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8B" w:rsidRPr="004F54AB" w:rsidRDefault="00035AF5" w:rsidP="000171DA">
      <w:pPr>
        <w:jc w:val="center"/>
        <w:rPr>
          <w:rFonts w:ascii="Arial" w:hAnsi="Arial" w:cs="Arial"/>
          <w:sz w:val="32"/>
          <w:szCs w:val="32"/>
        </w:rPr>
      </w:pPr>
      <w:r w:rsidRPr="004F54AB">
        <w:rPr>
          <w:rFonts w:ascii="Arial" w:hAnsi="Arial" w:cs="Arial"/>
          <w:sz w:val="32"/>
          <w:szCs w:val="32"/>
        </w:rPr>
        <w:t>EGI Tech</w:t>
      </w:r>
      <w:r w:rsidR="000171DA">
        <w:rPr>
          <w:rFonts w:ascii="Arial" w:hAnsi="Arial" w:cs="Arial"/>
          <w:sz w:val="32"/>
          <w:szCs w:val="32"/>
        </w:rPr>
        <w:t>nical</w:t>
      </w:r>
      <w:r w:rsidRPr="004F54AB">
        <w:rPr>
          <w:rFonts w:ascii="Arial" w:hAnsi="Arial" w:cs="Arial"/>
          <w:sz w:val="32"/>
          <w:szCs w:val="32"/>
        </w:rPr>
        <w:t xml:space="preserve"> Forum </w:t>
      </w:r>
      <w:r w:rsidR="000171DA">
        <w:rPr>
          <w:rFonts w:ascii="Arial" w:hAnsi="Arial" w:cs="Arial"/>
          <w:sz w:val="32"/>
          <w:szCs w:val="32"/>
        </w:rPr>
        <w:t xml:space="preserve">Programme Committee </w:t>
      </w:r>
      <w:r w:rsidRPr="004F54AB">
        <w:rPr>
          <w:rFonts w:ascii="Arial" w:hAnsi="Arial" w:cs="Arial"/>
          <w:sz w:val="32"/>
          <w:szCs w:val="32"/>
        </w:rPr>
        <w:t>Meeting</w:t>
      </w:r>
    </w:p>
    <w:tbl>
      <w:tblPr>
        <w:tblStyle w:val="TableGrid"/>
        <w:tblpPr w:leftFromText="180" w:rightFromText="180" w:vertAnchor="text" w:horzAnchor="page" w:tblpX="1526" w:tblpY="7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49"/>
      </w:tblGrid>
      <w:tr w:rsidR="008B0DF6" w:rsidRPr="004F54AB">
        <w:tc>
          <w:tcPr>
            <w:tcW w:w="4811" w:type="dxa"/>
            <w:tcBorders>
              <w:top w:val="single" w:sz="4" w:space="0" w:color="auto"/>
            </w:tcBorders>
          </w:tcPr>
          <w:p w:rsidR="008B0DF6" w:rsidRPr="004F54AB" w:rsidRDefault="008B0DF6" w:rsidP="008B0DF6">
            <w:pPr>
              <w:rPr>
                <w:rFonts w:ascii="Arial" w:hAnsi="Arial" w:cs="Arial"/>
                <w:b/>
              </w:rPr>
            </w:pPr>
            <w:r w:rsidRPr="004F54AB">
              <w:rPr>
                <w:rFonts w:ascii="Arial" w:hAnsi="Arial" w:cs="Arial"/>
                <w:b/>
              </w:rPr>
              <w:t>Meeting: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8B0DF6" w:rsidRPr="004F54AB" w:rsidRDefault="00035AF5" w:rsidP="000171DA">
            <w:pPr>
              <w:rPr>
                <w:rFonts w:ascii="Arial" w:hAnsi="Arial" w:cs="Arial"/>
              </w:rPr>
            </w:pPr>
            <w:r w:rsidRPr="004F54AB">
              <w:rPr>
                <w:rFonts w:ascii="Arial" w:hAnsi="Arial" w:cs="Arial"/>
              </w:rPr>
              <w:t>TF</w:t>
            </w:r>
            <w:r w:rsidR="000171DA">
              <w:rPr>
                <w:rFonts w:ascii="Arial" w:hAnsi="Arial" w:cs="Arial"/>
              </w:rPr>
              <w:t>1</w:t>
            </w:r>
            <w:r w:rsidRPr="004F54AB">
              <w:rPr>
                <w:rFonts w:ascii="Arial" w:hAnsi="Arial" w:cs="Arial"/>
              </w:rPr>
              <w:t>2</w:t>
            </w:r>
            <w:r w:rsidR="000171DA">
              <w:rPr>
                <w:rFonts w:ascii="Arial" w:hAnsi="Arial" w:cs="Arial"/>
              </w:rPr>
              <w:t>-</w:t>
            </w:r>
            <w:r w:rsidRPr="004F54AB">
              <w:rPr>
                <w:rFonts w:ascii="Arial" w:hAnsi="Arial" w:cs="Arial"/>
              </w:rPr>
              <w:t>PC 1</w:t>
            </w:r>
            <w:r w:rsidRPr="004F54AB">
              <w:rPr>
                <w:rFonts w:ascii="Arial" w:hAnsi="Arial" w:cs="Arial"/>
                <w:vertAlign w:val="superscript"/>
              </w:rPr>
              <w:t>st</w:t>
            </w:r>
            <w:r w:rsidRPr="004F54AB">
              <w:rPr>
                <w:rFonts w:ascii="Arial" w:hAnsi="Arial" w:cs="Arial"/>
              </w:rPr>
              <w:t xml:space="preserve"> Meeting</w:t>
            </w:r>
            <w:r w:rsidR="000171DA">
              <w:rPr>
                <w:rFonts w:ascii="Arial" w:hAnsi="Arial" w:cs="Arial"/>
              </w:rPr>
              <w:t>: Agenda</w:t>
            </w:r>
          </w:p>
        </w:tc>
      </w:tr>
      <w:tr w:rsidR="008B0DF6" w:rsidRPr="004F54AB">
        <w:tc>
          <w:tcPr>
            <w:tcW w:w="4811" w:type="dxa"/>
          </w:tcPr>
          <w:p w:rsidR="008B0DF6" w:rsidRPr="004F54AB" w:rsidRDefault="008B0DF6" w:rsidP="008B0DF6">
            <w:pPr>
              <w:rPr>
                <w:rFonts w:ascii="Arial" w:hAnsi="Arial" w:cs="Arial"/>
                <w:b/>
              </w:rPr>
            </w:pPr>
            <w:r w:rsidRPr="004F54AB"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4811" w:type="dxa"/>
          </w:tcPr>
          <w:p w:rsidR="008B0DF6" w:rsidRPr="004F54AB" w:rsidRDefault="00035AF5" w:rsidP="000171DA">
            <w:pPr>
              <w:rPr>
                <w:rFonts w:ascii="Arial" w:hAnsi="Arial" w:cs="Arial"/>
              </w:rPr>
            </w:pPr>
            <w:r w:rsidRPr="004F54AB">
              <w:rPr>
                <w:rFonts w:ascii="Arial" w:hAnsi="Arial" w:cs="Arial"/>
              </w:rPr>
              <w:t>Apr</w:t>
            </w:r>
            <w:r w:rsidR="000171DA">
              <w:rPr>
                <w:rFonts w:ascii="Arial" w:hAnsi="Arial" w:cs="Arial"/>
              </w:rPr>
              <w:t>il 23,</w:t>
            </w:r>
            <w:r w:rsidRPr="004F54AB">
              <w:rPr>
                <w:rFonts w:ascii="Arial" w:hAnsi="Arial" w:cs="Arial"/>
              </w:rPr>
              <w:t xml:space="preserve"> 2012</w:t>
            </w:r>
            <w:r w:rsidR="000171DA">
              <w:rPr>
                <w:rFonts w:ascii="Arial" w:hAnsi="Arial" w:cs="Arial"/>
              </w:rPr>
              <w:t xml:space="preserve"> 11:00 – 13:00</w:t>
            </w:r>
          </w:p>
        </w:tc>
      </w:tr>
      <w:tr w:rsidR="008B0DF6" w:rsidRPr="004F54AB">
        <w:tc>
          <w:tcPr>
            <w:tcW w:w="4811" w:type="dxa"/>
          </w:tcPr>
          <w:p w:rsidR="008B0DF6" w:rsidRPr="004F54AB" w:rsidRDefault="008B0DF6" w:rsidP="008B0DF6">
            <w:pPr>
              <w:rPr>
                <w:rFonts w:ascii="Arial" w:hAnsi="Arial" w:cs="Arial"/>
                <w:b/>
              </w:rPr>
            </w:pPr>
            <w:r w:rsidRPr="004F54AB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4811" w:type="dxa"/>
          </w:tcPr>
          <w:p w:rsidR="008B0DF6" w:rsidRPr="004F54AB" w:rsidRDefault="0084178B" w:rsidP="0084178B">
            <w:pPr>
              <w:rPr>
                <w:rFonts w:ascii="Arial" w:hAnsi="Arial" w:cs="Arial"/>
              </w:rPr>
            </w:pPr>
            <w:r w:rsidRPr="004F54AB">
              <w:rPr>
                <w:rFonts w:ascii="Arial" w:hAnsi="Arial" w:cs="Arial"/>
              </w:rPr>
              <w:t>Chaired from Amsterdam</w:t>
            </w:r>
          </w:p>
        </w:tc>
      </w:tr>
      <w:tr w:rsidR="008B0DF6" w:rsidRPr="004F54AB">
        <w:tc>
          <w:tcPr>
            <w:tcW w:w="4811" w:type="dxa"/>
          </w:tcPr>
          <w:p w:rsidR="008B0DF6" w:rsidRPr="004F54AB" w:rsidRDefault="008B0DF6" w:rsidP="008B0DF6">
            <w:pPr>
              <w:rPr>
                <w:rFonts w:ascii="Arial" w:hAnsi="Arial" w:cs="Arial"/>
                <w:b/>
              </w:rPr>
            </w:pPr>
            <w:r w:rsidRPr="004F54AB">
              <w:rPr>
                <w:rFonts w:ascii="Arial" w:hAnsi="Arial" w:cs="Arial"/>
                <w:b/>
              </w:rPr>
              <w:t>Agenda:</w:t>
            </w:r>
          </w:p>
        </w:tc>
        <w:tc>
          <w:tcPr>
            <w:tcW w:w="4811" w:type="dxa"/>
          </w:tcPr>
          <w:p w:rsidR="008B0DF6" w:rsidRPr="004F54AB" w:rsidRDefault="00C1564F" w:rsidP="008E6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document</w:t>
            </w:r>
          </w:p>
        </w:tc>
      </w:tr>
    </w:tbl>
    <w:p w:rsidR="006232CD" w:rsidRPr="004F54AB" w:rsidRDefault="006232CD" w:rsidP="00D360F3">
      <w:pPr>
        <w:rPr>
          <w:rFonts w:ascii="Arial" w:hAnsi="Arial" w:cs="Arial"/>
        </w:rPr>
      </w:pPr>
    </w:p>
    <w:p w:rsidR="006232CD" w:rsidRPr="004F54AB" w:rsidRDefault="006232CD" w:rsidP="00D360F3">
      <w:pPr>
        <w:rPr>
          <w:rFonts w:ascii="Arial" w:hAnsi="Arial" w:cs="Arial"/>
        </w:rPr>
      </w:pPr>
    </w:p>
    <w:p w:rsidR="00A82640" w:rsidRDefault="00686170">
      <w:pPr>
        <w:pStyle w:val="TOC1"/>
        <w:tabs>
          <w:tab w:val="left" w:pos="390"/>
          <w:tab w:val="right" w:pos="9061"/>
        </w:tabs>
        <w:rPr>
          <w:rFonts w:eastAsiaTheme="minorEastAsia"/>
          <w:b w:val="0"/>
          <w:caps w:val="0"/>
          <w:noProof/>
          <w:u w:val="none"/>
          <w:lang w:eastAsia="en-GB"/>
        </w:rPr>
      </w:pPr>
      <w:r w:rsidRPr="00ED7762">
        <w:rPr>
          <w:u w:val="none"/>
        </w:rPr>
        <w:fldChar w:fldCharType="begin"/>
      </w:r>
      <w:r w:rsidR="00A4093C" w:rsidRPr="00ED7762">
        <w:rPr>
          <w:u w:val="none"/>
        </w:rPr>
        <w:instrText xml:space="preserve"> TOC \o "1-3" </w:instrText>
      </w:r>
      <w:r w:rsidRPr="00ED7762">
        <w:rPr>
          <w:u w:val="none"/>
        </w:rPr>
        <w:fldChar w:fldCharType="separate"/>
      </w:r>
      <w:bookmarkStart w:id="0" w:name="_GoBack"/>
      <w:bookmarkEnd w:id="0"/>
      <w:r w:rsidR="00A82640">
        <w:rPr>
          <w:noProof/>
        </w:rPr>
        <w:t>1.</w:t>
      </w:r>
      <w:r w:rsidR="00A82640">
        <w:rPr>
          <w:rFonts w:eastAsiaTheme="minorEastAsia"/>
          <w:b w:val="0"/>
          <w:caps w:val="0"/>
          <w:noProof/>
          <w:u w:val="none"/>
          <w:lang w:eastAsia="en-GB"/>
        </w:rPr>
        <w:tab/>
      </w:r>
      <w:r w:rsidR="00A82640">
        <w:rPr>
          <w:noProof/>
        </w:rPr>
        <w:t>Participants</w:t>
      </w:r>
      <w:r w:rsidR="00A82640">
        <w:rPr>
          <w:noProof/>
        </w:rPr>
        <w:tab/>
      </w:r>
      <w:r w:rsidR="00A82640">
        <w:rPr>
          <w:noProof/>
        </w:rPr>
        <w:fldChar w:fldCharType="begin"/>
      </w:r>
      <w:r w:rsidR="00A82640">
        <w:rPr>
          <w:noProof/>
        </w:rPr>
        <w:instrText xml:space="preserve"> PAGEREF _Toc322704648 \h </w:instrText>
      </w:r>
      <w:r w:rsidR="00A82640">
        <w:rPr>
          <w:noProof/>
        </w:rPr>
      </w:r>
      <w:r w:rsidR="00A82640">
        <w:rPr>
          <w:noProof/>
        </w:rPr>
        <w:fldChar w:fldCharType="separate"/>
      </w:r>
      <w:r w:rsidR="00A82640">
        <w:rPr>
          <w:noProof/>
        </w:rPr>
        <w:t>2</w:t>
      </w:r>
      <w:r w:rsidR="00A82640">
        <w:rPr>
          <w:noProof/>
        </w:rPr>
        <w:fldChar w:fldCharType="end"/>
      </w:r>
    </w:p>
    <w:p w:rsidR="00A82640" w:rsidRDefault="00A82640">
      <w:pPr>
        <w:pStyle w:val="TOC1"/>
        <w:tabs>
          <w:tab w:val="left" w:pos="390"/>
          <w:tab w:val="right" w:pos="9061"/>
        </w:tabs>
        <w:rPr>
          <w:rFonts w:eastAsiaTheme="minorEastAsia"/>
          <w:b w:val="0"/>
          <w:caps w:val="0"/>
          <w:noProof/>
          <w:u w:val="none"/>
          <w:lang w:eastAsia="en-GB"/>
        </w:rPr>
      </w:pPr>
      <w:r>
        <w:rPr>
          <w:noProof/>
        </w:rPr>
        <w:t>2.</w:t>
      </w:r>
      <w:r>
        <w:rPr>
          <w:rFonts w:eastAsiaTheme="minorEastAsia"/>
          <w:b w:val="0"/>
          <w:caps w:val="0"/>
          <w:noProof/>
          <w:u w:val="none"/>
          <w:lang w:eastAsia="en-GB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_Toc322704649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2640" w:rsidRDefault="00A82640">
      <w:pPr>
        <w:pStyle w:val="TOC1"/>
        <w:tabs>
          <w:tab w:val="left" w:pos="390"/>
          <w:tab w:val="right" w:pos="9061"/>
        </w:tabs>
        <w:rPr>
          <w:rFonts w:eastAsiaTheme="minorEastAsia"/>
          <w:b w:val="0"/>
          <w:caps w:val="0"/>
          <w:noProof/>
          <w:u w:val="none"/>
          <w:lang w:eastAsia="en-GB"/>
        </w:rPr>
      </w:pPr>
      <w:r>
        <w:rPr>
          <w:noProof/>
        </w:rPr>
        <w:t>3.</w:t>
      </w:r>
      <w:r>
        <w:rPr>
          <w:rFonts w:eastAsiaTheme="minorEastAsia"/>
          <w:b w:val="0"/>
          <w:caps w:val="0"/>
          <w:noProof/>
          <w:u w:val="none"/>
          <w:lang w:eastAsia="en-GB"/>
        </w:rPr>
        <w:tab/>
      </w:r>
      <w:r>
        <w:rPr>
          <w:noProof/>
        </w:rPr>
        <w:t>ACTION REVIEWS – Not yet applicable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_Toc322704650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2640" w:rsidRDefault="00A82640">
      <w:pPr>
        <w:pStyle w:val="TOC1"/>
        <w:tabs>
          <w:tab w:val="left" w:pos="390"/>
          <w:tab w:val="right" w:pos="9061"/>
        </w:tabs>
        <w:rPr>
          <w:rFonts w:eastAsiaTheme="minorEastAsia"/>
          <w:b w:val="0"/>
          <w:caps w:val="0"/>
          <w:noProof/>
          <w:u w:val="none"/>
          <w:lang w:eastAsia="en-GB"/>
        </w:rPr>
      </w:pPr>
      <w:r>
        <w:rPr>
          <w:noProof/>
        </w:rPr>
        <w:t>4.</w:t>
      </w:r>
      <w:r>
        <w:rPr>
          <w:rFonts w:eastAsiaTheme="minorEastAsia"/>
          <w:b w:val="0"/>
          <w:caps w:val="0"/>
          <w:noProof/>
          <w:u w:val="none"/>
          <w:lang w:eastAsia="en-GB"/>
        </w:rPr>
        <w:tab/>
      </w:r>
      <w:r>
        <w:rPr>
          <w:noProof/>
        </w:rPr>
        <w:t>ITEMS OF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_Toc322704651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2640" w:rsidRDefault="00A82640">
      <w:pPr>
        <w:pStyle w:val="TOC2"/>
        <w:tabs>
          <w:tab w:val="right" w:pos="9061"/>
        </w:tabs>
        <w:rPr>
          <w:rFonts w:eastAsiaTheme="minorEastAsia"/>
          <w:b w:val="0"/>
          <w:smallCaps w:val="0"/>
          <w:noProof/>
          <w:lang w:eastAsia="en-GB"/>
        </w:rPr>
      </w:pPr>
      <w:r>
        <w:rPr>
          <w:noProof/>
        </w:rPr>
        <w:t>Agenda Item 1 –PC membership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_Toc322704652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2640" w:rsidRDefault="00A82640">
      <w:pPr>
        <w:pStyle w:val="TOC2"/>
        <w:tabs>
          <w:tab w:val="right" w:pos="9061"/>
        </w:tabs>
        <w:rPr>
          <w:rFonts w:eastAsiaTheme="minorEastAsia"/>
          <w:b w:val="0"/>
          <w:smallCaps w:val="0"/>
          <w:noProof/>
          <w:lang w:eastAsia="en-GB"/>
        </w:rPr>
      </w:pPr>
      <w:r>
        <w:rPr>
          <w:noProof/>
        </w:rPr>
        <w:t>Agenda Item 2 – TF12 Theme and Tracks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_Toc322704653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2640" w:rsidRDefault="00A82640">
      <w:pPr>
        <w:pStyle w:val="TOC2"/>
        <w:tabs>
          <w:tab w:val="right" w:pos="9061"/>
        </w:tabs>
        <w:rPr>
          <w:rFonts w:eastAsiaTheme="minorEastAsia"/>
          <w:b w:val="0"/>
          <w:smallCaps w:val="0"/>
          <w:noProof/>
          <w:lang w:eastAsia="en-GB"/>
        </w:rPr>
      </w:pPr>
      <w:r>
        <w:rPr>
          <w:noProof/>
        </w:rPr>
        <w:t>Agenda Item 3 – Process: Roles of Track Leaders &amp; Abstract Reviewers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_Toc322704654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82640" w:rsidRDefault="00A82640">
      <w:pPr>
        <w:pStyle w:val="TOC2"/>
        <w:tabs>
          <w:tab w:val="right" w:pos="9061"/>
        </w:tabs>
        <w:rPr>
          <w:rFonts w:eastAsiaTheme="minorEastAsia"/>
          <w:b w:val="0"/>
          <w:smallCaps w:val="0"/>
          <w:noProof/>
          <w:lang w:eastAsia="en-GB"/>
        </w:rPr>
      </w:pPr>
      <w:r>
        <w:rPr>
          <w:noProof/>
        </w:rPr>
        <w:t>Agenda Item 4 – Timeline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_Toc322704655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82640" w:rsidRDefault="00A82640">
      <w:pPr>
        <w:pStyle w:val="TOC2"/>
        <w:tabs>
          <w:tab w:val="right" w:pos="9061"/>
        </w:tabs>
        <w:rPr>
          <w:rFonts w:eastAsiaTheme="minorEastAsia"/>
          <w:b w:val="0"/>
          <w:smallCaps w:val="0"/>
          <w:noProof/>
          <w:lang w:eastAsia="en-GB"/>
        </w:rPr>
      </w:pPr>
      <w:r>
        <w:rPr>
          <w:noProof/>
        </w:rPr>
        <w:t>Agenda Item 5 – Keynote Speakers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_Toc322704656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82640" w:rsidRDefault="00A82640">
      <w:pPr>
        <w:pStyle w:val="TOC2"/>
        <w:tabs>
          <w:tab w:val="right" w:pos="9061"/>
        </w:tabs>
        <w:rPr>
          <w:rFonts w:eastAsiaTheme="minorEastAsia"/>
          <w:b w:val="0"/>
          <w:smallCaps w:val="0"/>
          <w:noProof/>
          <w:lang w:eastAsia="en-GB"/>
        </w:rPr>
      </w:pPr>
      <w:r>
        <w:rPr>
          <w:noProof/>
        </w:rPr>
        <w:t>Agenda Item 6 – Other issues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_Toc322704657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82640" w:rsidRDefault="00A82640">
      <w:pPr>
        <w:pStyle w:val="TOC2"/>
        <w:tabs>
          <w:tab w:val="right" w:pos="9061"/>
        </w:tabs>
        <w:rPr>
          <w:rFonts w:eastAsiaTheme="minorEastAsia"/>
          <w:b w:val="0"/>
          <w:smallCaps w:val="0"/>
          <w:noProof/>
          <w:lang w:eastAsia="en-GB"/>
        </w:rPr>
      </w:pPr>
      <w:r>
        <w:rPr>
          <w:noProof/>
        </w:rPr>
        <w:t>AOB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_Toc322704658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82640" w:rsidRDefault="00A82640">
      <w:pPr>
        <w:pStyle w:val="TOC1"/>
        <w:tabs>
          <w:tab w:val="right" w:pos="9061"/>
        </w:tabs>
        <w:rPr>
          <w:rFonts w:eastAsiaTheme="minorEastAsia"/>
          <w:b w:val="0"/>
          <w:caps w:val="0"/>
          <w:noProof/>
          <w:u w:val="none"/>
          <w:lang w:eastAsia="en-GB"/>
        </w:rPr>
      </w:pPr>
      <w:r>
        <w:rPr>
          <w:noProof/>
        </w:rPr>
        <w:t>Dates for Next Meetings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_Toc322704659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82640" w:rsidRDefault="00A82640">
      <w:pPr>
        <w:pStyle w:val="TOC1"/>
        <w:tabs>
          <w:tab w:val="right" w:pos="9061"/>
        </w:tabs>
        <w:rPr>
          <w:rFonts w:eastAsiaTheme="minorEastAsia"/>
          <w:b w:val="0"/>
          <w:caps w:val="0"/>
          <w:noProof/>
          <w:u w:val="none"/>
          <w:lang w:eastAsia="en-GB"/>
        </w:rPr>
      </w:pPr>
      <w:r>
        <w:rPr>
          <w:noProof/>
        </w:rPr>
        <w:t>Actions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_Toc322704660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232CD" w:rsidRPr="00ED7762" w:rsidRDefault="00686170" w:rsidP="00AC6A9D">
      <w:pPr>
        <w:rPr>
          <w:rFonts w:ascii="Arial" w:hAnsi="Arial" w:cs="Arial"/>
        </w:rPr>
      </w:pPr>
      <w:r w:rsidRPr="00ED7762">
        <w:fldChar w:fldCharType="end"/>
      </w:r>
      <w:r w:rsidR="006232CD" w:rsidRPr="00ED7762">
        <w:rPr>
          <w:rFonts w:ascii="Arial" w:hAnsi="Arial" w:cs="Arial"/>
          <w:b/>
          <w:bCs/>
        </w:rPr>
        <w:br w:type="page"/>
      </w:r>
    </w:p>
    <w:p w:rsidR="00A4093C" w:rsidRPr="004F54AB" w:rsidRDefault="00964FA3" w:rsidP="006232CD">
      <w:pPr>
        <w:pStyle w:val="Heading1"/>
      </w:pPr>
      <w:bookmarkStart w:id="1" w:name="_Toc322704648"/>
      <w:r w:rsidRPr="004F54AB">
        <w:lastRenderedPageBreak/>
        <w:t>1.</w:t>
      </w:r>
      <w:r w:rsidRPr="004F54AB">
        <w:tab/>
      </w:r>
      <w:r w:rsidR="006232CD" w:rsidRPr="004F54AB">
        <w:t>Participants</w:t>
      </w:r>
      <w:bookmarkEnd w:id="1"/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874"/>
        <w:gridCol w:w="776"/>
        <w:gridCol w:w="3798"/>
        <w:gridCol w:w="1839"/>
      </w:tblGrid>
      <w:tr w:rsidR="001B7DC6" w:rsidRPr="004F5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1B7DC6" w:rsidRPr="004F54AB" w:rsidRDefault="008B0DF6" w:rsidP="00C00B3B">
            <w:pPr>
              <w:rPr>
                <w:rFonts w:ascii="Arial" w:hAnsi="Arial" w:cs="Arial"/>
              </w:rPr>
            </w:pPr>
            <w:r w:rsidRPr="004F54AB">
              <w:rPr>
                <w:rFonts w:ascii="Arial" w:hAnsi="Arial" w:cs="Arial"/>
              </w:rPr>
              <w:t>Name and Surname</w:t>
            </w:r>
          </w:p>
        </w:tc>
        <w:tc>
          <w:tcPr>
            <w:tcW w:w="815" w:type="dxa"/>
          </w:tcPr>
          <w:p w:rsidR="001B7DC6" w:rsidRPr="004F54AB" w:rsidRDefault="001B7DC6" w:rsidP="00C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55" w:type="dxa"/>
          </w:tcPr>
          <w:p w:rsidR="001B7DC6" w:rsidRPr="004F54AB" w:rsidRDefault="00A4093C" w:rsidP="00C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54AB">
              <w:rPr>
                <w:rFonts w:ascii="Arial" w:hAnsi="Arial" w:cs="Arial"/>
              </w:rPr>
              <w:t>Organisation</w:t>
            </w:r>
          </w:p>
        </w:tc>
        <w:tc>
          <w:tcPr>
            <w:tcW w:w="1857" w:type="dxa"/>
          </w:tcPr>
          <w:p w:rsidR="001B7DC6" w:rsidRPr="004F54AB" w:rsidRDefault="001B7DC6" w:rsidP="00C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54AB">
              <w:rPr>
                <w:rFonts w:ascii="Arial" w:hAnsi="Arial" w:cs="Arial"/>
              </w:rPr>
              <w:t>Membership</w:t>
            </w:r>
            <w:r w:rsidR="008B0DF6" w:rsidRPr="004F54AB">
              <w:rPr>
                <w:rStyle w:val="FootnoteReference"/>
                <w:rFonts w:ascii="Arial" w:hAnsi="Arial" w:cs="Arial"/>
              </w:rPr>
              <w:footnoteReference w:id="1"/>
            </w:r>
          </w:p>
        </w:tc>
      </w:tr>
      <w:tr w:rsidR="001A292C" w:rsidRPr="00A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1A292C" w:rsidRPr="00AF4CC3" w:rsidRDefault="001A292C" w:rsidP="00035AF5">
            <w:pPr>
              <w:ind w:left="1440" w:hanging="14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F4CC3">
              <w:rPr>
                <w:rFonts w:ascii="Arial" w:hAnsi="Arial" w:cs="Arial"/>
                <w:b w:val="0"/>
                <w:sz w:val="20"/>
                <w:szCs w:val="20"/>
              </w:rPr>
              <w:t>Steve Brewer</w:t>
            </w:r>
          </w:p>
        </w:tc>
        <w:tc>
          <w:tcPr>
            <w:tcW w:w="815" w:type="dxa"/>
          </w:tcPr>
          <w:p w:rsidR="001A292C" w:rsidRPr="00AF4CC3" w:rsidRDefault="001A292C" w:rsidP="00035AF5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1A292C" w:rsidRPr="00AF4CC3" w:rsidRDefault="001A292C" w:rsidP="00035AF5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4CC3">
              <w:rPr>
                <w:rFonts w:ascii="Arial" w:hAnsi="Arial" w:cs="Arial"/>
                <w:sz w:val="20"/>
                <w:szCs w:val="20"/>
              </w:rPr>
              <w:t>EGI.eu - Chief Community Officer</w:t>
            </w:r>
          </w:p>
        </w:tc>
        <w:tc>
          <w:tcPr>
            <w:tcW w:w="1857" w:type="dxa"/>
          </w:tcPr>
          <w:p w:rsidR="001A292C" w:rsidRPr="00AF4CC3" w:rsidRDefault="001A292C" w:rsidP="001A292C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4CC3">
              <w:rPr>
                <w:rFonts w:ascii="Arial" w:hAnsi="Arial" w:cs="Arial"/>
                <w:sz w:val="20"/>
                <w:szCs w:val="20"/>
              </w:rPr>
              <w:t xml:space="preserve">Chair </w:t>
            </w:r>
          </w:p>
        </w:tc>
      </w:tr>
      <w:tr w:rsidR="008B0DF6" w:rsidRPr="00AF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8B0DF6" w:rsidRPr="00AF4CC3" w:rsidRDefault="0084178B" w:rsidP="00D90899">
            <w:pPr>
              <w:ind w:left="1440" w:hanging="14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F4CC3">
              <w:rPr>
                <w:rFonts w:ascii="Arial" w:hAnsi="Arial" w:cs="Arial"/>
                <w:b w:val="0"/>
                <w:sz w:val="20"/>
                <w:szCs w:val="20"/>
              </w:rPr>
              <w:t>Richard McLennan</w:t>
            </w:r>
          </w:p>
        </w:tc>
        <w:tc>
          <w:tcPr>
            <w:tcW w:w="815" w:type="dxa"/>
          </w:tcPr>
          <w:p w:rsidR="008B0DF6" w:rsidRPr="00AF4CC3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8B0DF6" w:rsidRPr="00AF4CC3" w:rsidRDefault="003F333D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4CC3">
              <w:rPr>
                <w:rFonts w:ascii="Arial" w:hAnsi="Arial" w:cs="Arial"/>
                <w:sz w:val="20"/>
                <w:szCs w:val="20"/>
              </w:rPr>
              <w:t>EGI.eu</w:t>
            </w:r>
          </w:p>
        </w:tc>
        <w:tc>
          <w:tcPr>
            <w:tcW w:w="1857" w:type="dxa"/>
          </w:tcPr>
          <w:p w:rsidR="008B0DF6" w:rsidRPr="00AF4CC3" w:rsidRDefault="0084178B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4CC3">
              <w:rPr>
                <w:rFonts w:ascii="Arial" w:hAnsi="Arial" w:cs="Arial"/>
                <w:sz w:val="20"/>
                <w:szCs w:val="20"/>
              </w:rPr>
              <w:t>Sec (Minutes)</w:t>
            </w:r>
          </w:p>
        </w:tc>
      </w:tr>
      <w:tr w:rsidR="00D52930" w:rsidRPr="00A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D52930" w:rsidRPr="00AF4CC3" w:rsidRDefault="00D52930" w:rsidP="00035AF5">
            <w:pPr>
              <w:ind w:left="1440" w:hanging="14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52930" w:rsidRPr="00AF4CC3" w:rsidRDefault="00D52930" w:rsidP="00035AF5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D52930" w:rsidRPr="00AF4CC3" w:rsidRDefault="00D52930" w:rsidP="00035AF5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D52930" w:rsidRPr="00AF4CC3" w:rsidRDefault="00D52930" w:rsidP="00035AF5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930" w:rsidRPr="00AF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D52930" w:rsidRPr="00AF4CC3" w:rsidRDefault="00D52930" w:rsidP="00035AF5">
            <w:pPr>
              <w:ind w:left="1440" w:hanging="14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D52930" w:rsidRPr="00AF4CC3" w:rsidRDefault="00D52930" w:rsidP="00035AF5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D52930" w:rsidRPr="00AF4CC3" w:rsidRDefault="00D52930" w:rsidP="00035AF5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D52930" w:rsidRPr="00AF4CC3" w:rsidRDefault="00D52930" w:rsidP="00035AF5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86" w:rsidRPr="00A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8E6186" w:rsidRPr="00AF4CC3" w:rsidRDefault="008E6186" w:rsidP="00860710">
            <w:pPr>
              <w:ind w:left="1440" w:hanging="14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8E6186" w:rsidRPr="00AF4CC3" w:rsidRDefault="008E6186" w:rsidP="00860710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8E6186" w:rsidRPr="00AF4CC3" w:rsidRDefault="008E6186" w:rsidP="00860710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8E6186" w:rsidRPr="00AF4CC3" w:rsidRDefault="008E6186" w:rsidP="00860710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93B" w:rsidRPr="00AF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12093B" w:rsidRPr="00AF4CC3" w:rsidRDefault="0012093B" w:rsidP="00D52930">
            <w:pPr>
              <w:ind w:left="1440" w:hanging="14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12093B" w:rsidRPr="00AF4CC3" w:rsidRDefault="0012093B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12093B" w:rsidRPr="00AF4CC3" w:rsidRDefault="0012093B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12093B" w:rsidRPr="00AF4CC3" w:rsidRDefault="0012093B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93B" w:rsidRPr="00A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12093B" w:rsidRPr="00AF4CC3" w:rsidRDefault="0012093B" w:rsidP="00D90899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12093B" w:rsidRPr="00AF4CC3" w:rsidRDefault="0012093B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12093B" w:rsidRPr="00AF4CC3" w:rsidRDefault="0012093B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12093B" w:rsidRPr="00AF4CC3" w:rsidRDefault="0012093B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86" w:rsidRPr="00AF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8E6186" w:rsidRPr="00AF4CC3" w:rsidRDefault="008E6186" w:rsidP="00860710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8E6186" w:rsidRPr="00AF4CC3" w:rsidRDefault="008E6186" w:rsidP="00860710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8E6186" w:rsidRPr="00AF4CC3" w:rsidRDefault="008E6186" w:rsidP="00860710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8E6186" w:rsidRPr="00AF4CC3" w:rsidRDefault="008E6186" w:rsidP="00860710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86" w:rsidRPr="00A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8E6186" w:rsidRPr="00AF4CC3" w:rsidRDefault="008E6186" w:rsidP="00860710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8E6186" w:rsidRPr="00AF4CC3" w:rsidRDefault="008E6186" w:rsidP="00860710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8E6186" w:rsidRPr="00AF4CC3" w:rsidRDefault="008E6186" w:rsidP="00860710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8E6186" w:rsidRPr="00AF4CC3" w:rsidRDefault="008E6186" w:rsidP="00860710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86" w:rsidRPr="00AF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8E6186" w:rsidRPr="00AF4CC3" w:rsidRDefault="008E6186" w:rsidP="00860710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8E6186" w:rsidRPr="00AF4CC3" w:rsidRDefault="008E6186" w:rsidP="00860710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8E6186" w:rsidRPr="00AF4CC3" w:rsidRDefault="008E6186" w:rsidP="00860710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8E6186" w:rsidRPr="00AF4CC3" w:rsidRDefault="008E6186" w:rsidP="00860710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86" w:rsidRPr="00A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8E6186" w:rsidRPr="00AF4CC3" w:rsidRDefault="008E6186" w:rsidP="00D90899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8E6186" w:rsidRPr="00AF4CC3" w:rsidRDefault="008E618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8E6186" w:rsidRPr="00AF4CC3" w:rsidRDefault="008E618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8E6186" w:rsidRPr="00AF4CC3" w:rsidRDefault="008E618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86" w:rsidRPr="00AF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8E6186" w:rsidRPr="00AF4CC3" w:rsidRDefault="008E6186" w:rsidP="00D90899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8E6186" w:rsidRPr="00AF4CC3" w:rsidRDefault="008E618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8E6186" w:rsidRPr="00AF4CC3" w:rsidRDefault="008E6186" w:rsidP="003F333D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8E6186" w:rsidRPr="00AF4CC3" w:rsidRDefault="008E618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86" w:rsidRPr="00A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8E6186" w:rsidRPr="00AF4CC3" w:rsidRDefault="008E6186" w:rsidP="00D90899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8E6186" w:rsidRPr="00AF4CC3" w:rsidRDefault="008E618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8E6186" w:rsidRPr="00AF4CC3" w:rsidRDefault="008E618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8E6186" w:rsidRPr="00AF4CC3" w:rsidRDefault="008E618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86" w:rsidRPr="00AF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8E6186" w:rsidRPr="00AF4CC3" w:rsidRDefault="008E6186" w:rsidP="00966E9B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8E6186" w:rsidRPr="00AF4CC3" w:rsidRDefault="008E618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</w:tcPr>
          <w:p w:rsidR="008E6186" w:rsidRPr="00AF4CC3" w:rsidRDefault="008E618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8E6186" w:rsidRPr="00AF4CC3" w:rsidRDefault="008E618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0DF6" w:rsidRPr="004F54AB" w:rsidRDefault="008B0DF6">
      <w:pPr>
        <w:spacing w:after="200"/>
        <w:jc w:val="left"/>
      </w:pPr>
    </w:p>
    <w:p w:rsidR="003F333D" w:rsidRPr="004F54AB" w:rsidRDefault="006232CD">
      <w:pPr>
        <w:spacing w:after="200"/>
        <w:jc w:val="left"/>
      </w:pPr>
      <w:r w:rsidRPr="004F54AB">
        <w:t xml:space="preserve">Apologies: </w:t>
      </w:r>
    </w:p>
    <w:p w:rsidR="004F54AB" w:rsidRPr="004F54AB" w:rsidRDefault="001A292C" w:rsidP="007B4705">
      <w:pPr>
        <w:spacing w:after="0" w:line="240" w:lineRule="auto"/>
        <w:jc w:val="left"/>
      </w:pPr>
      <w:r w:rsidRPr="004F54AB">
        <w:t xml:space="preserve">Verbal: </w:t>
      </w:r>
    </w:p>
    <w:p w:rsidR="004F54AB" w:rsidRPr="004F54AB" w:rsidRDefault="00705474" w:rsidP="007B4705">
      <w:pPr>
        <w:spacing w:after="0" w:line="240" w:lineRule="auto"/>
        <w:jc w:val="left"/>
      </w:pPr>
      <w:r w:rsidRPr="004F54AB">
        <w:t>Via doodle poll:</w:t>
      </w:r>
      <w:r w:rsidR="009A6DFA" w:rsidRPr="004F54AB">
        <w:t xml:space="preserve">  </w:t>
      </w:r>
    </w:p>
    <w:p w:rsidR="004F54AB" w:rsidRPr="004F54AB" w:rsidRDefault="009A6DFA" w:rsidP="007B4705">
      <w:pPr>
        <w:spacing w:after="0" w:line="240" w:lineRule="auto"/>
        <w:jc w:val="left"/>
      </w:pPr>
      <w:r w:rsidRPr="004F54AB">
        <w:t xml:space="preserve">Not received:  </w:t>
      </w:r>
    </w:p>
    <w:p w:rsidR="009A6DFA" w:rsidRPr="004F54AB" w:rsidRDefault="001A292C" w:rsidP="007B4705">
      <w:pPr>
        <w:spacing w:after="0" w:line="240" w:lineRule="auto"/>
        <w:jc w:val="left"/>
      </w:pPr>
      <w:r w:rsidRPr="004F54AB">
        <w:t xml:space="preserve">No contact: </w:t>
      </w:r>
    </w:p>
    <w:p w:rsidR="00A4093C" w:rsidRPr="004F54AB" w:rsidRDefault="00A4093C">
      <w:pPr>
        <w:spacing w:after="200"/>
        <w:jc w:val="left"/>
        <w:rPr>
          <w:rFonts w:asciiTheme="minorHAnsi" w:hAnsiTheme="minorHAnsi"/>
          <w:b/>
          <w:caps/>
          <w:u w:val="single"/>
        </w:rPr>
      </w:pPr>
      <w:r w:rsidRPr="004F54AB">
        <w:br w:type="page"/>
      </w:r>
    </w:p>
    <w:p w:rsidR="008B0DF6" w:rsidRPr="004F54AB" w:rsidRDefault="00964FA3" w:rsidP="008B0DF6">
      <w:pPr>
        <w:pStyle w:val="Heading1"/>
      </w:pPr>
      <w:bookmarkStart w:id="2" w:name="_Toc322704649"/>
      <w:r w:rsidRPr="004F54AB">
        <w:lastRenderedPageBreak/>
        <w:t>2.</w:t>
      </w:r>
      <w:r w:rsidRPr="004F54AB">
        <w:tab/>
      </w:r>
      <w:r w:rsidR="00035AF5" w:rsidRPr="004F54AB">
        <w:t>Introduction</w:t>
      </w:r>
      <w:bookmarkEnd w:id="2"/>
    </w:p>
    <w:p w:rsidR="008B0DF6" w:rsidRPr="004F54AB" w:rsidRDefault="00035AF5" w:rsidP="008B0DF6">
      <w:r w:rsidRPr="004F54AB">
        <w:t xml:space="preserve">The </w:t>
      </w:r>
      <w:r w:rsidR="00407284" w:rsidRPr="004F54AB">
        <w:t xml:space="preserve">home page to </w:t>
      </w:r>
      <w:r w:rsidRPr="004F54AB">
        <w:t xml:space="preserve">EGI TF12 website </w:t>
      </w:r>
      <w:r w:rsidR="00407284" w:rsidRPr="004F54AB">
        <w:t>(</w:t>
      </w:r>
      <w:hyperlink r:id="rId9" w:history="1">
        <w:r w:rsidR="004F54AB" w:rsidRPr="004F54AB">
          <w:rPr>
            <w:rStyle w:val="Hyperlink"/>
          </w:rPr>
          <w:t>http://tf2012.egi.eu/</w:t>
        </w:r>
      </w:hyperlink>
      <w:r w:rsidR="00407284" w:rsidRPr="004F54AB">
        <w:t>)</w:t>
      </w:r>
      <w:r w:rsidR="004F54AB" w:rsidRPr="004F54AB">
        <w:t xml:space="preserve"> </w:t>
      </w:r>
      <w:r w:rsidRPr="004F54AB">
        <w:t xml:space="preserve">has been set up and the overarching </w:t>
      </w:r>
      <w:r w:rsidR="00407284" w:rsidRPr="004F54AB">
        <w:t>theme</w:t>
      </w:r>
      <w:r w:rsidRPr="004F54AB">
        <w:t xml:space="preserve"> ha</w:t>
      </w:r>
      <w:r w:rsidR="00407284" w:rsidRPr="004F54AB">
        <w:t>s</w:t>
      </w:r>
      <w:r w:rsidRPr="004F54AB">
        <w:t xml:space="preserve"> been stated</w:t>
      </w:r>
      <w:r w:rsidR="00B654D4">
        <w:t>.</w:t>
      </w:r>
      <w:r w:rsidRPr="004F54AB">
        <w:t xml:space="preserve">  The PC will have a number of roles and task</w:t>
      </w:r>
      <w:r w:rsidR="00407284" w:rsidRPr="004F54AB">
        <w:t>s</w:t>
      </w:r>
      <w:r w:rsidRPr="004F54AB">
        <w:t xml:space="preserve"> to fulfil in the lead up to the Forum and this will require effort and time from all members</w:t>
      </w:r>
      <w:r w:rsidR="00BE51D1" w:rsidRPr="004F54AB">
        <w:t xml:space="preserve">.  Responsibilities need to be recognised from the outset and participants </w:t>
      </w:r>
      <w:r w:rsidR="006F6A3F">
        <w:t>will be</w:t>
      </w:r>
      <w:r w:rsidR="00BE51D1" w:rsidRPr="004F54AB">
        <w:t xml:space="preserve"> asked to confirm their commitment to </w:t>
      </w:r>
      <w:r w:rsidR="00407284" w:rsidRPr="004F54AB">
        <w:t xml:space="preserve">both </w:t>
      </w:r>
      <w:r w:rsidR="00BE51D1" w:rsidRPr="004F54AB">
        <w:t xml:space="preserve">the required tasks and to meet deadlines.  </w:t>
      </w:r>
      <w:r w:rsidR="00F13F71">
        <w:t xml:space="preserve">A timetable for meetings will be proposed. Planning for TF12 will be more proactive from the beginning with 'Track </w:t>
      </w:r>
      <w:r w:rsidR="00F84A2F">
        <w:t>Leaders</w:t>
      </w:r>
      <w:r w:rsidR="00F13F71">
        <w:t xml:space="preserve">' playing an active part in forming their tracks and sessions. A top level outline programme plan is to be completed by 8 May.  </w:t>
      </w:r>
      <w:r w:rsidR="00407284" w:rsidRPr="004F54AB">
        <w:t xml:space="preserve">This teleconference will also cover the review process for submissions, the role of </w:t>
      </w:r>
      <w:r w:rsidR="00F84A2F">
        <w:t>T</w:t>
      </w:r>
      <w:r w:rsidR="00407284" w:rsidRPr="004F54AB">
        <w:t xml:space="preserve">rack </w:t>
      </w:r>
      <w:r w:rsidR="00F84A2F">
        <w:t>Leaders</w:t>
      </w:r>
      <w:r w:rsidR="00407284" w:rsidRPr="004F54AB">
        <w:t xml:space="preserve">, </w:t>
      </w:r>
      <w:r w:rsidR="00F84A2F">
        <w:t xml:space="preserve">session convenors, </w:t>
      </w:r>
      <w:r w:rsidR="00407284" w:rsidRPr="004F54AB">
        <w:t xml:space="preserve">the timeline for the next 22 weeks leading up to the Forum and any other relevant issues </w:t>
      </w:r>
      <w:r w:rsidR="00F13F71">
        <w:t>PC members</w:t>
      </w:r>
      <w:r w:rsidR="00407284" w:rsidRPr="004F54AB">
        <w:t xml:space="preserve"> </w:t>
      </w:r>
      <w:r w:rsidR="006F6A3F">
        <w:t xml:space="preserve">might raise </w:t>
      </w:r>
      <w:r w:rsidR="00407284" w:rsidRPr="004F54AB">
        <w:t>to discuss.</w:t>
      </w:r>
    </w:p>
    <w:p w:rsidR="004F26E2" w:rsidRPr="004F54AB" w:rsidRDefault="00964FA3" w:rsidP="004F26E2">
      <w:pPr>
        <w:pStyle w:val="Heading1"/>
      </w:pPr>
      <w:bookmarkStart w:id="3" w:name="_Toc322704650"/>
      <w:r w:rsidRPr="004F54AB">
        <w:t>3.</w:t>
      </w:r>
      <w:r w:rsidRPr="004F54AB">
        <w:tab/>
      </w:r>
      <w:r w:rsidR="004F26E2" w:rsidRPr="004F54AB">
        <w:t>ACTION REVIEWS</w:t>
      </w:r>
      <w:r w:rsidR="00AC6A9D" w:rsidRPr="004F54AB">
        <w:t xml:space="preserve"> </w:t>
      </w:r>
      <w:r w:rsidR="00035AF5" w:rsidRPr="004F54AB">
        <w:t>–</w:t>
      </w:r>
      <w:r w:rsidR="00AC6A9D" w:rsidRPr="004F54AB">
        <w:t xml:space="preserve"> </w:t>
      </w:r>
      <w:r w:rsidR="00035AF5" w:rsidRPr="004F54AB">
        <w:t xml:space="preserve">Not </w:t>
      </w:r>
      <w:r w:rsidR="006F6A3F">
        <w:t>yet a</w:t>
      </w:r>
      <w:r w:rsidR="00035AF5" w:rsidRPr="004F54AB">
        <w:t>pplicable</w:t>
      </w:r>
      <w:bookmarkEnd w:id="3"/>
    </w:p>
    <w:p w:rsidR="006F1ED6" w:rsidRPr="004F54AB" w:rsidRDefault="006F1ED6" w:rsidP="004F26E2"/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741"/>
        <w:gridCol w:w="741"/>
        <w:gridCol w:w="6399"/>
        <w:gridCol w:w="1406"/>
      </w:tblGrid>
      <w:tr w:rsidR="006F1ED6" w:rsidRPr="004F5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shd w:val="clear" w:color="auto" w:fill="auto"/>
          </w:tcPr>
          <w:p w:rsidR="006F1ED6" w:rsidRPr="004F54AB" w:rsidRDefault="006F1ED6" w:rsidP="00860710">
            <w:r w:rsidRPr="004F54AB">
              <w:t>ID</w:t>
            </w:r>
          </w:p>
        </w:tc>
        <w:tc>
          <w:tcPr>
            <w:tcW w:w="768" w:type="dxa"/>
            <w:shd w:val="clear" w:color="auto" w:fill="auto"/>
          </w:tcPr>
          <w:p w:rsidR="006F1ED6" w:rsidRPr="004F54AB" w:rsidRDefault="006F1ED6" w:rsidP="00860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shd w:val="clear" w:color="auto" w:fill="auto"/>
          </w:tcPr>
          <w:p w:rsidR="006F1ED6" w:rsidRPr="004F54AB" w:rsidRDefault="006F1ED6" w:rsidP="00860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54AB">
              <w:t>Description</w:t>
            </w:r>
            <w:r w:rsidR="009B3055" w:rsidRPr="004F54AB">
              <w:t xml:space="preserve"> and discussion</w:t>
            </w:r>
          </w:p>
        </w:tc>
        <w:tc>
          <w:tcPr>
            <w:tcW w:w="1434" w:type="dxa"/>
            <w:shd w:val="clear" w:color="auto" w:fill="auto"/>
          </w:tcPr>
          <w:p w:rsidR="006F1ED6" w:rsidRPr="004F54AB" w:rsidRDefault="006F1ED6" w:rsidP="00860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54AB">
              <w:t>Status</w:t>
            </w:r>
            <w:r w:rsidRPr="004F54AB">
              <w:rPr>
                <w:rStyle w:val="FootnoteReference"/>
              </w:rPr>
              <w:footnoteReference w:id="2"/>
            </w:r>
          </w:p>
        </w:tc>
      </w:tr>
      <w:tr w:rsidR="003A6B4B" w:rsidRPr="004F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3A6B4B" w:rsidRPr="004F54AB" w:rsidRDefault="003A6B4B" w:rsidP="00035AF5"/>
        </w:tc>
        <w:tc>
          <w:tcPr>
            <w:tcW w:w="768" w:type="dxa"/>
          </w:tcPr>
          <w:p w:rsidR="003A6B4B" w:rsidRPr="004F54AB" w:rsidRDefault="003A6B4B" w:rsidP="0003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</w:tcPr>
          <w:p w:rsidR="003A6B4B" w:rsidRPr="004F54AB" w:rsidRDefault="003A6B4B" w:rsidP="001D2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:rsidR="003A6B4B" w:rsidRPr="004F54AB" w:rsidRDefault="003A6B4B" w:rsidP="0047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B4B" w:rsidRPr="004F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3A6B4B" w:rsidRPr="004F54AB" w:rsidRDefault="003A6B4B" w:rsidP="00035AF5"/>
        </w:tc>
        <w:tc>
          <w:tcPr>
            <w:tcW w:w="768" w:type="dxa"/>
          </w:tcPr>
          <w:p w:rsidR="003A6B4B" w:rsidRPr="004F54AB" w:rsidRDefault="003A6B4B" w:rsidP="0003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</w:tcPr>
          <w:p w:rsidR="003A6B4B" w:rsidRPr="004F54AB" w:rsidRDefault="003A6B4B" w:rsidP="0003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:rsidR="003A6B4B" w:rsidRPr="004F54AB" w:rsidRDefault="003A6B4B" w:rsidP="0003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B4B" w:rsidRPr="004F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3A6B4B" w:rsidRPr="004F54AB" w:rsidRDefault="003A6B4B" w:rsidP="00035AF5"/>
        </w:tc>
        <w:tc>
          <w:tcPr>
            <w:tcW w:w="768" w:type="dxa"/>
          </w:tcPr>
          <w:p w:rsidR="003A6B4B" w:rsidRPr="004F54AB" w:rsidRDefault="003A6B4B" w:rsidP="0003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</w:tcPr>
          <w:p w:rsidR="003A6B4B" w:rsidRPr="004F54AB" w:rsidRDefault="003A6B4B" w:rsidP="00FA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:rsidR="003A6B4B" w:rsidRPr="004F54AB" w:rsidRDefault="003A6B4B" w:rsidP="0003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ED6" w:rsidRPr="004F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6F1ED6" w:rsidRPr="004F54AB" w:rsidRDefault="006F1ED6" w:rsidP="00860710"/>
        </w:tc>
        <w:tc>
          <w:tcPr>
            <w:tcW w:w="768" w:type="dxa"/>
          </w:tcPr>
          <w:p w:rsidR="006F1ED6" w:rsidRPr="004F54AB" w:rsidRDefault="006F1ED6" w:rsidP="0086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</w:tcPr>
          <w:p w:rsidR="006F1ED6" w:rsidRPr="004F54AB" w:rsidRDefault="006F1ED6" w:rsidP="0086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4" w:type="dxa"/>
          </w:tcPr>
          <w:p w:rsidR="006F1ED6" w:rsidRPr="004F54AB" w:rsidRDefault="006F1ED6" w:rsidP="0086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86DFB" w:rsidRPr="004F54AB" w:rsidRDefault="00C86DFB" w:rsidP="00C86DFB">
      <w:pPr>
        <w:pStyle w:val="Heading1"/>
      </w:pPr>
      <w:bookmarkStart w:id="4" w:name="_Toc322704651"/>
      <w:r w:rsidRPr="004F54AB">
        <w:t>4.</w:t>
      </w:r>
      <w:r w:rsidRPr="004F54AB">
        <w:tab/>
        <w:t>ITEMS OF BUSINESS</w:t>
      </w:r>
      <w:bookmarkEnd w:id="4"/>
    </w:p>
    <w:p w:rsidR="00C86DFB" w:rsidRPr="004F54AB" w:rsidRDefault="00860710" w:rsidP="00C86DFB">
      <w:pPr>
        <w:pStyle w:val="Heading2"/>
      </w:pPr>
      <w:bookmarkStart w:id="5" w:name="_Toc322704652"/>
      <w:r w:rsidRPr="004F54AB">
        <w:t xml:space="preserve">Agenda </w:t>
      </w:r>
      <w:r w:rsidR="00C86DFB" w:rsidRPr="004F54AB">
        <w:t xml:space="preserve">Item </w:t>
      </w:r>
      <w:r w:rsidR="00407284" w:rsidRPr="004F54AB">
        <w:t>1</w:t>
      </w:r>
      <w:r w:rsidR="00804827" w:rsidRPr="004F54AB">
        <w:t xml:space="preserve"> –</w:t>
      </w:r>
      <w:r w:rsidR="00407284" w:rsidRPr="004F54AB">
        <w:t>PC membership</w:t>
      </w:r>
      <w:bookmarkEnd w:id="5"/>
    </w:p>
    <w:p w:rsidR="00ED7762" w:rsidRPr="004F54AB" w:rsidRDefault="006F6A3F" w:rsidP="00ED7762">
      <w:pPr>
        <w:pStyle w:val="ListParagraph"/>
        <w:numPr>
          <w:ilvl w:val="0"/>
          <w:numId w:val="31"/>
        </w:numPr>
      </w:pPr>
      <w:r>
        <w:t xml:space="preserve">Membership: </w:t>
      </w:r>
      <w:r w:rsidR="00ED7762">
        <w:t xml:space="preserve">EGI Task </w:t>
      </w:r>
      <w:r w:rsidR="00F84A2F">
        <w:t>L</w:t>
      </w:r>
      <w:r w:rsidR="00ED7762">
        <w:t xml:space="preserve">eaders &amp; representatives of </w:t>
      </w:r>
      <w:proofErr w:type="spellStart"/>
      <w:r w:rsidR="00ED7762">
        <w:t>MoU</w:t>
      </w:r>
      <w:proofErr w:type="spellEnd"/>
      <w:r w:rsidR="00ED7762">
        <w:t xml:space="preserve"> signatory units</w:t>
      </w:r>
    </w:p>
    <w:p w:rsidR="00407284" w:rsidRDefault="00407284" w:rsidP="00407284">
      <w:pPr>
        <w:pStyle w:val="ListParagraph"/>
        <w:numPr>
          <w:ilvl w:val="0"/>
          <w:numId w:val="31"/>
        </w:numPr>
      </w:pPr>
      <w:r w:rsidRPr="004F54AB">
        <w:t>Confirm membership</w:t>
      </w:r>
      <w:r w:rsidR="004F54AB" w:rsidRPr="004F54AB">
        <w:t xml:space="preserve"> </w:t>
      </w:r>
    </w:p>
    <w:p w:rsidR="004F54AB" w:rsidRPr="004F54AB" w:rsidRDefault="004F54AB" w:rsidP="004F54AB">
      <w:pPr>
        <w:pStyle w:val="ListParagraph"/>
        <w:numPr>
          <w:ilvl w:val="1"/>
          <w:numId w:val="31"/>
        </w:numPr>
      </w:pPr>
      <w:r w:rsidRPr="004F54AB">
        <w:t>Full participation/commitment</w:t>
      </w:r>
    </w:p>
    <w:p w:rsidR="004F54AB" w:rsidRPr="004F54AB" w:rsidRDefault="00F13F71" w:rsidP="004F54AB">
      <w:pPr>
        <w:pStyle w:val="ListParagraph"/>
        <w:numPr>
          <w:ilvl w:val="1"/>
          <w:numId w:val="31"/>
        </w:numPr>
      </w:pPr>
      <w:r>
        <w:t>R</w:t>
      </w:r>
      <w:r w:rsidR="004F54AB" w:rsidRPr="004F54AB">
        <w:t xml:space="preserve">esponsibilities </w:t>
      </w:r>
    </w:p>
    <w:p w:rsidR="007B6FCC" w:rsidRDefault="007B6FCC" w:rsidP="004F54AB">
      <w:pPr>
        <w:pStyle w:val="ListParagraph"/>
        <w:numPr>
          <w:ilvl w:val="2"/>
          <w:numId w:val="31"/>
        </w:numPr>
      </w:pPr>
      <w:r>
        <w:t>Reviewers – 3 per submission</w:t>
      </w:r>
    </w:p>
    <w:p w:rsidR="00DA4F0C" w:rsidRDefault="00DA4F0C" w:rsidP="00DA4F0C">
      <w:pPr>
        <w:pStyle w:val="ListParagraph"/>
        <w:numPr>
          <w:ilvl w:val="3"/>
          <w:numId w:val="31"/>
        </w:numPr>
      </w:pPr>
      <w:r>
        <w:t>Based on CF12, can expect 10 abstracts each for review</w:t>
      </w:r>
      <w:r w:rsidRPr="00DA4F0C">
        <w:t xml:space="preserve"> </w:t>
      </w:r>
    </w:p>
    <w:p w:rsidR="00DA4F0C" w:rsidRPr="004F54AB" w:rsidRDefault="00DA4F0C" w:rsidP="00DA4F0C">
      <w:pPr>
        <w:pStyle w:val="ListParagraph"/>
        <w:numPr>
          <w:ilvl w:val="2"/>
          <w:numId w:val="31"/>
        </w:numPr>
      </w:pPr>
      <w:r w:rsidRPr="004F54AB">
        <w:t xml:space="preserve">Track </w:t>
      </w:r>
      <w:r w:rsidR="00F84A2F">
        <w:t>Leaders</w:t>
      </w:r>
      <w:r>
        <w:t xml:space="preserve"> – Agenda Item</w:t>
      </w:r>
    </w:p>
    <w:p w:rsidR="009341F0" w:rsidRPr="004F54AB" w:rsidRDefault="009341F0" w:rsidP="009341F0">
      <w:pPr>
        <w:pStyle w:val="Heading2"/>
      </w:pPr>
      <w:bookmarkStart w:id="6" w:name="_Toc322704653"/>
      <w:r w:rsidRPr="004F54AB">
        <w:t xml:space="preserve">Agenda Item </w:t>
      </w:r>
      <w:r w:rsidR="004F54AB" w:rsidRPr="004F54AB">
        <w:t>2 – TF12 Theme and Tracks</w:t>
      </w:r>
      <w:bookmarkEnd w:id="6"/>
    </w:p>
    <w:p w:rsidR="004F54AB" w:rsidRPr="004F54AB" w:rsidRDefault="004F54AB" w:rsidP="004F54AB">
      <w:pPr>
        <w:pStyle w:val="ListParagraph"/>
        <w:numPr>
          <w:ilvl w:val="0"/>
          <w:numId w:val="31"/>
        </w:numPr>
      </w:pPr>
      <w:r w:rsidRPr="004F54AB">
        <w:t>Confirm EGI TF12 Theme (</w:t>
      </w:r>
      <w:hyperlink r:id="rId10" w:history="1">
        <w:r w:rsidRPr="004F54AB">
          <w:rPr>
            <w:rStyle w:val="Hyperlink"/>
          </w:rPr>
          <w:t>http://tf2012.egi.eu/</w:t>
        </w:r>
      </w:hyperlink>
      <w:r w:rsidRPr="004F54AB">
        <w:t>)</w:t>
      </w:r>
    </w:p>
    <w:p w:rsidR="004F54AB" w:rsidRPr="004F54AB" w:rsidRDefault="004F54AB" w:rsidP="004F54AB">
      <w:pPr>
        <w:pStyle w:val="ListParagraph"/>
        <w:numPr>
          <w:ilvl w:val="0"/>
          <w:numId w:val="31"/>
        </w:numPr>
      </w:pPr>
      <w:r w:rsidRPr="004F54AB">
        <w:t xml:space="preserve">Review </w:t>
      </w:r>
      <w:r w:rsidR="006F6A3F">
        <w:t xml:space="preserve">and agree </w:t>
      </w:r>
      <w:r w:rsidRPr="004F54AB">
        <w:t>Tracks</w:t>
      </w:r>
    </w:p>
    <w:p w:rsidR="00B654D4" w:rsidRDefault="00B654D4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F64D0" w:rsidRDefault="00D1602C" w:rsidP="003F64D0">
      <w:pPr>
        <w:pStyle w:val="Heading2"/>
      </w:pPr>
      <w:bookmarkStart w:id="7" w:name="_Toc322704654"/>
      <w:r w:rsidRPr="004F54AB">
        <w:lastRenderedPageBreak/>
        <w:t xml:space="preserve">Agenda Item </w:t>
      </w:r>
      <w:r w:rsidR="004F54AB">
        <w:t>3</w:t>
      </w:r>
      <w:r w:rsidR="00804827" w:rsidRPr="004F54AB">
        <w:t xml:space="preserve"> – </w:t>
      </w:r>
      <w:r w:rsidR="00B654D4">
        <w:t xml:space="preserve">Process: </w:t>
      </w:r>
      <w:r w:rsidR="004F54AB">
        <w:t xml:space="preserve">Roles of </w:t>
      </w:r>
      <w:r w:rsidR="003F64D0">
        <w:t>Track Leaders &amp; Abstract Reviewers</w:t>
      </w:r>
      <w:bookmarkEnd w:id="7"/>
    </w:p>
    <w:p w:rsidR="004F54AB" w:rsidRDefault="004F54AB" w:rsidP="004F54AB">
      <w:pPr>
        <w:pStyle w:val="ListParagraph"/>
        <w:numPr>
          <w:ilvl w:val="0"/>
          <w:numId w:val="32"/>
        </w:numPr>
      </w:pPr>
      <w:r>
        <w:t xml:space="preserve">Propose 'Track </w:t>
      </w:r>
      <w:r w:rsidR="00F84A2F">
        <w:t>Leaders</w:t>
      </w:r>
      <w:r>
        <w:t>' will help form and assemble tracks and sessions.</w:t>
      </w:r>
    </w:p>
    <w:p w:rsidR="00ED7762" w:rsidRDefault="006F6A3F" w:rsidP="006F6A3F">
      <w:pPr>
        <w:pStyle w:val="ListParagraph"/>
        <w:numPr>
          <w:ilvl w:val="1"/>
          <w:numId w:val="32"/>
        </w:numPr>
      </w:pPr>
      <w:r>
        <w:t xml:space="preserve">Intent: </w:t>
      </w:r>
      <w:r w:rsidR="00F84A2F">
        <w:t>Leaders</w:t>
      </w:r>
      <w:r w:rsidR="00F13F71">
        <w:t xml:space="preserve"> s</w:t>
      </w:r>
      <w:r w:rsidR="004F54AB">
        <w:t xml:space="preserve">hould feel a sense of </w:t>
      </w:r>
      <w:r w:rsidR="00ED7762">
        <w:t>leadership and involvement</w:t>
      </w:r>
      <w:r w:rsidR="00F13F71">
        <w:t xml:space="preserve"> in the development of their </w:t>
      </w:r>
      <w:r w:rsidR="00F84A2F">
        <w:t xml:space="preserve">tracks. </w:t>
      </w:r>
    </w:p>
    <w:p w:rsidR="00F84A2F" w:rsidRDefault="00F84A2F" w:rsidP="006F6A3F">
      <w:pPr>
        <w:pStyle w:val="ListParagraph"/>
        <w:numPr>
          <w:ilvl w:val="1"/>
          <w:numId w:val="32"/>
        </w:numPr>
      </w:pPr>
      <w:r>
        <w:t xml:space="preserve"> .. </w:t>
      </w:r>
      <w:proofErr w:type="gramStart"/>
      <w:r>
        <w:t>proactively</w:t>
      </w:r>
      <w:proofErr w:type="gramEnd"/>
      <w:r>
        <w:t xml:space="preserve"> hunt for supporting contributions.</w:t>
      </w:r>
    </w:p>
    <w:p w:rsidR="00F84A2F" w:rsidRDefault="00F84A2F" w:rsidP="006F6A3F">
      <w:pPr>
        <w:pStyle w:val="ListParagraph"/>
        <w:numPr>
          <w:ilvl w:val="1"/>
          <w:numId w:val="32"/>
        </w:numPr>
      </w:pPr>
      <w:r>
        <w:t>assign suitable session convenors</w:t>
      </w:r>
    </w:p>
    <w:p w:rsidR="004F54AB" w:rsidRDefault="006F6A3F" w:rsidP="004F54AB">
      <w:pPr>
        <w:pStyle w:val="ListParagraph"/>
        <w:numPr>
          <w:ilvl w:val="0"/>
          <w:numId w:val="32"/>
        </w:numPr>
      </w:pPr>
      <w:r>
        <w:t xml:space="preserve">Track </w:t>
      </w:r>
      <w:r w:rsidR="00F84A2F">
        <w:t>Leaders may also</w:t>
      </w:r>
      <w:r w:rsidR="00ED7762">
        <w:t xml:space="preserve"> bid for submissions into sessions </w:t>
      </w:r>
      <w:r w:rsidR="00F84A2F">
        <w:t>if considered relevant</w:t>
      </w:r>
    </w:p>
    <w:p w:rsidR="003F64D0" w:rsidRPr="004F54AB" w:rsidRDefault="006F6A3F" w:rsidP="00B654D4">
      <w:pPr>
        <w:pStyle w:val="ListParagraph"/>
        <w:numPr>
          <w:ilvl w:val="1"/>
          <w:numId w:val="32"/>
        </w:numPr>
      </w:pPr>
      <w:r>
        <w:t>May wish to consider early nomination/involvement of Session convenors</w:t>
      </w:r>
    </w:p>
    <w:p w:rsidR="00377910" w:rsidRPr="004F54AB" w:rsidRDefault="00377910" w:rsidP="00377910">
      <w:pPr>
        <w:pStyle w:val="Heading2"/>
      </w:pPr>
      <w:bookmarkStart w:id="8" w:name="_Toc322704655"/>
      <w:r w:rsidRPr="004F54AB">
        <w:t xml:space="preserve">Agenda Item </w:t>
      </w:r>
      <w:r w:rsidR="00ED7762">
        <w:t>4</w:t>
      </w:r>
      <w:r w:rsidR="00804827" w:rsidRPr="004F54AB">
        <w:t xml:space="preserve"> – </w:t>
      </w:r>
      <w:r w:rsidR="00ED7762">
        <w:t>Timeline</w:t>
      </w:r>
      <w:bookmarkEnd w:id="8"/>
      <w:r w:rsidR="00ED7762">
        <w:t xml:space="preserve"> </w:t>
      </w:r>
    </w:p>
    <w:p w:rsidR="00ED7762" w:rsidRDefault="00ED7762" w:rsidP="00ED7762">
      <w:pPr>
        <w:pStyle w:val="ListParagraph"/>
        <w:numPr>
          <w:ilvl w:val="0"/>
          <w:numId w:val="34"/>
        </w:numPr>
      </w:pPr>
      <w:r>
        <w:t>22 weeks till Forum; various events have big impact on available time</w:t>
      </w:r>
    </w:p>
    <w:p w:rsidR="00ED7762" w:rsidRDefault="00B654D4" w:rsidP="00ED7762">
      <w:pPr>
        <w:pStyle w:val="ListParagraph"/>
        <w:numPr>
          <w:ilvl w:val="1"/>
          <w:numId w:val="34"/>
        </w:numPr>
      </w:pPr>
      <w:r>
        <w:t xml:space="preserve">EGI </w:t>
      </w:r>
      <w:proofErr w:type="spellStart"/>
      <w:r>
        <w:t>InSPIRE</w:t>
      </w:r>
      <w:proofErr w:type="spellEnd"/>
      <w:r>
        <w:t xml:space="preserve"> </w:t>
      </w:r>
      <w:r w:rsidR="00ED7762">
        <w:t>EC review</w:t>
      </w:r>
    </w:p>
    <w:p w:rsidR="00ED7762" w:rsidRPr="007B6FCC" w:rsidRDefault="00ED7762" w:rsidP="00ED7762">
      <w:pPr>
        <w:pStyle w:val="ListParagraph"/>
        <w:numPr>
          <w:ilvl w:val="1"/>
          <w:numId w:val="34"/>
        </w:numPr>
      </w:pPr>
      <w:r w:rsidRPr="007B6FCC">
        <w:t>Summer leave</w:t>
      </w:r>
    </w:p>
    <w:p w:rsidR="00ED7762" w:rsidRPr="007B6FCC" w:rsidRDefault="00ED7762" w:rsidP="00ED7762">
      <w:pPr>
        <w:pStyle w:val="ListParagraph"/>
        <w:numPr>
          <w:ilvl w:val="0"/>
          <w:numId w:val="34"/>
        </w:numPr>
      </w:pPr>
      <w:r w:rsidRPr="007B6FCC">
        <w:t>Key dates:</w:t>
      </w:r>
    </w:p>
    <w:tbl>
      <w:tblPr>
        <w:tblW w:w="94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620"/>
        <w:gridCol w:w="1480"/>
        <w:gridCol w:w="1220"/>
        <w:gridCol w:w="820"/>
      </w:tblGrid>
      <w:tr w:rsidR="00D55920" w:rsidRPr="00D55920" w:rsidTr="00D55920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7B1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</w:pPr>
            <w:r w:rsidRPr="00D55920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 xml:space="preserve">Date 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</w:pPr>
            <w:r w:rsidRPr="00D55920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 xml:space="preserve">Activity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</w:pPr>
            <w:r w:rsidRPr="00D55920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Duration: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</w:pPr>
            <w:r w:rsidRPr="00D55920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Where: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</w:pPr>
            <w:r w:rsidRPr="00D55920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Who:</w:t>
            </w:r>
          </w:p>
        </w:tc>
      </w:tr>
      <w:tr w:rsidR="00D55920" w:rsidRPr="00D55920" w:rsidTr="00D5592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Fri 4 May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Submissions Open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5 weeks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D55920">
              <w:rPr>
                <w:rFonts w:eastAsia="Times New Roman" w:cs="Calibri"/>
                <w:color w:val="000000"/>
                <w:lang w:eastAsia="nl-NL"/>
              </w:rPr>
              <w:t>Indico</w:t>
            </w:r>
            <w:proofErr w:type="spellEnd"/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RM/SB </w:t>
            </w:r>
          </w:p>
        </w:tc>
      </w:tr>
      <w:tr w:rsidR="00D55920" w:rsidRPr="00D55920" w:rsidTr="00D5592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Tues 8 May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High level outline programme published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EGI Web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PC</w:t>
            </w:r>
          </w:p>
        </w:tc>
      </w:tr>
      <w:tr w:rsidR="00D55920" w:rsidRPr="00D55920" w:rsidTr="00D5592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Mon 4 Jun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Early bird Registration opens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8 weeks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LOC Web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LOC </w:t>
            </w:r>
          </w:p>
        </w:tc>
      </w:tr>
      <w:tr w:rsidR="00D55920" w:rsidRPr="00D55920" w:rsidTr="00D5592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Mon 11 Jun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Submissions Close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D55920">
              <w:rPr>
                <w:rFonts w:eastAsia="Times New Roman" w:cs="Calibri"/>
                <w:color w:val="000000"/>
                <w:lang w:eastAsia="nl-NL"/>
              </w:rPr>
              <w:t>Indico</w:t>
            </w:r>
            <w:proofErr w:type="spellEnd"/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RM/SB </w:t>
            </w:r>
          </w:p>
        </w:tc>
      </w:tr>
      <w:tr w:rsidR="00D55920" w:rsidRPr="00D55920" w:rsidTr="00D5592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Tues 3 Jul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Abstract Reviews complete (08:00)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3 weeks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D55920">
              <w:rPr>
                <w:rFonts w:eastAsia="Times New Roman" w:cs="Calibri"/>
                <w:color w:val="000000"/>
                <w:lang w:eastAsia="nl-NL"/>
              </w:rPr>
              <w:t>Indico</w:t>
            </w:r>
            <w:proofErr w:type="spellEnd"/>
            <w:r w:rsidRPr="00D55920">
              <w:rPr>
                <w:rFonts w:eastAsia="Times New Roman" w:cs="Calibri"/>
                <w:color w:val="000000"/>
                <w:lang w:eastAsia="nl-NL"/>
              </w:rPr>
              <w:t>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PC</w:t>
            </w:r>
          </w:p>
        </w:tc>
      </w:tr>
      <w:tr w:rsidR="00D55920" w:rsidRPr="00D55920" w:rsidTr="00D5592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Mon 9 Jul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Acceptances issued &amp; Programme agreed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3 working days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D55920">
              <w:rPr>
                <w:rFonts w:eastAsia="Times New Roman" w:cs="Calibri"/>
                <w:color w:val="000000"/>
                <w:lang w:eastAsia="nl-NL"/>
              </w:rPr>
              <w:t>Indico</w:t>
            </w:r>
            <w:proofErr w:type="spellEnd"/>
            <w:r w:rsidRPr="00D55920">
              <w:rPr>
                <w:rFonts w:eastAsia="Times New Roman" w:cs="Calibri"/>
                <w:color w:val="000000"/>
                <w:lang w:eastAsia="nl-NL"/>
              </w:rPr>
              <w:t>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RM/SB </w:t>
            </w:r>
          </w:p>
        </w:tc>
      </w:tr>
      <w:tr w:rsidR="00D55920" w:rsidRPr="00D55920" w:rsidTr="00D5592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Mon 23 Jul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Programme published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2 weeks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D55920">
              <w:rPr>
                <w:rFonts w:eastAsia="Times New Roman" w:cs="Calibri"/>
                <w:color w:val="000000"/>
                <w:lang w:eastAsia="nl-NL"/>
              </w:rPr>
              <w:t>Indico</w:t>
            </w:r>
            <w:proofErr w:type="spellEnd"/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SB/RM </w:t>
            </w:r>
          </w:p>
        </w:tc>
      </w:tr>
      <w:tr w:rsidR="00D55920" w:rsidRPr="00D55920" w:rsidTr="00D5592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Wed 6 Aug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Early bird closes  (at COB)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LOC Web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LOC </w:t>
            </w:r>
          </w:p>
        </w:tc>
      </w:tr>
      <w:tr w:rsidR="00D55920" w:rsidRPr="00D55920" w:rsidTr="00D5592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Fri 17 Aug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Booth reservations close  (</w:t>
            </w:r>
            <w:proofErr w:type="spellStart"/>
            <w:r w:rsidRPr="00D55920">
              <w:rPr>
                <w:rFonts w:eastAsia="Times New Roman" w:cs="Calibri"/>
                <w:color w:val="000000"/>
                <w:lang w:eastAsia="nl-NL"/>
              </w:rPr>
              <w:t>tbc</w:t>
            </w:r>
            <w:proofErr w:type="spellEnd"/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 by LOC)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EGI Web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LOC </w:t>
            </w:r>
          </w:p>
        </w:tc>
      </w:tr>
      <w:tr w:rsidR="00D55920" w:rsidRPr="00D55920" w:rsidTr="00D5592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Fri 14 Sep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Web registrations close (at COB) (</w:t>
            </w:r>
            <w:proofErr w:type="spellStart"/>
            <w:r w:rsidRPr="00D55920">
              <w:rPr>
                <w:rFonts w:eastAsia="Times New Roman" w:cs="Calibri"/>
                <w:color w:val="000000"/>
                <w:lang w:eastAsia="nl-NL"/>
              </w:rPr>
              <w:t>tbc</w:t>
            </w:r>
            <w:proofErr w:type="spellEnd"/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 by LOC)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LOC Web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LOC </w:t>
            </w:r>
          </w:p>
        </w:tc>
      </w:tr>
      <w:tr w:rsidR="00D55920" w:rsidRPr="00D55920" w:rsidTr="00D5592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Mon 17 Sep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Conference starts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</w:tr>
    </w:tbl>
    <w:p w:rsidR="00B15D28" w:rsidRPr="00B15D28" w:rsidRDefault="00B15D28" w:rsidP="00B15D28"/>
    <w:p w:rsidR="00B15D28" w:rsidRPr="00B15D28" w:rsidRDefault="00B15D28" w:rsidP="00ED7762">
      <w:pPr>
        <w:pStyle w:val="ListParagraph"/>
        <w:numPr>
          <w:ilvl w:val="0"/>
          <w:numId w:val="34"/>
        </w:numPr>
      </w:pPr>
      <w:r w:rsidRPr="00B15D28">
        <w:t>Are times acceptable</w:t>
      </w:r>
    </w:p>
    <w:p w:rsidR="00B15D28" w:rsidRDefault="00B15D28" w:rsidP="00B15D28">
      <w:pPr>
        <w:pStyle w:val="ListParagraph"/>
        <w:numPr>
          <w:ilvl w:val="1"/>
          <w:numId w:val="34"/>
        </w:numPr>
      </w:pPr>
      <w:r>
        <w:t>Could reviews complete sooner?</w:t>
      </w:r>
    </w:p>
    <w:p w:rsidR="00B15D28" w:rsidRDefault="00B15D28" w:rsidP="00B654D4">
      <w:pPr>
        <w:pStyle w:val="ListParagraph"/>
        <w:numPr>
          <w:ilvl w:val="1"/>
          <w:numId w:val="34"/>
        </w:numPr>
      </w:pPr>
      <w:r>
        <w:t xml:space="preserve">No extensions </w:t>
      </w:r>
    </w:p>
    <w:p w:rsidR="00B654D4" w:rsidRDefault="00B654D4" w:rsidP="00B15D28">
      <w:pPr>
        <w:pStyle w:val="ListParagraph"/>
        <w:numPr>
          <w:ilvl w:val="0"/>
          <w:numId w:val="34"/>
        </w:numPr>
      </w:pPr>
      <w:r>
        <w:t>Anything Missing</w:t>
      </w:r>
      <w:r w:rsidR="00A82640">
        <w:t>?</w:t>
      </w:r>
    </w:p>
    <w:p w:rsidR="00ED7762" w:rsidRDefault="000973EB" w:rsidP="00B15D28">
      <w:pPr>
        <w:pStyle w:val="ListParagraph"/>
        <w:numPr>
          <w:ilvl w:val="0"/>
          <w:numId w:val="34"/>
        </w:numPr>
      </w:pPr>
      <w:r>
        <w:t>Little</w:t>
      </w:r>
      <w:r w:rsidR="00ED7762">
        <w:t xml:space="preserve"> slippage time – need your commitment</w:t>
      </w:r>
    </w:p>
    <w:p w:rsidR="00B15D28" w:rsidRDefault="00B15D28" w:rsidP="00B15D28">
      <w:pPr>
        <w:pStyle w:val="ListParagraph"/>
        <w:numPr>
          <w:ilvl w:val="0"/>
          <w:numId w:val="34"/>
        </w:numPr>
      </w:pPr>
      <w:r>
        <w:t>Travel and Accom</w:t>
      </w:r>
      <w:r w:rsidR="00A82640">
        <w:t>modation</w:t>
      </w:r>
      <w:r>
        <w:t xml:space="preserve"> bookings after </w:t>
      </w:r>
      <w:r w:rsidR="00D55920">
        <w:t>23</w:t>
      </w:r>
      <w:r>
        <w:t xml:space="preserve"> Jul – </w:t>
      </w:r>
      <w:r w:rsidR="00D55920">
        <w:t>8</w:t>
      </w:r>
      <w:r>
        <w:t xml:space="preserve"> weeks prior to event.</w:t>
      </w:r>
    </w:p>
    <w:p w:rsidR="00A1619E" w:rsidRDefault="00A1619E" w:rsidP="00A1619E">
      <w:pPr>
        <w:pStyle w:val="Heading2"/>
      </w:pPr>
      <w:bookmarkStart w:id="9" w:name="_Toc322704656"/>
      <w:r w:rsidRPr="004F54AB">
        <w:t xml:space="preserve">Agenda Item </w:t>
      </w:r>
      <w:r>
        <w:t>5</w:t>
      </w:r>
      <w:r w:rsidRPr="004F54AB">
        <w:t xml:space="preserve"> – </w:t>
      </w:r>
      <w:r>
        <w:t>Keynote Speakers</w:t>
      </w:r>
      <w:bookmarkEnd w:id="9"/>
    </w:p>
    <w:p w:rsidR="00A1619E" w:rsidRDefault="00A1619E" w:rsidP="00A1619E">
      <w:pPr>
        <w:pStyle w:val="ListParagraph"/>
        <w:numPr>
          <w:ilvl w:val="0"/>
          <w:numId w:val="36"/>
        </w:numPr>
      </w:pPr>
      <w:r>
        <w:t xml:space="preserve">PC </w:t>
      </w:r>
      <w:r w:rsidR="00A82640">
        <w:t xml:space="preserve">invited </w:t>
      </w:r>
      <w:r>
        <w:t>to propose candidates/names for Keynote speakers</w:t>
      </w:r>
    </w:p>
    <w:p w:rsidR="00A1619E" w:rsidRPr="00A1619E" w:rsidRDefault="00A1619E" w:rsidP="00A1619E">
      <w:pPr>
        <w:pStyle w:val="ListParagraph"/>
        <w:numPr>
          <w:ilvl w:val="1"/>
          <w:numId w:val="36"/>
        </w:numPr>
        <w:rPr>
          <w:lang w:val="fr-FR"/>
        </w:rPr>
      </w:pPr>
      <w:r w:rsidRPr="00A1619E">
        <w:rPr>
          <w:lang w:val="fr-FR"/>
        </w:rPr>
        <w:t>Name, Position, relevance, contact information et</w:t>
      </w:r>
      <w:r>
        <w:rPr>
          <w:lang w:val="fr-FR"/>
        </w:rPr>
        <w:t>c.</w:t>
      </w:r>
    </w:p>
    <w:p w:rsidR="00A1619E" w:rsidRDefault="00A1619E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726F3" w:rsidRDefault="004726F3" w:rsidP="004726F3">
      <w:pPr>
        <w:pStyle w:val="Heading2"/>
      </w:pPr>
      <w:bookmarkStart w:id="10" w:name="_Toc322704657"/>
      <w:r w:rsidRPr="004F54AB">
        <w:lastRenderedPageBreak/>
        <w:t xml:space="preserve">Agenda Item </w:t>
      </w:r>
      <w:r w:rsidR="00A1619E">
        <w:t>6</w:t>
      </w:r>
      <w:r w:rsidR="00804827" w:rsidRPr="004F54AB">
        <w:t xml:space="preserve"> – </w:t>
      </w:r>
      <w:r w:rsidR="006F6A3F">
        <w:t>Other issues</w:t>
      </w:r>
      <w:bookmarkEnd w:id="10"/>
    </w:p>
    <w:p w:rsidR="006F6A3F" w:rsidRDefault="000973EB" w:rsidP="006F6A3F">
      <w:pPr>
        <w:pStyle w:val="ListParagraph"/>
        <w:numPr>
          <w:ilvl w:val="0"/>
          <w:numId w:val="35"/>
        </w:numPr>
      </w:pPr>
      <w:r>
        <w:t xml:space="preserve">CF12 </w:t>
      </w:r>
      <w:r w:rsidR="006F6A3F">
        <w:t xml:space="preserve">PC </w:t>
      </w:r>
      <w:r>
        <w:t xml:space="preserve">were asked </w:t>
      </w:r>
      <w:r w:rsidR="006F6A3F">
        <w:t>to comment on/provide feedback on Munich event</w:t>
      </w:r>
    </w:p>
    <w:p w:rsidR="006F6A3F" w:rsidRDefault="006F6A3F" w:rsidP="006F6A3F">
      <w:pPr>
        <w:pStyle w:val="ListParagraph"/>
        <w:numPr>
          <w:ilvl w:val="1"/>
          <w:numId w:val="35"/>
        </w:numPr>
      </w:pPr>
      <w:r>
        <w:t>Points to be repeated</w:t>
      </w:r>
    </w:p>
    <w:p w:rsidR="006F6A3F" w:rsidRDefault="006F6A3F" w:rsidP="006F6A3F">
      <w:pPr>
        <w:pStyle w:val="ListParagraph"/>
        <w:numPr>
          <w:ilvl w:val="1"/>
          <w:numId w:val="35"/>
        </w:numPr>
      </w:pPr>
      <w:r>
        <w:t>Points to be improved with recommendations</w:t>
      </w:r>
    </w:p>
    <w:p w:rsidR="000D362C" w:rsidRDefault="000D362C" w:rsidP="006F6A3F">
      <w:pPr>
        <w:pStyle w:val="ListParagraph"/>
        <w:numPr>
          <w:ilvl w:val="0"/>
          <w:numId w:val="35"/>
        </w:numPr>
      </w:pPr>
      <w:r>
        <w:t xml:space="preserve">Any further issues? </w:t>
      </w:r>
    </w:p>
    <w:p w:rsidR="006F6A3F" w:rsidRDefault="006F6A3F" w:rsidP="006F6A3F">
      <w:pPr>
        <w:pStyle w:val="ListParagraph"/>
        <w:numPr>
          <w:ilvl w:val="0"/>
          <w:numId w:val="35"/>
        </w:numPr>
      </w:pPr>
      <w:r>
        <w:t xml:space="preserve">Any risks </w:t>
      </w:r>
      <w:r w:rsidR="007B6FCC">
        <w:t>foreseen</w:t>
      </w:r>
      <w:r>
        <w:t>?</w:t>
      </w:r>
    </w:p>
    <w:p w:rsidR="00C10CAC" w:rsidRPr="004F54AB" w:rsidRDefault="00C10CAC" w:rsidP="00C10CAC">
      <w:pPr>
        <w:pStyle w:val="Heading2"/>
      </w:pPr>
      <w:bookmarkStart w:id="11" w:name="_Toc322704658"/>
      <w:r w:rsidRPr="004F54AB">
        <w:t>AOB</w:t>
      </w:r>
      <w:bookmarkEnd w:id="11"/>
    </w:p>
    <w:p w:rsidR="00AF4CC3" w:rsidRPr="004F54AB" w:rsidRDefault="00AF4CC3" w:rsidP="00AF4CC3">
      <w:pPr>
        <w:pStyle w:val="Heading1"/>
      </w:pPr>
      <w:bookmarkStart w:id="12" w:name="_Toc322704659"/>
      <w:r w:rsidRPr="004F54AB">
        <w:t>Date</w:t>
      </w:r>
      <w:r w:rsidR="000973EB">
        <w:t>s</w:t>
      </w:r>
      <w:r w:rsidRPr="004F54AB">
        <w:t xml:space="preserve"> for Next Meeting</w:t>
      </w:r>
      <w:r w:rsidR="000973EB">
        <w:t>s</w:t>
      </w:r>
      <w:bookmarkEnd w:id="12"/>
    </w:p>
    <w:p w:rsidR="00AF4CC3" w:rsidRDefault="00AF4CC3" w:rsidP="00AF4CC3">
      <w:r>
        <w:t>A proposed timetable of teleconferences/meetings is as follows:</w:t>
      </w:r>
    </w:p>
    <w:tbl>
      <w:tblPr>
        <w:tblW w:w="82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6160"/>
      </w:tblGrid>
      <w:tr w:rsidR="00D55920" w:rsidRPr="00D55920" w:rsidTr="00D5592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7B1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</w:pPr>
            <w:r w:rsidRPr="00D55920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Title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</w:pPr>
            <w:r w:rsidRPr="00D55920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Date: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</w:pPr>
            <w:r w:rsidRPr="00D55920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Purpose:</w:t>
            </w:r>
          </w:p>
        </w:tc>
      </w:tr>
      <w:tr w:rsidR="00D55920" w:rsidRPr="00D55920" w:rsidTr="00D55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M1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23-Apr-12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Kick-off</w:t>
            </w:r>
          </w:p>
        </w:tc>
      </w:tr>
      <w:tr w:rsidR="00D55920" w:rsidRPr="00D55920" w:rsidTr="00D55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08-May-12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High level Outline programme agreement</w:t>
            </w:r>
          </w:p>
        </w:tc>
      </w:tr>
      <w:tr w:rsidR="00D55920" w:rsidRPr="00D55920" w:rsidTr="00D55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M3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15-May-12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Track Leaders (TLs) Progress report on track content </w:t>
            </w:r>
          </w:p>
        </w:tc>
      </w:tr>
      <w:tr w:rsidR="00D55920" w:rsidRPr="00D55920" w:rsidTr="00D55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M4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22-May-12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TLs Progress report on track detail and invited submissions.</w:t>
            </w:r>
          </w:p>
        </w:tc>
      </w:tr>
      <w:tr w:rsidR="00D55920" w:rsidRPr="00D55920" w:rsidTr="00D55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M5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29-May-12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TL report on track content and detail</w:t>
            </w:r>
          </w:p>
        </w:tc>
      </w:tr>
      <w:tr w:rsidR="00D55920" w:rsidRPr="00D55920" w:rsidTr="00D55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M6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12-Jun-12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1st cut of Programme</w:t>
            </w:r>
          </w:p>
        </w:tc>
      </w:tr>
      <w:tr w:rsidR="00D55920" w:rsidRPr="00D55920" w:rsidTr="00D55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M7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21-Jun-12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2nd cut of Programme</w:t>
            </w:r>
          </w:p>
        </w:tc>
      </w:tr>
      <w:tr w:rsidR="00D55920" w:rsidRPr="00D55920" w:rsidTr="00D55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M8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05-Jul-12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Track alignment and final cut of Programme </w:t>
            </w:r>
          </w:p>
        </w:tc>
      </w:tr>
      <w:tr w:rsidR="00D55920" w:rsidRPr="00D55920" w:rsidTr="00D55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M9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>17-Jul-12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20" w:rsidRPr="00D55920" w:rsidRDefault="00D55920" w:rsidP="00D5592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nl-NL"/>
              </w:rPr>
            </w:pPr>
            <w:r w:rsidRPr="00D55920">
              <w:rPr>
                <w:rFonts w:eastAsia="Times New Roman" w:cs="Calibri"/>
                <w:color w:val="000000"/>
                <w:lang w:eastAsia="nl-NL"/>
              </w:rPr>
              <w:t xml:space="preserve">Final review before Publication </w:t>
            </w:r>
          </w:p>
        </w:tc>
      </w:tr>
    </w:tbl>
    <w:p w:rsidR="00AF4CC3" w:rsidRPr="006F6A3F" w:rsidRDefault="00AF4CC3" w:rsidP="00AF4CC3"/>
    <w:p w:rsidR="00AF4CC3" w:rsidRPr="004F54AB" w:rsidRDefault="00D55920" w:rsidP="00C10CAC">
      <w:r>
        <w:t>Note that with the exception of some specific cases as shown above, meetings will normally be set for 15:00 CEST on Tuesday afternoons.</w:t>
      </w:r>
    </w:p>
    <w:p w:rsidR="00DF7CF3" w:rsidRPr="004F54AB" w:rsidRDefault="00C10CAC" w:rsidP="00C10CAC">
      <w:pPr>
        <w:pStyle w:val="Heading1"/>
      </w:pPr>
      <w:bookmarkStart w:id="13" w:name="_Toc322704660"/>
      <w:r w:rsidRPr="004F54AB">
        <w:t>Actions</w:t>
      </w:r>
      <w:bookmarkEnd w:id="13"/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739"/>
        <w:gridCol w:w="1043"/>
        <w:gridCol w:w="6370"/>
        <w:gridCol w:w="1135"/>
      </w:tblGrid>
      <w:tr w:rsidR="00AC6A9D" w:rsidRPr="004F5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shd w:val="clear" w:color="auto" w:fill="auto"/>
          </w:tcPr>
          <w:p w:rsidR="00DF7CF3" w:rsidRPr="004F54AB" w:rsidRDefault="00DF7CF3" w:rsidP="00555436">
            <w:r w:rsidRPr="004F54AB">
              <w:t>ID</w:t>
            </w:r>
          </w:p>
        </w:tc>
        <w:tc>
          <w:tcPr>
            <w:tcW w:w="1061" w:type="dxa"/>
            <w:shd w:val="clear" w:color="auto" w:fill="auto"/>
          </w:tcPr>
          <w:p w:rsidR="00DF7CF3" w:rsidRPr="004F54AB" w:rsidRDefault="00DF7CF3" w:rsidP="00555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54AB">
              <w:t>Resp.</w:t>
            </w:r>
          </w:p>
        </w:tc>
        <w:tc>
          <w:tcPr>
            <w:tcW w:w="6653" w:type="dxa"/>
            <w:shd w:val="clear" w:color="auto" w:fill="auto"/>
          </w:tcPr>
          <w:p w:rsidR="00DF7CF3" w:rsidRPr="004F54AB" w:rsidRDefault="00DF7CF3" w:rsidP="00555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54AB">
              <w:t>Description</w:t>
            </w:r>
          </w:p>
        </w:tc>
        <w:tc>
          <w:tcPr>
            <w:tcW w:w="1150" w:type="dxa"/>
            <w:shd w:val="clear" w:color="auto" w:fill="auto"/>
          </w:tcPr>
          <w:p w:rsidR="00DF7CF3" w:rsidRPr="004F54AB" w:rsidRDefault="00DF7CF3" w:rsidP="00082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54AB">
              <w:t>Status</w:t>
            </w:r>
            <w:r w:rsidR="00E93D53" w:rsidRPr="004F54AB">
              <w:rPr>
                <w:rStyle w:val="FootnoteReference"/>
              </w:rPr>
              <w:footnoteReference w:id="3"/>
            </w:r>
          </w:p>
        </w:tc>
      </w:tr>
      <w:tr w:rsidR="00AC6A9D" w:rsidRPr="004F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F7CF3" w:rsidRPr="004F54AB" w:rsidRDefault="00DF7CF3" w:rsidP="007B4705"/>
        </w:tc>
        <w:tc>
          <w:tcPr>
            <w:tcW w:w="1061" w:type="dxa"/>
          </w:tcPr>
          <w:p w:rsidR="00DF7CF3" w:rsidRPr="004F54AB" w:rsidRDefault="00DF7CF3" w:rsidP="00B43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53" w:type="dxa"/>
          </w:tcPr>
          <w:p w:rsidR="00DF7CF3" w:rsidRPr="004F54AB" w:rsidRDefault="00DF7CF3" w:rsidP="00B43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0" w:type="dxa"/>
          </w:tcPr>
          <w:p w:rsidR="00DF7CF3" w:rsidRPr="004F54AB" w:rsidRDefault="00DF7CF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A9D" w:rsidRPr="004F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F7CF3" w:rsidRPr="004F54AB" w:rsidRDefault="00DF7CF3" w:rsidP="00B43DC3"/>
        </w:tc>
        <w:tc>
          <w:tcPr>
            <w:tcW w:w="1061" w:type="dxa"/>
          </w:tcPr>
          <w:p w:rsidR="00DF7CF3" w:rsidRPr="004F54AB" w:rsidRDefault="00DF7CF3" w:rsidP="00C6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3" w:type="dxa"/>
          </w:tcPr>
          <w:p w:rsidR="00DF7CF3" w:rsidRPr="004F54AB" w:rsidRDefault="00DF7CF3" w:rsidP="00B7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0" w:type="dxa"/>
          </w:tcPr>
          <w:p w:rsidR="00DF7CF3" w:rsidRPr="004F54AB" w:rsidRDefault="00DF7CF3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A9D" w:rsidRPr="004F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E93D53" w:rsidRPr="004F54AB" w:rsidRDefault="00E93D53" w:rsidP="00AD5769"/>
        </w:tc>
        <w:tc>
          <w:tcPr>
            <w:tcW w:w="1061" w:type="dxa"/>
          </w:tcPr>
          <w:p w:rsidR="00E93D53" w:rsidRPr="004F54AB" w:rsidRDefault="00E93D53" w:rsidP="00AC6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53" w:type="dxa"/>
          </w:tcPr>
          <w:p w:rsidR="00E93D53" w:rsidRPr="004F54AB" w:rsidRDefault="00E93D53" w:rsidP="0006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0" w:type="dxa"/>
          </w:tcPr>
          <w:p w:rsidR="00E93D53" w:rsidRPr="004F54AB" w:rsidRDefault="00E93D5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A9D" w:rsidRPr="004F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E93D53" w:rsidRPr="004F54AB" w:rsidRDefault="00E93D53" w:rsidP="00555436"/>
        </w:tc>
        <w:tc>
          <w:tcPr>
            <w:tcW w:w="1061" w:type="dxa"/>
          </w:tcPr>
          <w:p w:rsidR="00E93D53" w:rsidRPr="004F54AB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3" w:type="dxa"/>
          </w:tcPr>
          <w:p w:rsidR="00E93D53" w:rsidRPr="004F54AB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0" w:type="dxa"/>
          </w:tcPr>
          <w:p w:rsidR="00E93D53" w:rsidRPr="004F54AB" w:rsidRDefault="00E93D53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A9D" w:rsidRPr="004F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62657F" w:rsidRPr="004F54AB" w:rsidRDefault="0062657F" w:rsidP="00860710"/>
        </w:tc>
        <w:tc>
          <w:tcPr>
            <w:tcW w:w="1061" w:type="dxa"/>
          </w:tcPr>
          <w:p w:rsidR="0062657F" w:rsidRPr="004F54AB" w:rsidRDefault="0062657F" w:rsidP="00860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53" w:type="dxa"/>
          </w:tcPr>
          <w:p w:rsidR="0062657F" w:rsidRPr="004F54AB" w:rsidRDefault="0062657F" w:rsidP="00860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0" w:type="dxa"/>
          </w:tcPr>
          <w:p w:rsidR="0062657F" w:rsidRPr="004F54AB" w:rsidRDefault="0062657F" w:rsidP="0086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A9D" w:rsidRPr="004F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62657F" w:rsidRPr="004F54AB" w:rsidRDefault="0062657F" w:rsidP="00860710"/>
        </w:tc>
        <w:tc>
          <w:tcPr>
            <w:tcW w:w="1061" w:type="dxa"/>
          </w:tcPr>
          <w:p w:rsidR="0062657F" w:rsidRPr="004F54AB" w:rsidRDefault="0062657F" w:rsidP="0086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53" w:type="dxa"/>
          </w:tcPr>
          <w:p w:rsidR="0062657F" w:rsidRPr="004F54AB" w:rsidRDefault="0062657F" w:rsidP="0086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0" w:type="dxa"/>
          </w:tcPr>
          <w:p w:rsidR="0062657F" w:rsidRPr="004F54AB" w:rsidRDefault="0062657F" w:rsidP="0086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A9D" w:rsidRPr="004F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E93D53" w:rsidRPr="004F54AB" w:rsidRDefault="00E93D53" w:rsidP="0062657F"/>
        </w:tc>
        <w:tc>
          <w:tcPr>
            <w:tcW w:w="1061" w:type="dxa"/>
          </w:tcPr>
          <w:p w:rsidR="00E93D53" w:rsidRPr="004F54AB" w:rsidRDefault="00E93D53" w:rsidP="00626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53" w:type="dxa"/>
          </w:tcPr>
          <w:p w:rsidR="00E93D53" w:rsidRPr="004F54AB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0" w:type="dxa"/>
          </w:tcPr>
          <w:p w:rsidR="00E93D53" w:rsidRPr="004F54AB" w:rsidRDefault="00E93D5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10CAC" w:rsidRPr="004F54AB" w:rsidRDefault="00C10CAC" w:rsidP="00906C05"/>
    <w:p w:rsidR="00406E03" w:rsidRPr="004F54AB" w:rsidRDefault="000D362C" w:rsidP="00406E03">
      <w:r>
        <w:lastRenderedPageBreak/>
        <w:t>Agenda/</w:t>
      </w:r>
      <w:r w:rsidR="00410F8C" w:rsidRPr="004F54AB">
        <w:t>Minutes prepared</w:t>
      </w:r>
      <w:r w:rsidR="00280756" w:rsidRPr="004F54AB">
        <w:t xml:space="preserve"> by</w:t>
      </w:r>
      <w:r w:rsidR="001A2E14" w:rsidRPr="004F54AB">
        <w:t xml:space="preserve"> </w:t>
      </w:r>
      <w:r w:rsidR="00280756" w:rsidRPr="004F54AB">
        <w:t xml:space="preserve">       </w:t>
      </w:r>
      <w:r w:rsidR="0012093B" w:rsidRPr="004F54AB">
        <w:t>Richar</w:t>
      </w:r>
      <w:r>
        <w:t>d McLennan</w:t>
      </w:r>
    </w:p>
    <w:p w:rsidR="00406E03" w:rsidRPr="004F54AB" w:rsidRDefault="000D362C" w:rsidP="00406E03">
      <w:r>
        <w:t>Agenda/</w:t>
      </w:r>
      <w:r w:rsidR="00410F8C" w:rsidRPr="004F54AB">
        <w:t xml:space="preserve">Minutes Approved           </w:t>
      </w:r>
      <w:r w:rsidR="00E93D53" w:rsidRPr="004F54AB">
        <w:t>Group</w:t>
      </w:r>
      <w:r w:rsidR="009D34A2" w:rsidRPr="004F54AB">
        <w:t xml:space="preserve"> </w:t>
      </w:r>
      <w:r w:rsidR="00410F8C" w:rsidRPr="004F54AB">
        <w:t>Chair</w:t>
      </w:r>
      <w:r w:rsidR="0012093B" w:rsidRPr="004F54AB">
        <w:t>:</w:t>
      </w:r>
      <w:r w:rsidR="00410F8C" w:rsidRPr="004F54AB">
        <w:t xml:space="preserve"> </w:t>
      </w:r>
      <w:r w:rsidR="007B4705" w:rsidRPr="004F54AB">
        <w:t>Steve Brewer</w:t>
      </w:r>
    </w:p>
    <w:p w:rsidR="009C6040" w:rsidRPr="004F54AB" w:rsidRDefault="009C6040" w:rsidP="00406E03"/>
    <w:p w:rsidR="00410F8C" w:rsidRPr="004F54AB" w:rsidRDefault="00410F8C" w:rsidP="00406E03">
      <w:r w:rsidRPr="004F54AB">
        <w:t xml:space="preserve">                                        __________________</w:t>
      </w:r>
      <w:r w:rsidR="00CE471A" w:rsidRPr="004F54AB">
        <w:t>_</w:t>
      </w:r>
      <w:r w:rsidR="009D34A2" w:rsidRPr="004F54AB">
        <w:t>____</w:t>
      </w:r>
    </w:p>
    <w:p w:rsidR="00030325" w:rsidRPr="004F54AB" w:rsidRDefault="00030325" w:rsidP="00406E03">
      <w:pPr>
        <w:rPr>
          <w:rFonts w:ascii="Arial" w:hAnsi="Arial" w:cs="Arial"/>
        </w:rPr>
      </w:pPr>
    </w:p>
    <w:p w:rsidR="00EB0FC7" w:rsidRPr="004F54AB" w:rsidRDefault="00280756" w:rsidP="00280756">
      <w:pPr>
        <w:rPr>
          <w:rFonts w:ascii="Arial" w:hAnsi="Arial" w:cs="Arial"/>
          <w:sz w:val="18"/>
          <w:szCs w:val="18"/>
        </w:rPr>
      </w:pPr>
      <w:r w:rsidRPr="004F54AB">
        <w:rPr>
          <w:rFonts w:ascii="Arial" w:hAnsi="Arial" w:cs="Arial"/>
          <w:sz w:val="18"/>
          <w:szCs w:val="18"/>
        </w:rPr>
        <w:t>CO</w:t>
      </w:r>
      <w:r w:rsidR="00EB0FC7" w:rsidRPr="004F54AB">
        <w:rPr>
          <w:rFonts w:ascii="Arial" w:hAnsi="Arial" w:cs="Arial"/>
          <w:sz w:val="18"/>
          <w:szCs w:val="18"/>
        </w:rPr>
        <w:t>PYRIGHT NOTICE</w:t>
      </w:r>
    </w:p>
    <w:p w:rsidR="00EB0FC7" w:rsidRPr="004F54AB" w:rsidRDefault="00EB0FC7" w:rsidP="00EB0FC7">
      <w:pPr>
        <w:rPr>
          <w:rFonts w:ascii="Arial" w:hAnsi="Arial" w:cs="Arial"/>
          <w:sz w:val="18"/>
          <w:szCs w:val="18"/>
        </w:rPr>
      </w:pPr>
      <w:r w:rsidRPr="004F54AB">
        <w:rPr>
          <w:rFonts w:ascii="Arial" w:hAnsi="Arial" w:cs="Arial"/>
          <w:sz w:val="18"/>
          <w:szCs w:val="18"/>
        </w:rPr>
        <w:t>Copyright © EGI.eu. This work is licensed under the Creative Commons Attribution-</w:t>
      </w:r>
      <w:proofErr w:type="spellStart"/>
      <w:r w:rsidRPr="004F54AB">
        <w:rPr>
          <w:rFonts w:ascii="Arial" w:hAnsi="Arial" w:cs="Arial"/>
          <w:sz w:val="18"/>
          <w:szCs w:val="18"/>
        </w:rPr>
        <w:t>NonCommercial</w:t>
      </w:r>
      <w:proofErr w:type="spellEnd"/>
      <w:r w:rsidRPr="004F54AB">
        <w:rPr>
          <w:rFonts w:ascii="Arial" w:hAnsi="Arial" w:cs="Arial"/>
          <w:sz w:val="18"/>
          <w:szCs w:val="18"/>
        </w:rPr>
        <w:t>-</w:t>
      </w:r>
      <w:proofErr w:type="spellStart"/>
      <w:r w:rsidRPr="004F54AB">
        <w:rPr>
          <w:rFonts w:ascii="Arial" w:hAnsi="Arial" w:cs="Arial"/>
          <w:sz w:val="18"/>
          <w:szCs w:val="18"/>
        </w:rPr>
        <w:t>NoDerivs</w:t>
      </w:r>
      <w:proofErr w:type="spellEnd"/>
      <w:r w:rsidRPr="004F54AB">
        <w:rPr>
          <w:rFonts w:ascii="Arial" w:hAnsi="Arial" w:cs="Arial"/>
          <w:sz w:val="18"/>
          <w:szCs w:val="18"/>
        </w:rPr>
        <w:t xml:space="preserve"> 3.0 </w:t>
      </w:r>
      <w:proofErr w:type="spellStart"/>
      <w:r w:rsidRPr="004F54AB">
        <w:rPr>
          <w:rFonts w:ascii="Arial" w:hAnsi="Arial" w:cs="Arial"/>
          <w:sz w:val="18"/>
          <w:szCs w:val="18"/>
        </w:rPr>
        <w:t>Unported</w:t>
      </w:r>
      <w:proofErr w:type="spellEnd"/>
      <w:r w:rsidRPr="004F54AB">
        <w:rPr>
          <w:rFonts w:ascii="Arial" w:hAnsi="Arial" w:cs="Arial"/>
          <w:sz w:val="18"/>
          <w:szCs w:val="18"/>
        </w:rPr>
        <w:t xml:space="preserve"> License. To view a copy of this license, visit http://creativecommons.org/licenses/by-nc/3.0/ or send a letter to Creative Commons, 171 Second Street, Suite 300, </w:t>
      </w:r>
      <w:proofErr w:type="gramStart"/>
      <w:r w:rsidRPr="004F54AB">
        <w:rPr>
          <w:rFonts w:ascii="Arial" w:hAnsi="Arial" w:cs="Arial"/>
          <w:sz w:val="18"/>
          <w:szCs w:val="18"/>
        </w:rPr>
        <w:t>San</w:t>
      </w:r>
      <w:proofErr w:type="gramEnd"/>
      <w:r w:rsidRPr="004F54AB">
        <w:rPr>
          <w:rFonts w:ascii="Arial" w:hAnsi="Arial" w:cs="Arial"/>
          <w:sz w:val="18"/>
          <w:szCs w:val="18"/>
        </w:rPr>
        <w:t xml:space="preserve"> Francisco, California, 94105, USA.</w:t>
      </w:r>
    </w:p>
    <w:p w:rsidR="00EB0FC7" w:rsidRPr="004F54AB" w:rsidRDefault="00EB0FC7" w:rsidP="00030325">
      <w:pPr>
        <w:rPr>
          <w:rFonts w:ascii="Arial" w:hAnsi="Arial" w:cs="Arial"/>
          <w:sz w:val="18"/>
          <w:szCs w:val="18"/>
        </w:rPr>
      </w:pPr>
      <w:r w:rsidRPr="004F54AB">
        <w:rPr>
          <w:rFonts w:ascii="Arial" w:hAnsi="Arial" w:cs="Arial"/>
          <w:sz w:val="18"/>
          <w:szCs w:val="18"/>
        </w:rPr>
        <w:t xml:space="preserve">The work must be attributed by attaching the following reference to the copied elements: “Copyright © EGI.eu (www.egi.eu). Using this document in a way and/or for purposes not foreseen in the </w:t>
      </w:r>
      <w:proofErr w:type="gramStart"/>
      <w:r w:rsidRPr="004F54AB">
        <w:rPr>
          <w:rFonts w:ascii="Arial" w:hAnsi="Arial" w:cs="Arial"/>
          <w:sz w:val="18"/>
          <w:szCs w:val="18"/>
        </w:rPr>
        <w:t>license,</w:t>
      </w:r>
      <w:proofErr w:type="gramEnd"/>
      <w:r w:rsidRPr="004F54AB">
        <w:rPr>
          <w:rFonts w:ascii="Arial" w:hAnsi="Arial" w:cs="Arial"/>
          <w:sz w:val="18"/>
          <w:szCs w:val="18"/>
        </w:rPr>
        <w:t xml:space="preserve"> requires the prior written permission of the copyright holders. The information contained in this document represents the views of the copyright holders as of the date such views are published.</w:t>
      </w:r>
    </w:p>
    <w:sectPr w:rsidR="00EB0FC7" w:rsidRPr="004F54AB" w:rsidSect="00D55920">
      <w:headerReference w:type="default" r:id="rId11"/>
      <w:footerReference w:type="default" r:id="rId12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62" w:rsidRDefault="008F1362" w:rsidP="00D360F3">
      <w:pPr>
        <w:spacing w:after="0" w:line="240" w:lineRule="auto"/>
      </w:pPr>
      <w:r>
        <w:separator/>
      </w:r>
    </w:p>
  </w:endnote>
  <w:endnote w:type="continuationSeparator" w:id="0">
    <w:p w:rsidR="008F1362" w:rsidRDefault="008F1362" w:rsidP="00D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1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F84A2F" w:rsidRPr="00B84C1F" w:rsidRDefault="0068617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fldChar w:fldCharType="begin"/>
        </w:r>
        <w:r w:rsidR="00F84A2F">
          <w:instrText xml:space="preserve"> PAGE   \* MERGEFORMAT </w:instrText>
        </w:r>
        <w:r>
          <w:fldChar w:fldCharType="separate"/>
        </w:r>
        <w:r w:rsidR="00A82640" w:rsidRPr="00A82640">
          <w:rPr>
            <w:rFonts w:cs="Arial"/>
            <w:noProof/>
            <w:sz w:val="20"/>
            <w:szCs w:val="20"/>
          </w:rPr>
          <w:t>1</w:t>
        </w:r>
        <w:r>
          <w:rPr>
            <w:rFonts w:cs="Arial"/>
            <w:noProof/>
            <w:sz w:val="20"/>
            <w:szCs w:val="20"/>
          </w:rPr>
          <w:fldChar w:fldCharType="end"/>
        </w:r>
      </w:p>
    </w:sdtContent>
  </w:sdt>
  <w:p w:rsidR="00F84A2F" w:rsidRDefault="00F84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62" w:rsidRDefault="008F1362" w:rsidP="00D360F3">
      <w:pPr>
        <w:spacing w:after="0" w:line="240" w:lineRule="auto"/>
      </w:pPr>
      <w:r>
        <w:separator/>
      </w:r>
    </w:p>
  </w:footnote>
  <w:footnote w:type="continuationSeparator" w:id="0">
    <w:p w:rsidR="008F1362" w:rsidRDefault="008F1362" w:rsidP="00D360F3">
      <w:pPr>
        <w:spacing w:after="0" w:line="240" w:lineRule="auto"/>
      </w:pPr>
      <w:r>
        <w:continuationSeparator/>
      </w:r>
    </w:p>
  </w:footnote>
  <w:footnote w:id="1">
    <w:p w:rsidR="00F84A2F" w:rsidRDefault="00F84A2F">
      <w:pPr>
        <w:pStyle w:val="FootnoteText"/>
      </w:pPr>
      <w:r>
        <w:rPr>
          <w:rStyle w:val="FootnoteReference"/>
        </w:rPr>
        <w:footnoteRef/>
      </w:r>
      <w:r>
        <w:t xml:space="preserve"> Member, Observer, in Attendance</w:t>
      </w:r>
    </w:p>
  </w:footnote>
  <w:footnote w:id="2">
    <w:p w:rsidR="00F84A2F" w:rsidRDefault="00F84A2F" w:rsidP="006F1ED6">
      <w:pPr>
        <w:pStyle w:val="FootnoteText"/>
      </w:pPr>
      <w:r>
        <w:rPr>
          <w:rStyle w:val="FootnoteReference"/>
        </w:rPr>
        <w:footnoteRef/>
      </w:r>
      <w:r>
        <w:t xml:space="preserve"> NEW, OPEN, CLOSED, REJECTED</w:t>
      </w:r>
    </w:p>
  </w:footnote>
  <w:footnote w:id="3">
    <w:p w:rsidR="00F84A2F" w:rsidRDefault="00F84A2F">
      <w:pPr>
        <w:pStyle w:val="FootnoteText"/>
      </w:pPr>
      <w:r>
        <w:rPr>
          <w:rStyle w:val="FootnoteReference"/>
        </w:rPr>
        <w:footnoteRef/>
      </w:r>
      <w:r>
        <w:t xml:space="preserve"> NEW, OPEN, CLOSED, REJECTED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1"/>
      <w:gridCol w:w="3643"/>
      <w:gridCol w:w="3366"/>
    </w:tblGrid>
    <w:tr w:rsidR="00F84A2F">
      <w:trPr>
        <w:trHeight w:val="1131"/>
      </w:trPr>
      <w:tc>
        <w:tcPr>
          <w:tcW w:w="2559" w:type="dxa"/>
        </w:tcPr>
        <w:p w:rsidR="00F84A2F" w:rsidRDefault="00F84A2F" w:rsidP="009B3D32">
          <w:pPr>
            <w:pStyle w:val="Header"/>
            <w:tabs>
              <w:tab w:val="right" w:pos="9072"/>
            </w:tabs>
          </w:pPr>
          <w:r>
            <w:rPr>
              <w:noProof/>
              <w:lang w:eastAsia="en-GB"/>
            </w:rPr>
            <w:drawing>
              <wp:inline distT="0" distB="0" distL="0" distR="0">
                <wp:extent cx="1041400" cy="787400"/>
                <wp:effectExtent l="19050" t="0" r="6350" b="0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:rsidR="00F84A2F" w:rsidRDefault="00F84A2F" w:rsidP="009B3D32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098550" cy="800100"/>
                <wp:effectExtent l="19050" t="0" r="635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:rsidR="00F84A2F" w:rsidRDefault="00F84A2F" w:rsidP="009B3D32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981200" cy="800100"/>
                <wp:effectExtent l="1905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4A2F" w:rsidRDefault="00F84A2F">
    <w:pPr>
      <w:pStyle w:val="Header"/>
    </w:pPr>
    <w:r w:rsidRPr="00D360F3">
      <w:tab/>
      <w:t xml:space="preserve"> </w:t>
    </w:r>
    <w:r w:rsidRPr="00D360F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FC"/>
    <w:multiLevelType w:val="hybridMultilevel"/>
    <w:tmpl w:val="14BE19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11C77"/>
    <w:multiLevelType w:val="hybridMultilevel"/>
    <w:tmpl w:val="7E9C8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636"/>
    <w:multiLevelType w:val="hybridMultilevel"/>
    <w:tmpl w:val="21147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277E"/>
    <w:multiLevelType w:val="hybridMultilevel"/>
    <w:tmpl w:val="A2FC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E62B8"/>
    <w:multiLevelType w:val="hybridMultilevel"/>
    <w:tmpl w:val="0E066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7460B"/>
    <w:multiLevelType w:val="hybridMultilevel"/>
    <w:tmpl w:val="8FF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75DFA"/>
    <w:multiLevelType w:val="multilevel"/>
    <w:tmpl w:val="31B2DA4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14368F"/>
    <w:multiLevelType w:val="hybridMultilevel"/>
    <w:tmpl w:val="B3EE57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4E6C94"/>
    <w:multiLevelType w:val="hybridMultilevel"/>
    <w:tmpl w:val="8DB626F6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F669F"/>
    <w:multiLevelType w:val="hybridMultilevel"/>
    <w:tmpl w:val="7CAC384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6CEC"/>
    <w:multiLevelType w:val="hybridMultilevel"/>
    <w:tmpl w:val="B600B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06821"/>
    <w:multiLevelType w:val="hybridMultilevel"/>
    <w:tmpl w:val="EC365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66B01"/>
    <w:multiLevelType w:val="hybridMultilevel"/>
    <w:tmpl w:val="B38C8FC4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7E33CB"/>
    <w:multiLevelType w:val="hybridMultilevel"/>
    <w:tmpl w:val="D3A2A59C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AE0E10"/>
    <w:multiLevelType w:val="hybridMultilevel"/>
    <w:tmpl w:val="5E3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51A57"/>
    <w:multiLevelType w:val="hybridMultilevel"/>
    <w:tmpl w:val="4CB41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F2720"/>
    <w:multiLevelType w:val="hybridMultilevel"/>
    <w:tmpl w:val="49F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95E52"/>
    <w:multiLevelType w:val="hybridMultilevel"/>
    <w:tmpl w:val="4A84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71A32"/>
    <w:multiLevelType w:val="hybridMultilevel"/>
    <w:tmpl w:val="691606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E12058"/>
    <w:multiLevelType w:val="hybridMultilevel"/>
    <w:tmpl w:val="DC844EDA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95294F"/>
    <w:multiLevelType w:val="hybridMultilevel"/>
    <w:tmpl w:val="E1A88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9D4A99"/>
    <w:multiLevelType w:val="hybridMultilevel"/>
    <w:tmpl w:val="10001DC6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5F4BE4"/>
    <w:multiLevelType w:val="multilevel"/>
    <w:tmpl w:val="825A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3C2F93"/>
    <w:multiLevelType w:val="hybridMultilevel"/>
    <w:tmpl w:val="BD749AEC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87AA0F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B00C6F"/>
    <w:multiLevelType w:val="hybridMultilevel"/>
    <w:tmpl w:val="3C68C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97396C"/>
    <w:multiLevelType w:val="hybridMultilevel"/>
    <w:tmpl w:val="51A20F0A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237A8"/>
    <w:multiLevelType w:val="hybridMultilevel"/>
    <w:tmpl w:val="C4D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90BB0"/>
    <w:multiLevelType w:val="hybridMultilevel"/>
    <w:tmpl w:val="B5A4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A250D"/>
    <w:multiLevelType w:val="hybridMultilevel"/>
    <w:tmpl w:val="C4CEBBBE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78034A"/>
    <w:multiLevelType w:val="hybridMultilevel"/>
    <w:tmpl w:val="B43A8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45D1A"/>
    <w:multiLevelType w:val="hybridMultilevel"/>
    <w:tmpl w:val="7116D542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21341E"/>
    <w:multiLevelType w:val="hybridMultilevel"/>
    <w:tmpl w:val="37704F0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F528B"/>
    <w:multiLevelType w:val="hybridMultilevel"/>
    <w:tmpl w:val="27E26FD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D5F40"/>
    <w:multiLevelType w:val="hybridMultilevel"/>
    <w:tmpl w:val="A348B03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9592B83"/>
    <w:multiLevelType w:val="hybridMultilevel"/>
    <w:tmpl w:val="F2E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81FE9"/>
    <w:multiLevelType w:val="hybridMultilevel"/>
    <w:tmpl w:val="E922819A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4"/>
  </w:num>
  <w:num w:numId="4">
    <w:abstractNumId w:val="26"/>
  </w:num>
  <w:num w:numId="5">
    <w:abstractNumId w:val="33"/>
  </w:num>
  <w:num w:numId="6">
    <w:abstractNumId w:val="14"/>
  </w:num>
  <w:num w:numId="7">
    <w:abstractNumId w:val="5"/>
  </w:num>
  <w:num w:numId="8">
    <w:abstractNumId w:val="27"/>
  </w:num>
  <w:num w:numId="9">
    <w:abstractNumId w:val="24"/>
  </w:num>
  <w:num w:numId="10">
    <w:abstractNumId w:val="3"/>
  </w:num>
  <w:num w:numId="11">
    <w:abstractNumId w:val="20"/>
  </w:num>
  <w:num w:numId="12">
    <w:abstractNumId w:val="32"/>
  </w:num>
  <w:num w:numId="13">
    <w:abstractNumId w:val="25"/>
  </w:num>
  <w:num w:numId="14">
    <w:abstractNumId w:val="30"/>
  </w:num>
  <w:num w:numId="15">
    <w:abstractNumId w:val="21"/>
  </w:num>
  <w:num w:numId="16">
    <w:abstractNumId w:val="8"/>
  </w:num>
  <w:num w:numId="17">
    <w:abstractNumId w:val="12"/>
  </w:num>
  <w:num w:numId="18">
    <w:abstractNumId w:val="13"/>
  </w:num>
  <w:num w:numId="19">
    <w:abstractNumId w:val="19"/>
  </w:num>
  <w:num w:numId="20">
    <w:abstractNumId w:val="28"/>
  </w:num>
  <w:num w:numId="21">
    <w:abstractNumId w:val="18"/>
  </w:num>
  <w:num w:numId="22">
    <w:abstractNumId w:val="7"/>
  </w:num>
  <w:num w:numId="23">
    <w:abstractNumId w:val="0"/>
  </w:num>
  <w:num w:numId="24">
    <w:abstractNumId w:val="31"/>
  </w:num>
  <w:num w:numId="25">
    <w:abstractNumId w:val="23"/>
  </w:num>
  <w:num w:numId="26">
    <w:abstractNumId w:val="35"/>
  </w:num>
  <w:num w:numId="27">
    <w:abstractNumId w:val="9"/>
  </w:num>
  <w:num w:numId="28">
    <w:abstractNumId w:val="16"/>
  </w:num>
  <w:num w:numId="29">
    <w:abstractNumId w:val="22"/>
  </w:num>
  <w:num w:numId="30">
    <w:abstractNumId w:val="2"/>
  </w:num>
  <w:num w:numId="31">
    <w:abstractNumId w:val="29"/>
  </w:num>
  <w:num w:numId="32">
    <w:abstractNumId w:val="15"/>
  </w:num>
  <w:num w:numId="33">
    <w:abstractNumId w:val="10"/>
  </w:num>
  <w:num w:numId="34">
    <w:abstractNumId w:val="1"/>
  </w:num>
  <w:num w:numId="35">
    <w:abstractNumId w:val="1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7"/>
    <w:rsid w:val="000158E3"/>
    <w:rsid w:val="000171DA"/>
    <w:rsid w:val="00023E97"/>
    <w:rsid w:val="00030325"/>
    <w:rsid w:val="00031486"/>
    <w:rsid w:val="000346B1"/>
    <w:rsid w:val="00035AF5"/>
    <w:rsid w:val="00053EFD"/>
    <w:rsid w:val="0005400F"/>
    <w:rsid w:val="00054329"/>
    <w:rsid w:val="00056618"/>
    <w:rsid w:val="00064086"/>
    <w:rsid w:val="000669D9"/>
    <w:rsid w:val="000743AC"/>
    <w:rsid w:val="00076A9B"/>
    <w:rsid w:val="00076EB1"/>
    <w:rsid w:val="00077E62"/>
    <w:rsid w:val="000829D2"/>
    <w:rsid w:val="000948E9"/>
    <w:rsid w:val="000973EB"/>
    <w:rsid w:val="00097518"/>
    <w:rsid w:val="000A5EE4"/>
    <w:rsid w:val="000A60B9"/>
    <w:rsid w:val="000A6B91"/>
    <w:rsid w:val="000B0D4F"/>
    <w:rsid w:val="000B2159"/>
    <w:rsid w:val="000C0338"/>
    <w:rsid w:val="000C0C79"/>
    <w:rsid w:val="000C62D9"/>
    <w:rsid w:val="000D0583"/>
    <w:rsid w:val="000D362C"/>
    <w:rsid w:val="000D41CC"/>
    <w:rsid w:val="000D5110"/>
    <w:rsid w:val="000E1418"/>
    <w:rsid w:val="000E555E"/>
    <w:rsid w:val="000F4D63"/>
    <w:rsid w:val="000F6989"/>
    <w:rsid w:val="00106EA0"/>
    <w:rsid w:val="00112BF9"/>
    <w:rsid w:val="0012093B"/>
    <w:rsid w:val="001237BB"/>
    <w:rsid w:val="001327BC"/>
    <w:rsid w:val="00137E0B"/>
    <w:rsid w:val="00147969"/>
    <w:rsid w:val="001511EF"/>
    <w:rsid w:val="0015227F"/>
    <w:rsid w:val="00154441"/>
    <w:rsid w:val="00174CF8"/>
    <w:rsid w:val="00181099"/>
    <w:rsid w:val="00183D1A"/>
    <w:rsid w:val="00195369"/>
    <w:rsid w:val="001A292C"/>
    <w:rsid w:val="001A2E14"/>
    <w:rsid w:val="001A419C"/>
    <w:rsid w:val="001A44DC"/>
    <w:rsid w:val="001B7DC6"/>
    <w:rsid w:val="001C1868"/>
    <w:rsid w:val="001D2EAE"/>
    <w:rsid w:val="001D7CD9"/>
    <w:rsid w:val="001E2866"/>
    <w:rsid w:val="001E7184"/>
    <w:rsid w:val="002003AB"/>
    <w:rsid w:val="00204DE8"/>
    <w:rsid w:val="0021496A"/>
    <w:rsid w:val="00220E33"/>
    <w:rsid w:val="002302A5"/>
    <w:rsid w:val="00234E1C"/>
    <w:rsid w:val="002353CA"/>
    <w:rsid w:val="00237CE8"/>
    <w:rsid w:val="00241958"/>
    <w:rsid w:val="00241A31"/>
    <w:rsid w:val="00244A61"/>
    <w:rsid w:val="00250BCB"/>
    <w:rsid w:val="00260201"/>
    <w:rsid w:val="00260DEF"/>
    <w:rsid w:val="002763BE"/>
    <w:rsid w:val="00280756"/>
    <w:rsid w:val="00281228"/>
    <w:rsid w:val="00284268"/>
    <w:rsid w:val="00293479"/>
    <w:rsid w:val="00296AA1"/>
    <w:rsid w:val="002A5C5D"/>
    <w:rsid w:val="002B5E35"/>
    <w:rsid w:val="002C0BCD"/>
    <w:rsid w:val="002C11D4"/>
    <w:rsid w:val="002C280F"/>
    <w:rsid w:val="002D0C9D"/>
    <w:rsid w:val="002D2434"/>
    <w:rsid w:val="002D397E"/>
    <w:rsid w:val="002D5ADA"/>
    <w:rsid w:val="002D7E98"/>
    <w:rsid w:val="002E07AC"/>
    <w:rsid w:val="002E2532"/>
    <w:rsid w:val="002E3337"/>
    <w:rsid w:val="002E5084"/>
    <w:rsid w:val="002F3A39"/>
    <w:rsid w:val="002F489A"/>
    <w:rsid w:val="002F4B75"/>
    <w:rsid w:val="002F5CF5"/>
    <w:rsid w:val="002F75EF"/>
    <w:rsid w:val="0030069E"/>
    <w:rsid w:val="00313121"/>
    <w:rsid w:val="00324BFB"/>
    <w:rsid w:val="00326CBF"/>
    <w:rsid w:val="00337DC4"/>
    <w:rsid w:val="00351985"/>
    <w:rsid w:val="003569B4"/>
    <w:rsid w:val="00364F7F"/>
    <w:rsid w:val="00365241"/>
    <w:rsid w:val="00367A03"/>
    <w:rsid w:val="00367B27"/>
    <w:rsid w:val="00377910"/>
    <w:rsid w:val="003A0318"/>
    <w:rsid w:val="003A0AB6"/>
    <w:rsid w:val="003A3098"/>
    <w:rsid w:val="003A64AF"/>
    <w:rsid w:val="003A6B4B"/>
    <w:rsid w:val="003A7BB0"/>
    <w:rsid w:val="003B24EC"/>
    <w:rsid w:val="003C4393"/>
    <w:rsid w:val="003C5D42"/>
    <w:rsid w:val="003C7A22"/>
    <w:rsid w:val="003E2317"/>
    <w:rsid w:val="003E7A52"/>
    <w:rsid w:val="003F333D"/>
    <w:rsid w:val="003F355D"/>
    <w:rsid w:val="003F5A7D"/>
    <w:rsid w:val="003F64D0"/>
    <w:rsid w:val="00401B69"/>
    <w:rsid w:val="00406E03"/>
    <w:rsid w:val="00407284"/>
    <w:rsid w:val="00407C20"/>
    <w:rsid w:val="00410F8C"/>
    <w:rsid w:val="004175AD"/>
    <w:rsid w:val="004216F6"/>
    <w:rsid w:val="004235CA"/>
    <w:rsid w:val="004274A0"/>
    <w:rsid w:val="00435C93"/>
    <w:rsid w:val="004464E9"/>
    <w:rsid w:val="00456974"/>
    <w:rsid w:val="00456B49"/>
    <w:rsid w:val="00466442"/>
    <w:rsid w:val="00466FE2"/>
    <w:rsid w:val="004726F3"/>
    <w:rsid w:val="00474B3D"/>
    <w:rsid w:val="004815F9"/>
    <w:rsid w:val="004A0E65"/>
    <w:rsid w:val="004A47F0"/>
    <w:rsid w:val="004A6316"/>
    <w:rsid w:val="004B7EF7"/>
    <w:rsid w:val="004C1249"/>
    <w:rsid w:val="004D18AB"/>
    <w:rsid w:val="004D3E4B"/>
    <w:rsid w:val="004F26E2"/>
    <w:rsid w:val="004F54AB"/>
    <w:rsid w:val="0050047E"/>
    <w:rsid w:val="00501C5F"/>
    <w:rsid w:val="00503BC8"/>
    <w:rsid w:val="00515762"/>
    <w:rsid w:val="00516EB6"/>
    <w:rsid w:val="005205C4"/>
    <w:rsid w:val="00523834"/>
    <w:rsid w:val="0053296B"/>
    <w:rsid w:val="00534BA7"/>
    <w:rsid w:val="00536958"/>
    <w:rsid w:val="0055183A"/>
    <w:rsid w:val="00555436"/>
    <w:rsid w:val="005677C1"/>
    <w:rsid w:val="005714FB"/>
    <w:rsid w:val="005754CC"/>
    <w:rsid w:val="00577CEC"/>
    <w:rsid w:val="00597F2D"/>
    <w:rsid w:val="005A5CCE"/>
    <w:rsid w:val="005B271F"/>
    <w:rsid w:val="005B3ABA"/>
    <w:rsid w:val="005B689B"/>
    <w:rsid w:val="005C0219"/>
    <w:rsid w:val="005C580D"/>
    <w:rsid w:val="005C6240"/>
    <w:rsid w:val="005C6EA2"/>
    <w:rsid w:val="005D2CF0"/>
    <w:rsid w:val="005D76CB"/>
    <w:rsid w:val="005E596B"/>
    <w:rsid w:val="005E6EFC"/>
    <w:rsid w:val="005E753F"/>
    <w:rsid w:val="005F2573"/>
    <w:rsid w:val="005F475C"/>
    <w:rsid w:val="005F62B3"/>
    <w:rsid w:val="00607E22"/>
    <w:rsid w:val="00615E55"/>
    <w:rsid w:val="00616018"/>
    <w:rsid w:val="006232CD"/>
    <w:rsid w:val="0062367D"/>
    <w:rsid w:val="0062657F"/>
    <w:rsid w:val="0064387E"/>
    <w:rsid w:val="00650C52"/>
    <w:rsid w:val="00652F9E"/>
    <w:rsid w:val="00660CF8"/>
    <w:rsid w:val="00662AB0"/>
    <w:rsid w:val="0066364A"/>
    <w:rsid w:val="0066785A"/>
    <w:rsid w:val="00670951"/>
    <w:rsid w:val="006755EA"/>
    <w:rsid w:val="00675F3C"/>
    <w:rsid w:val="00677BF5"/>
    <w:rsid w:val="00686170"/>
    <w:rsid w:val="006961F5"/>
    <w:rsid w:val="006B1D9B"/>
    <w:rsid w:val="006B280C"/>
    <w:rsid w:val="006B6F5D"/>
    <w:rsid w:val="006C3C49"/>
    <w:rsid w:val="006C4F8C"/>
    <w:rsid w:val="006C7008"/>
    <w:rsid w:val="006F0BF5"/>
    <w:rsid w:val="006F1ED6"/>
    <w:rsid w:val="006F3B51"/>
    <w:rsid w:val="006F4890"/>
    <w:rsid w:val="006F6A3F"/>
    <w:rsid w:val="006F6A95"/>
    <w:rsid w:val="00704B62"/>
    <w:rsid w:val="00705474"/>
    <w:rsid w:val="007055DF"/>
    <w:rsid w:val="00705D73"/>
    <w:rsid w:val="0070640B"/>
    <w:rsid w:val="00720BDB"/>
    <w:rsid w:val="00723AB0"/>
    <w:rsid w:val="00733AAE"/>
    <w:rsid w:val="00735EC4"/>
    <w:rsid w:val="0074134F"/>
    <w:rsid w:val="00743218"/>
    <w:rsid w:val="00744A4A"/>
    <w:rsid w:val="00753BC7"/>
    <w:rsid w:val="00756F7E"/>
    <w:rsid w:val="007711C8"/>
    <w:rsid w:val="00773F30"/>
    <w:rsid w:val="00775423"/>
    <w:rsid w:val="00776E21"/>
    <w:rsid w:val="00777078"/>
    <w:rsid w:val="007776A6"/>
    <w:rsid w:val="00781E57"/>
    <w:rsid w:val="00787E69"/>
    <w:rsid w:val="007A26B8"/>
    <w:rsid w:val="007A5327"/>
    <w:rsid w:val="007B0D2A"/>
    <w:rsid w:val="007B2F73"/>
    <w:rsid w:val="007B4705"/>
    <w:rsid w:val="007B6FCC"/>
    <w:rsid w:val="007D27EE"/>
    <w:rsid w:val="007E39BA"/>
    <w:rsid w:val="00804827"/>
    <w:rsid w:val="00807E55"/>
    <w:rsid w:val="00813C84"/>
    <w:rsid w:val="00821772"/>
    <w:rsid w:val="00826F18"/>
    <w:rsid w:val="00831AA1"/>
    <w:rsid w:val="0084178B"/>
    <w:rsid w:val="00847D0F"/>
    <w:rsid w:val="00856587"/>
    <w:rsid w:val="008576EF"/>
    <w:rsid w:val="00860710"/>
    <w:rsid w:val="008711EB"/>
    <w:rsid w:val="00873782"/>
    <w:rsid w:val="00880C84"/>
    <w:rsid w:val="008838D5"/>
    <w:rsid w:val="008858C2"/>
    <w:rsid w:val="00892567"/>
    <w:rsid w:val="00894AB6"/>
    <w:rsid w:val="0089740C"/>
    <w:rsid w:val="008974E9"/>
    <w:rsid w:val="008A2098"/>
    <w:rsid w:val="008A35F7"/>
    <w:rsid w:val="008B0DF6"/>
    <w:rsid w:val="008B3E40"/>
    <w:rsid w:val="008C261B"/>
    <w:rsid w:val="008C4392"/>
    <w:rsid w:val="008D18FA"/>
    <w:rsid w:val="008D30A5"/>
    <w:rsid w:val="008D3FF9"/>
    <w:rsid w:val="008D4591"/>
    <w:rsid w:val="008D4C4E"/>
    <w:rsid w:val="008E6186"/>
    <w:rsid w:val="008F1362"/>
    <w:rsid w:val="0090199F"/>
    <w:rsid w:val="0090387E"/>
    <w:rsid w:val="00906C05"/>
    <w:rsid w:val="009204DF"/>
    <w:rsid w:val="00921300"/>
    <w:rsid w:val="0092438C"/>
    <w:rsid w:val="00925DA8"/>
    <w:rsid w:val="0093116A"/>
    <w:rsid w:val="00933DF5"/>
    <w:rsid w:val="009341F0"/>
    <w:rsid w:val="00935BF6"/>
    <w:rsid w:val="00936819"/>
    <w:rsid w:val="0093765F"/>
    <w:rsid w:val="00937FFD"/>
    <w:rsid w:val="00942854"/>
    <w:rsid w:val="00954EEA"/>
    <w:rsid w:val="00957D6E"/>
    <w:rsid w:val="009648BA"/>
    <w:rsid w:val="00964FA3"/>
    <w:rsid w:val="00966E9B"/>
    <w:rsid w:val="00972921"/>
    <w:rsid w:val="0097373A"/>
    <w:rsid w:val="0097542B"/>
    <w:rsid w:val="00985C30"/>
    <w:rsid w:val="009917AB"/>
    <w:rsid w:val="00995A6E"/>
    <w:rsid w:val="009A5DBB"/>
    <w:rsid w:val="009A6DFA"/>
    <w:rsid w:val="009A6FAF"/>
    <w:rsid w:val="009A7FF3"/>
    <w:rsid w:val="009B3055"/>
    <w:rsid w:val="009B3D32"/>
    <w:rsid w:val="009B3D6A"/>
    <w:rsid w:val="009C1430"/>
    <w:rsid w:val="009C2D69"/>
    <w:rsid w:val="009C6040"/>
    <w:rsid w:val="009D34A2"/>
    <w:rsid w:val="009E0C7D"/>
    <w:rsid w:val="009E5571"/>
    <w:rsid w:val="00A01E31"/>
    <w:rsid w:val="00A07A36"/>
    <w:rsid w:val="00A1292A"/>
    <w:rsid w:val="00A1333B"/>
    <w:rsid w:val="00A1619E"/>
    <w:rsid w:val="00A22232"/>
    <w:rsid w:val="00A317A3"/>
    <w:rsid w:val="00A32A12"/>
    <w:rsid w:val="00A336D4"/>
    <w:rsid w:val="00A35CBE"/>
    <w:rsid w:val="00A36A74"/>
    <w:rsid w:val="00A37C2E"/>
    <w:rsid w:val="00A4093C"/>
    <w:rsid w:val="00A458BF"/>
    <w:rsid w:val="00A51ED2"/>
    <w:rsid w:val="00A56E30"/>
    <w:rsid w:val="00A600A1"/>
    <w:rsid w:val="00A70140"/>
    <w:rsid w:val="00A73031"/>
    <w:rsid w:val="00A73169"/>
    <w:rsid w:val="00A80BA4"/>
    <w:rsid w:val="00A82640"/>
    <w:rsid w:val="00A83DCD"/>
    <w:rsid w:val="00AB57F2"/>
    <w:rsid w:val="00AB7A00"/>
    <w:rsid w:val="00AC5587"/>
    <w:rsid w:val="00AC5812"/>
    <w:rsid w:val="00AC588D"/>
    <w:rsid w:val="00AC6A9D"/>
    <w:rsid w:val="00AD4456"/>
    <w:rsid w:val="00AD50AC"/>
    <w:rsid w:val="00AD5769"/>
    <w:rsid w:val="00AE0451"/>
    <w:rsid w:val="00AE5317"/>
    <w:rsid w:val="00AF0E4C"/>
    <w:rsid w:val="00AF4CC3"/>
    <w:rsid w:val="00AF63C0"/>
    <w:rsid w:val="00B002C9"/>
    <w:rsid w:val="00B023F6"/>
    <w:rsid w:val="00B15D28"/>
    <w:rsid w:val="00B225BD"/>
    <w:rsid w:val="00B2317E"/>
    <w:rsid w:val="00B40D66"/>
    <w:rsid w:val="00B424DD"/>
    <w:rsid w:val="00B43DC3"/>
    <w:rsid w:val="00B473C4"/>
    <w:rsid w:val="00B5302F"/>
    <w:rsid w:val="00B54C87"/>
    <w:rsid w:val="00B56E60"/>
    <w:rsid w:val="00B654D4"/>
    <w:rsid w:val="00B6567A"/>
    <w:rsid w:val="00B7486B"/>
    <w:rsid w:val="00B75124"/>
    <w:rsid w:val="00B7684D"/>
    <w:rsid w:val="00B81DA8"/>
    <w:rsid w:val="00B84C1F"/>
    <w:rsid w:val="00B86165"/>
    <w:rsid w:val="00B9047B"/>
    <w:rsid w:val="00B928F3"/>
    <w:rsid w:val="00B94592"/>
    <w:rsid w:val="00BA52C4"/>
    <w:rsid w:val="00BB3E23"/>
    <w:rsid w:val="00BB607E"/>
    <w:rsid w:val="00BC2557"/>
    <w:rsid w:val="00BC3F83"/>
    <w:rsid w:val="00BD4894"/>
    <w:rsid w:val="00BD5897"/>
    <w:rsid w:val="00BD6CB3"/>
    <w:rsid w:val="00BE3546"/>
    <w:rsid w:val="00BE51D1"/>
    <w:rsid w:val="00BF53BC"/>
    <w:rsid w:val="00BF5D4B"/>
    <w:rsid w:val="00BF5E37"/>
    <w:rsid w:val="00BF7ED7"/>
    <w:rsid w:val="00C00B3B"/>
    <w:rsid w:val="00C076A2"/>
    <w:rsid w:val="00C076CA"/>
    <w:rsid w:val="00C10CAC"/>
    <w:rsid w:val="00C11E46"/>
    <w:rsid w:val="00C14790"/>
    <w:rsid w:val="00C1564F"/>
    <w:rsid w:val="00C23CB2"/>
    <w:rsid w:val="00C24F3D"/>
    <w:rsid w:val="00C26151"/>
    <w:rsid w:val="00C32899"/>
    <w:rsid w:val="00C427DD"/>
    <w:rsid w:val="00C56C0A"/>
    <w:rsid w:val="00C64374"/>
    <w:rsid w:val="00C64F0B"/>
    <w:rsid w:val="00C76210"/>
    <w:rsid w:val="00C86DFB"/>
    <w:rsid w:val="00C928C3"/>
    <w:rsid w:val="00C97503"/>
    <w:rsid w:val="00CA39C5"/>
    <w:rsid w:val="00CB139F"/>
    <w:rsid w:val="00CC1F8E"/>
    <w:rsid w:val="00CC61D2"/>
    <w:rsid w:val="00CC75C4"/>
    <w:rsid w:val="00CD451C"/>
    <w:rsid w:val="00CE1943"/>
    <w:rsid w:val="00CE471A"/>
    <w:rsid w:val="00CE5C3D"/>
    <w:rsid w:val="00CF0AD0"/>
    <w:rsid w:val="00CF64E4"/>
    <w:rsid w:val="00D07EEA"/>
    <w:rsid w:val="00D12B49"/>
    <w:rsid w:val="00D12EFB"/>
    <w:rsid w:val="00D1602C"/>
    <w:rsid w:val="00D176A0"/>
    <w:rsid w:val="00D33730"/>
    <w:rsid w:val="00D360F3"/>
    <w:rsid w:val="00D52930"/>
    <w:rsid w:val="00D55920"/>
    <w:rsid w:val="00D6574D"/>
    <w:rsid w:val="00D76CB4"/>
    <w:rsid w:val="00D777EB"/>
    <w:rsid w:val="00D77EFB"/>
    <w:rsid w:val="00D87F65"/>
    <w:rsid w:val="00D90899"/>
    <w:rsid w:val="00D93212"/>
    <w:rsid w:val="00D942E0"/>
    <w:rsid w:val="00D95900"/>
    <w:rsid w:val="00DA4F0C"/>
    <w:rsid w:val="00DB2815"/>
    <w:rsid w:val="00DB7E1F"/>
    <w:rsid w:val="00DC2CE8"/>
    <w:rsid w:val="00DD3815"/>
    <w:rsid w:val="00DD3FFE"/>
    <w:rsid w:val="00DD51E7"/>
    <w:rsid w:val="00DE3B15"/>
    <w:rsid w:val="00DF02FA"/>
    <w:rsid w:val="00DF1CC4"/>
    <w:rsid w:val="00DF3367"/>
    <w:rsid w:val="00DF7CF3"/>
    <w:rsid w:val="00E05E94"/>
    <w:rsid w:val="00E13728"/>
    <w:rsid w:val="00E2271E"/>
    <w:rsid w:val="00E4198E"/>
    <w:rsid w:val="00E42792"/>
    <w:rsid w:val="00E538A1"/>
    <w:rsid w:val="00E603BC"/>
    <w:rsid w:val="00E60697"/>
    <w:rsid w:val="00E637DF"/>
    <w:rsid w:val="00E65C8B"/>
    <w:rsid w:val="00E70B19"/>
    <w:rsid w:val="00E9132A"/>
    <w:rsid w:val="00E93D53"/>
    <w:rsid w:val="00E974AA"/>
    <w:rsid w:val="00EB0FC7"/>
    <w:rsid w:val="00EB2311"/>
    <w:rsid w:val="00EB6CDB"/>
    <w:rsid w:val="00EC11C9"/>
    <w:rsid w:val="00EC5AF9"/>
    <w:rsid w:val="00ED17B9"/>
    <w:rsid w:val="00ED531C"/>
    <w:rsid w:val="00ED7762"/>
    <w:rsid w:val="00EE4B02"/>
    <w:rsid w:val="00EE7F88"/>
    <w:rsid w:val="00F06B74"/>
    <w:rsid w:val="00F07ADB"/>
    <w:rsid w:val="00F07AF9"/>
    <w:rsid w:val="00F13F71"/>
    <w:rsid w:val="00F168BB"/>
    <w:rsid w:val="00F26375"/>
    <w:rsid w:val="00F370B5"/>
    <w:rsid w:val="00F40767"/>
    <w:rsid w:val="00F41A7D"/>
    <w:rsid w:val="00F43417"/>
    <w:rsid w:val="00F44DC3"/>
    <w:rsid w:val="00F55807"/>
    <w:rsid w:val="00F62013"/>
    <w:rsid w:val="00F63579"/>
    <w:rsid w:val="00F759B1"/>
    <w:rsid w:val="00F84A2F"/>
    <w:rsid w:val="00FA6E90"/>
    <w:rsid w:val="00FB02B8"/>
    <w:rsid w:val="00FB1BCC"/>
    <w:rsid w:val="00FB3C6B"/>
    <w:rsid w:val="00FC0AF7"/>
    <w:rsid w:val="00FC1AF3"/>
    <w:rsid w:val="00FC333F"/>
    <w:rsid w:val="00FD7AFD"/>
    <w:rsid w:val="00FF192A"/>
    <w:rsid w:val="00FF6436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customStyle="1" w:styleId="LightList1">
    <w:name w:val="Light List1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3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30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E30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6E30"/>
    <w:rPr>
      <w:vertAlign w:val="superscript"/>
    </w:rPr>
  </w:style>
  <w:style w:type="character" w:customStyle="1" w:styleId="subeventleveltitle">
    <w:name w:val="subeventleveltitle"/>
    <w:basedOn w:val="DefaultParagraphFont"/>
    <w:rsid w:val="007B0D2A"/>
  </w:style>
  <w:style w:type="character" w:styleId="Emphasis">
    <w:name w:val="Emphasis"/>
    <w:basedOn w:val="DefaultParagraphFont"/>
    <w:uiPriority w:val="20"/>
    <w:qFormat/>
    <w:rsid w:val="007B0D2A"/>
    <w:rPr>
      <w:i/>
      <w:iCs/>
    </w:rPr>
  </w:style>
  <w:style w:type="character" w:customStyle="1" w:styleId="description">
    <w:name w:val="description"/>
    <w:basedOn w:val="DefaultParagraphFont"/>
    <w:rsid w:val="007B0D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D2A"/>
    <w:rPr>
      <w:rFonts w:ascii="Courier" w:hAnsi="Courier" w:cs="Courier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9C2D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Grid1">
    <w:name w:val="Light Grid1"/>
    <w:basedOn w:val="TableNormal"/>
    <w:uiPriority w:val="62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3C8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customStyle="1" w:styleId="LightList1">
    <w:name w:val="Light List1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3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30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E30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6E30"/>
    <w:rPr>
      <w:vertAlign w:val="superscript"/>
    </w:rPr>
  </w:style>
  <w:style w:type="character" w:customStyle="1" w:styleId="subeventleveltitle">
    <w:name w:val="subeventleveltitle"/>
    <w:basedOn w:val="DefaultParagraphFont"/>
    <w:rsid w:val="007B0D2A"/>
  </w:style>
  <w:style w:type="character" w:styleId="Emphasis">
    <w:name w:val="Emphasis"/>
    <w:basedOn w:val="DefaultParagraphFont"/>
    <w:uiPriority w:val="20"/>
    <w:qFormat/>
    <w:rsid w:val="007B0D2A"/>
    <w:rPr>
      <w:i/>
      <w:iCs/>
    </w:rPr>
  </w:style>
  <w:style w:type="character" w:customStyle="1" w:styleId="description">
    <w:name w:val="description"/>
    <w:basedOn w:val="DefaultParagraphFont"/>
    <w:rsid w:val="007B0D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D2A"/>
    <w:rPr>
      <w:rFonts w:ascii="Courier" w:hAnsi="Courier" w:cs="Courier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9C2D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Grid1">
    <w:name w:val="Light Grid1"/>
    <w:basedOn w:val="TableNormal"/>
    <w:uiPriority w:val="62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3C8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f2012.egi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f2012.egi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CD8C-B4F8-48B1-8C27-F4C7C3DA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Marinovic</dc:creator>
  <cp:lastModifiedBy>Steve Brewer</cp:lastModifiedBy>
  <cp:revision>4</cp:revision>
  <cp:lastPrinted>2012-04-20T13:05:00Z</cp:lastPrinted>
  <dcterms:created xsi:type="dcterms:W3CDTF">2012-04-20T14:52:00Z</dcterms:created>
  <dcterms:modified xsi:type="dcterms:W3CDTF">2012-04-20T15:02:00Z</dcterms:modified>
</cp:coreProperties>
</file>