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0A0"/>
      </w:tblPr>
      <w:tblGrid>
        <w:gridCol w:w="2057"/>
        <w:gridCol w:w="7629"/>
      </w:tblGrid>
      <w:tr w:rsidR="00E44FF9" w:rsidRPr="00E44576">
        <w:trPr>
          <w:tblCellSpacing w:w="20" w:type="dxa"/>
        </w:trPr>
        <w:tc>
          <w:tcPr>
            <w:tcW w:w="1998" w:type="dxa"/>
            <w:tcBorders>
              <w:top w:val="out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 xml:space="preserve"> Meeting Object</w:t>
            </w:r>
          </w:p>
        </w:tc>
        <w:tc>
          <w:tcPr>
            <w:tcW w:w="7578" w:type="dxa"/>
            <w:tcBorders>
              <w:top w:val="out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>AMB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Editor</w:t>
            </w:r>
          </w:p>
        </w:tc>
        <w:tc>
          <w:tcPr>
            <w:tcW w:w="757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lang w:val="sv-SE"/>
              </w:rPr>
            </w:pPr>
            <w:r w:rsidRPr="00E44576">
              <w:rPr>
                <w:rFonts w:asciiTheme="minorHAnsi" w:hAnsiTheme="minorHAnsi" w:cs="Calibri"/>
                <w:lang w:val="sv-SE"/>
              </w:rPr>
              <w:t>Catherine Gater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Meeting date</w:t>
            </w:r>
          </w:p>
        </w:tc>
        <w:tc>
          <w:tcPr>
            <w:tcW w:w="7578" w:type="dxa"/>
          </w:tcPr>
          <w:p w:rsidR="00E44FF9" w:rsidRPr="00E44576" w:rsidRDefault="00E44576" w:rsidP="00E44FF9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25</w:t>
            </w:r>
            <w:r w:rsidR="00E44FF9" w:rsidRPr="00E44576">
              <w:rPr>
                <w:rFonts w:asciiTheme="minorHAnsi" w:hAnsiTheme="minorHAnsi" w:cs="Calibri"/>
              </w:rPr>
              <w:t xml:space="preserve"> August, 2010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Attendees</w:t>
            </w:r>
          </w:p>
        </w:tc>
        <w:tc>
          <w:tcPr>
            <w:tcW w:w="757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lang w:val="sv-SE"/>
              </w:rPr>
            </w:pPr>
            <w:r w:rsidRPr="00E44576">
              <w:rPr>
                <w:rFonts w:asciiTheme="minorHAnsi" w:hAnsiTheme="minorHAnsi" w:cs="Calibri"/>
                <w:lang w:val="sv-SE"/>
              </w:rPr>
              <w:t xml:space="preserve">NA1: Steven Newhouse, </w:t>
            </w:r>
            <w:r w:rsidRPr="00E44576">
              <w:rPr>
                <w:rFonts w:asciiTheme="minorHAnsi" w:hAnsiTheme="minorHAnsi" w:cs="Calibri"/>
                <w:lang w:val="nl-NL"/>
              </w:rPr>
              <w:t>Catherine Gater, Rob van der Meer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  <w:lang w:val="nl-NL"/>
              </w:rPr>
            </w:pPr>
            <w:r w:rsidRPr="00E44576">
              <w:rPr>
                <w:rFonts w:asciiTheme="minorHAnsi" w:hAnsiTheme="minorHAnsi" w:cs="Calibri"/>
                <w:lang w:val="nl-NL"/>
              </w:rPr>
              <w:t>NA2: Steven Newhouse, Sergio Andreozzi, Rob van der Meer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 xml:space="preserve">NA3: </w:t>
            </w:r>
            <w:r w:rsidR="00E44576" w:rsidRPr="00E44576">
              <w:rPr>
                <w:rFonts w:asciiTheme="minorHAnsi" w:hAnsiTheme="minorHAnsi" w:cs="Calibri"/>
              </w:rPr>
              <w:t>Steve Brewer, Gergely Sipos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 xml:space="preserve">SA1:  </w:t>
            </w:r>
            <w:r w:rsidR="00E44576">
              <w:rPr>
                <w:rFonts w:asciiTheme="minorHAnsi" w:hAnsiTheme="minorHAnsi" w:cs="Calibri"/>
              </w:rPr>
              <w:t>Tiziana Ferrari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  <w:lang w:val="sv-SE"/>
              </w:rPr>
            </w:pPr>
            <w:r w:rsidRPr="00E44576">
              <w:rPr>
                <w:rFonts w:asciiTheme="minorHAnsi" w:hAnsiTheme="minorHAnsi" w:cs="Calibri"/>
              </w:rPr>
              <w:t>SA2: Steven Newhouse</w:t>
            </w:r>
            <w:r w:rsidRPr="00E44576">
              <w:rPr>
                <w:rFonts w:asciiTheme="minorHAnsi" w:hAnsiTheme="minorHAnsi" w:cs="Calibri"/>
              </w:rPr>
              <w:br/>
            </w:r>
            <w:r w:rsidRPr="00E44576">
              <w:rPr>
                <w:rFonts w:asciiTheme="minorHAnsi" w:hAnsiTheme="minorHAnsi" w:cs="Calibri"/>
                <w:lang w:val="sv-SE"/>
              </w:rPr>
              <w:t xml:space="preserve">SA3: </w:t>
            </w:r>
            <w:r w:rsidR="00E44576">
              <w:rPr>
                <w:rFonts w:asciiTheme="minorHAnsi" w:hAnsiTheme="minorHAnsi" w:cs="Calibri"/>
                <w:lang w:val="sv-SE"/>
              </w:rPr>
              <w:t xml:space="preserve"> Jamie Shiers</w:t>
            </w:r>
          </w:p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  <w:lang w:val="sv-SE"/>
              </w:rPr>
              <w:t xml:space="preserve">JRA1: 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Apologies</w:t>
            </w:r>
          </w:p>
        </w:tc>
        <w:tc>
          <w:tcPr>
            <w:tcW w:w="7578" w:type="dxa"/>
          </w:tcPr>
          <w:p w:rsidR="00E44FF9" w:rsidRPr="00E44576" w:rsidRDefault="00E44FF9" w:rsidP="00E44576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>Daniele Cesini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Absent</w:t>
            </w:r>
          </w:p>
        </w:tc>
        <w:tc>
          <w:tcPr>
            <w:tcW w:w="757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</w:p>
        </w:tc>
      </w:tr>
      <w:tr w:rsidR="00E44FF9" w:rsidRPr="00E44576">
        <w:trPr>
          <w:tblCellSpacing w:w="20" w:type="dxa"/>
        </w:trPr>
        <w:tc>
          <w:tcPr>
            <w:tcW w:w="199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  <w:r w:rsidRPr="00E44576">
              <w:rPr>
                <w:rFonts w:asciiTheme="minorHAnsi" w:hAnsiTheme="minorHAnsi" w:cs="Calibri"/>
                <w:color w:val="1F497D"/>
              </w:rPr>
              <w:t>Distribution</w:t>
            </w:r>
          </w:p>
        </w:tc>
        <w:tc>
          <w:tcPr>
            <w:tcW w:w="7578" w:type="dxa"/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  <w:r w:rsidRPr="00E44576">
              <w:rPr>
                <w:rFonts w:asciiTheme="minorHAnsi" w:hAnsiTheme="minorHAnsi" w:cs="Calibri"/>
              </w:rPr>
              <w:t>AMB members</w:t>
            </w:r>
          </w:p>
        </w:tc>
      </w:tr>
      <w:tr w:rsidR="00E44FF9" w:rsidRPr="00E44576">
        <w:trPr>
          <w:tblCellSpacing w:w="20" w:type="dxa"/>
        </w:trPr>
        <w:tc>
          <w:tcPr>
            <w:tcW w:w="1998" w:type="dxa"/>
            <w:tcBorders>
              <w:bottom w:val="in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  <w:color w:val="1F497D"/>
              </w:rPr>
            </w:pPr>
          </w:p>
        </w:tc>
        <w:tc>
          <w:tcPr>
            <w:tcW w:w="7578" w:type="dxa"/>
            <w:tcBorders>
              <w:bottom w:val="inset" w:sz="6" w:space="0" w:color="auto"/>
            </w:tcBorders>
          </w:tcPr>
          <w:p w:rsidR="00E44FF9" w:rsidRPr="00E44576" w:rsidRDefault="00E44FF9" w:rsidP="00E44FF9">
            <w:pPr>
              <w:rPr>
                <w:rFonts w:asciiTheme="minorHAnsi" w:hAnsiTheme="minorHAnsi" w:cs="Calibri"/>
              </w:rPr>
            </w:pPr>
          </w:p>
        </w:tc>
      </w:tr>
    </w:tbl>
    <w:p w:rsidR="00E44FF9" w:rsidRPr="00E44576" w:rsidRDefault="00E44FF9" w:rsidP="00E44FF9">
      <w:pPr>
        <w:rPr>
          <w:rFonts w:asciiTheme="minorHAnsi" w:hAnsiTheme="minorHAnsi" w:cs="Calibri"/>
        </w:rPr>
      </w:pPr>
    </w:p>
    <w:p w:rsidR="00E44FF9" w:rsidRPr="00E44576" w:rsidRDefault="00E44FF9" w:rsidP="00E44FF9">
      <w:pPr>
        <w:rPr>
          <w:rFonts w:asciiTheme="minorHAnsi" w:hAnsiTheme="minorHAnsi" w:cs="Calibri"/>
          <w:bCs/>
          <w:color w:val="1F497D"/>
        </w:rPr>
      </w:pPr>
      <w:bookmarkStart w:id="0" w:name="OLE_LINK21"/>
      <w:bookmarkStart w:id="1" w:name="OLE_LINK24"/>
      <w:bookmarkStart w:id="2" w:name="OLE_LINK23"/>
      <w:bookmarkEnd w:id="0"/>
      <w:bookmarkEnd w:id="1"/>
      <w:bookmarkEnd w:id="2"/>
      <w:r w:rsidRPr="00E44576">
        <w:rPr>
          <w:rFonts w:asciiTheme="minorHAnsi" w:hAnsiTheme="minorHAnsi" w:cs="Calibri"/>
          <w:bCs/>
          <w:color w:val="1F497D"/>
        </w:rPr>
        <w:t>1. Minutes from the last meeting</w:t>
      </w:r>
    </w:p>
    <w:p w:rsidR="00E44FF9" w:rsidRPr="00E44576" w:rsidRDefault="00E44576" w:rsidP="00E44FF9">
      <w:pPr>
        <w:rPr>
          <w:rFonts w:asciiTheme="minorHAnsi" w:hAnsiTheme="minorHAnsi" w:cs="Calibri"/>
          <w:bCs/>
          <w:lang w:val="en-GB"/>
        </w:rPr>
      </w:pPr>
      <w:r>
        <w:rPr>
          <w:rFonts w:asciiTheme="minorHAnsi" w:hAnsiTheme="minorHAnsi" w:cs="Calibri"/>
          <w:bCs/>
          <w:lang w:val="en-GB"/>
        </w:rPr>
        <w:t>RM</w:t>
      </w:r>
      <w:r w:rsidR="00E44FF9" w:rsidRPr="00E44576">
        <w:rPr>
          <w:rFonts w:asciiTheme="minorHAnsi" w:hAnsiTheme="minorHAnsi" w:cs="Calibri"/>
          <w:bCs/>
          <w:lang w:val="en-GB"/>
        </w:rPr>
        <w:t>: Minutes uploaded this morning.</w:t>
      </w:r>
    </w:p>
    <w:p w:rsidR="00E44FF9" w:rsidRPr="00E44576" w:rsidRDefault="00E44FF9" w:rsidP="00E44FF9">
      <w:pPr>
        <w:rPr>
          <w:rFonts w:asciiTheme="minorHAnsi" w:hAnsiTheme="minorHAnsi" w:cs="Calibri"/>
          <w:bCs/>
          <w:lang w:val="en-GB"/>
        </w:rPr>
      </w:pPr>
      <w:r w:rsidRPr="00E44576">
        <w:rPr>
          <w:rFonts w:asciiTheme="minorHAnsi" w:hAnsiTheme="minorHAnsi" w:cs="Calibri"/>
          <w:bCs/>
          <w:lang w:val="en-GB"/>
        </w:rPr>
        <w:t>No corrections or additions to the minutes.</w:t>
      </w:r>
    </w:p>
    <w:p w:rsidR="00E44FF9" w:rsidRPr="00E44576" w:rsidRDefault="00E44FF9" w:rsidP="00E44FF9">
      <w:pPr>
        <w:rPr>
          <w:rFonts w:asciiTheme="minorHAnsi" w:hAnsiTheme="minorHAnsi" w:cs="Calibri"/>
          <w:bCs/>
          <w:color w:val="1F497D"/>
        </w:rPr>
      </w:pPr>
      <w:r w:rsidRPr="00E44576">
        <w:rPr>
          <w:rFonts w:asciiTheme="minorHAnsi" w:hAnsiTheme="minorHAnsi" w:cs="Calibri"/>
          <w:bCs/>
          <w:color w:val="1F497D"/>
        </w:rPr>
        <w:t xml:space="preserve"> </w:t>
      </w:r>
    </w:p>
    <w:p w:rsidR="00E44FF9" w:rsidRPr="00E44576" w:rsidRDefault="00E44FF9" w:rsidP="00E44FF9">
      <w:pPr>
        <w:rPr>
          <w:rFonts w:asciiTheme="minorHAnsi" w:hAnsiTheme="minorHAnsi" w:cs="Calibri"/>
          <w:bCs/>
          <w:color w:val="1F497D"/>
        </w:rPr>
      </w:pPr>
      <w:r w:rsidRPr="00E44576">
        <w:rPr>
          <w:rFonts w:asciiTheme="minorHAnsi" w:hAnsiTheme="minorHAnsi" w:cs="Calibri"/>
          <w:bCs/>
          <w:color w:val="1F497D"/>
        </w:rPr>
        <w:t xml:space="preserve">2. </w:t>
      </w:r>
      <w:bookmarkStart w:id="3" w:name="OLE_LINK20"/>
      <w:bookmarkStart w:id="4" w:name="OLE_LINK19"/>
      <w:bookmarkStart w:id="5" w:name="OLE_LINK18"/>
      <w:bookmarkStart w:id="6" w:name="OLE_LINK16"/>
      <w:bookmarkStart w:id="7" w:name="OLE_LINK6"/>
      <w:bookmarkStart w:id="8" w:name="OLE_LINK5"/>
      <w:bookmarkStart w:id="9" w:name="OLE_LINK2"/>
      <w:bookmarkStart w:id="10" w:name="OLE_LINK1"/>
      <w:bookmarkStart w:id="11" w:name="OLE_LINK7"/>
      <w:bookmarkStart w:id="12" w:name="OLE_LINK4"/>
      <w:bookmarkStart w:id="13" w:name="OLE_LINK3"/>
      <w:bookmarkStart w:id="14" w:name="OLE_LINK1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E44576">
        <w:rPr>
          <w:rFonts w:asciiTheme="minorHAnsi" w:hAnsiTheme="minorHAnsi" w:cs="Calibri"/>
          <w:bCs/>
          <w:color w:val="1F497D"/>
        </w:rPr>
        <w:t>Milestones and Deliverables (as prioritised in RT)</w:t>
      </w:r>
    </w:p>
    <w:p w:rsidR="00E44FF9" w:rsidRPr="00E44576" w:rsidRDefault="00E44FF9" w:rsidP="00E44FF9">
      <w:pPr>
        <w:rPr>
          <w:rFonts w:asciiTheme="minorHAnsi" w:hAnsiTheme="minorHAnsi" w:cs="Calibri"/>
          <w:bCs/>
        </w:rPr>
      </w:pPr>
    </w:p>
    <w:p w:rsidR="00CD69AD" w:rsidRPr="00CD69AD" w:rsidRDefault="00E44FF9" w:rsidP="00CD69AD">
      <w:pPr>
        <w:rPr>
          <w:rFonts w:asciiTheme="minorHAnsi" w:hAnsiTheme="minorHAnsi"/>
        </w:rPr>
      </w:pPr>
      <w:r w:rsidRPr="00E44576">
        <w:rPr>
          <w:rFonts w:asciiTheme="minorHAnsi" w:hAnsiTheme="minorHAnsi"/>
          <w:b/>
        </w:rPr>
        <w:t>Milestones</w:t>
      </w: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/>
        </w:rPr>
        <w:br/>
      </w:r>
      <w:r w:rsidR="00CD69AD" w:rsidRPr="00CD69AD">
        <w:rPr>
          <w:rFonts w:asciiTheme="minorHAnsi" w:hAnsiTheme="minorHAnsi"/>
        </w:rPr>
        <w:t xml:space="preserve">MS201 Website </w:t>
      </w:r>
      <w:r w:rsidR="009A08F6">
        <w:rPr>
          <w:rFonts w:asciiTheme="minorHAnsi" w:hAnsiTheme="minorHAnsi"/>
        </w:rPr>
        <w:t>–</w:t>
      </w:r>
      <w:r w:rsidR="00CD69AD" w:rsidRPr="00CD69AD">
        <w:rPr>
          <w:rFonts w:asciiTheme="minorHAnsi" w:hAnsiTheme="minorHAnsi"/>
        </w:rPr>
        <w:t xml:space="preserve"> </w:t>
      </w:r>
      <w:r w:rsidR="009A08F6">
        <w:rPr>
          <w:rFonts w:asciiTheme="minorHAnsi" w:hAnsiTheme="minorHAnsi"/>
        </w:rPr>
        <w:t xml:space="preserve">can now </w:t>
      </w:r>
      <w:r w:rsidR="00CD69AD" w:rsidRPr="00CD69AD">
        <w:rPr>
          <w:rFonts w:asciiTheme="minorHAnsi" w:hAnsiTheme="minorHAnsi"/>
        </w:rPr>
        <w:t>go to AMB review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MS601 HUC contact points and support model - new version produced in response to comments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MS701 </w:t>
      </w:r>
      <w:r w:rsidR="00A60DA0">
        <w:rPr>
          <w:rFonts w:asciiTheme="minorHAnsi" w:hAnsiTheme="minorHAnsi"/>
        </w:rPr>
        <w:t>CIC Operations portal work plan – next on the list for completion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A60DA0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MS102 Execution plan - Celine </w:t>
      </w:r>
      <w:r w:rsidR="00A60DA0">
        <w:rPr>
          <w:rFonts w:asciiTheme="minorHAnsi" w:hAnsiTheme="minorHAnsi"/>
        </w:rPr>
        <w:t xml:space="preserve">looking at synchronising the PPT information and the master spreadsheet. </w:t>
      </w:r>
    </w:p>
    <w:p w:rsidR="00CD69AD" w:rsidRPr="00CD69AD" w:rsidRDefault="00A60DA0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ACTION: </w:t>
      </w:r>
      <w:r w:rsidR="00CD69AD" w:rsidRPr="00CD69AD">
        <w:rPr>
          <w:rFonts w:asciiTheme="minorHAnsi" w:hAnsiTheme="minorHAnsi"/>
        </w:rPr>
        <w:t>CG to check on progress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MS203 Dissemination Handbook - move to external revie</w:t>
      </w:r>
      <w:r w:rsidR="00A60DA0">
        <w:rPr>
          <w:rFonts w:asciiTheme="minorHAnsi" w:hAnsiTheme="minorHAnsi"/>
        </w:rPr>
        <w:t>w. SN</w:t>
      </w:r>
      <w:r w:rsidRPr="00CD69AD">
        <w:rPr>
          <w:rFonts w:asciiTheme="minorHAnsi" w:hAnsiTheme="minorHAnsi"/>
        </w:rPr>
        <w:t xml:space="preserve"> is the </w:t>
      </w:r>
      <w:r w:rsidR="00A60DA0">
        <w:rPr>
          <w:rFonts w:asciiTheme="minorHAnsi" w:hAnsiTheme="minorHAnsi"/>
        </w:rPr>
        <w:t>moderator</w:t>
      </w:r>
      <w:r w:rsidRPr="00CD69AD">
        <w:rPr>
          <w:rFonts w:asciiTheme="minorHAnsi" w:hAnsiTheme="minorHAnsi"/>
        </w:rPr>
        <w:t>. Claire Devereux to review.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MS403 EGI Helpdesk and NGI support units - TF to discuss with Torsten</w:t>
      </w:r>
      <w:r w:rsidR="00A60DA0">
        <w:rPr>
          <w:rFonts w:asciiTheme="minorHAnsi" w:hAnsiTheme="minorHAnsi"/>
        </w:rPr>
        <w:t xml:space="preserve"> this week.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A60DA0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MS703 O</w:t>
      </w:r>
      <w:r w:rsidR="00CD69AD" w:rsidRPr="00CD69AD">
        <w:rPr>
          <w:rFonts w:asciiTheme="minorHAnsi" w:hAnsiTheme="minorHAnsi"/>
        </w:rPr>
        <w:t>perational tools regionalisation work plan - David Horrock from CERN collecting information on this, information from JRA1 has come through, but draft not yet complete.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MS104 EAC - waiting on ToRs</w:t>
      </w:r>
      <w:r w:rsidR="00A60DA0">
        <w:rPr>
          <w:rFonts w:asciiTheme="minorHAnsi" w:hAnsiTheme="minorHAnsi"/>
        </w:rPr>
        <w:t xml:space="preserve"> of the other committees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MS105 Q</w:t>
      </w:r>
      <w:r w:rsidR="00A60DA0">
        <w:rPr>
          <w:rFonts w:asciiTheme="minorHAnsi" w:hAnsiTheme="minorHAnsi"/>
        </w:rPr>
        <w:t xml:space="preserve">uarterly </w:t>
      </w:r>
      <w:r w:rsidRPr="00CD69AD">
        <w:rPr>
          <w:rFonts w:asciiTheme="minorHAnsi" w:hAnsiTheme="minorHAnsi"/>
        </w:rPr>
        <w:t>R</w:t>
      </w:r>
      <w:r w:rsidR="00A60DA0">
        <w:rPr>
          <w:rFonts w:asciiTheme="minorHAnsi" w:hAnsiTheme="minorHAnsi"/>
        </w:rPr>
        <w:t>eport</w:t>
      </w:r>
      <w:r w:rsidRPr="00CD69AD">
        <w:rPr>
          <w:rFonts w:asciiTheme="minorHAnsi" w:hAnsiTheme="minorHAnsi"/>
        </w:rPr>
        <w:t xml:space="preserve"> </w:t>
      </w:r>
      <w:r w:rsidR="00A60DA0">
        <w:rPr>
          <w:rFonts w:asciiTheme="minorHAnsi" w:hAnsiTheme="minorHAnsi"/>
        </w:rPr>
        <w:t xml:space="preserve">is a </w:t>
      </w:r>
      <w:r w:rsidRPr="00CD69AD">
        <w:rPr>
          <w:rFonts w:asciiTheme="minorHAnsi" w:hAnsiTheme="minorHAnsi"/>
        </w:rPr>
        <w:t>work in progress</w:t>
      </w:r>
      <w:r w:rsidR="00A60DA0">
        <w:rPr>
          <w:rFonts w:asciiTheme="minorHAnsi" w:hAnsiTheme="minorHAnsi"/>
        </w:rPr>
        <w:t xml:space="preserve"> (see next agenda point)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MS204 </w:t>
      </w:r>
      <w:r w:rsidR="00380590">
        <w:rPr>
          <w:rFonts w:asciiTheme="minorHAnsi" w:hAnsiTheme="minorHAnsi"/>
        </w:rPr>
        <w:t>EGI Newsletter issued on 25 August – status updated to PMB review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MS205 Policy area of the website </w:t>
      </w:r>
      <w:r w:rsidR="00380590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reviewer</w:t>
      </w:r>
      <w:r w:rsidR="00380590">
        <w:rPr>
          <w:rFonts w:asciiTheme="minorHAnsi" w:hAnsiTheme="minorHAnsi"/>
        </w:rPr>
        <w:t xml:space="preserve"> needed</w:t>
      </w:r>
      <w:r w:rsidRPr="00CD69AD">
        <w:rPr>
          <w:rFonts w:asciiTheme="minorHAnsi" w:hAnsiTheme="minorHAnsi"/>
        </w:rPr>
        <w:t xml:space="preserve"> - ask Per </w:t>
      </w:r>
      <w:r w:rsidR="00380590">
        <w:rPr>
          <w:rFonts w:asciiTheme="minorHAnsi" w:hAnsiTheme="minorHAnsi"/>
        </w:rPr>
        <w:t xml:space="preserve">Oster </w:t>
      </w:r>
      <w:r w:rsidRPr="00CD69AD">
        <w:rPr>
          <w:rFonts w:asciiTheme="minorHAnsi" w:hAnsiTheme="minorHAnsi"/>
        </w:rPr>
        <w:t>to review</w:t>
      </w:r>
      <w:r w:rsidR="00380590">
        <w:rPr>
          <w:rFonts w:asciiTheme="minorHAnsi" w:hAnsiTheme="minorHAnsi"/>
        </w:rPr>
        <w:t xml:space="preserve"> this document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Ms206 ToR and composition of policy groups - ask Per </w:t>
      </w:r>
      <w:r w:rsidR="00380590">
        <w:rPr>
          <w:rFonts w:asciiTheme="minorHAnsi" w:hAnsiTheme="minorHAnsi"/>
        </w:rPr>
        <w:t xml:space="preserve">Oster </w:t>
      </w:r>
      <w:r w:rsidRPr="00CD69AD">
        <w:rPr>
          <w:rFonts w:asciiTheme="minorHAnsi" w:hAnsiTheme="minorHAnsi"/>
        </w:rPr>
        <w:t>to review</w:t>
      </w:r>
      <w:r w:rsidR="00380590">
        <w:rPr>
          <w:rFonts w:asciiTheme="minorHAnsi" w:hAnsiTheme="minorHAnsi"/>
        </w:rPr>
        <w:t xml:space="preserve"> this document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MS304 User support metrics - review comments to be incorporated</w:t>
      </w:r>
      <w:r w:rsidR="00D16790">
        <w:rPr>
          <w:rFonts w:asciiTheme="minorHAnsi" w:hAnsiTheme="minorHAnsi"/>
        </w:rPr>
        <w:t xml:space="preserve"> into a new draft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MS504 Software repository and plans - waiting for Daniele to come back from holiday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MS704 Roadmap for the maintenance and development of the deployed operational tools </w:t>
      </w:r>
      <w:r w:rsidR="00D16790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</w:t>
      </w:r>
      <w:r w:rsidR="00D16790">
        <w:rPr>
          <w:rFonts w:asciiTheme="minorHAnsi" w:hAnsiTheme="minorHAnsi"/>
        </w:rPr>
        <w:t xml:space="preserve">under </w:t>
      </w:r>
      <w:r w:rsidRPr="00CD69AD">
        <w:rPr>
          <w:rFonts w:asciiTheme="minorHAnsi" w:hAnsiTheme="minorHAnsi"/>
        </w:rPr>
        <w:t>internal review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MS207 Review of website content</w:t>
      </w:r>
      <w:r w:rsidR="00D16790">
        <w:rPr>
          <w:rFonts w:asciiTheme="minorHAnsi" w:hAnsiTheme="minorHAnsi"/>
        </w:rPr>
        <w:t xml:space="preserve"> – ToC to be uploaded this week now that new web designs have been approved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MS406 Deployment plan</w:t>
      </w:r>
      <w:r w:rsidR="00D16790">
        <w:rPr>
          <w:rFonts w:asciiTheme="minorHAnsi" w:hAnsiTheme="minorHAnsi"/>
        </w:rPr>
        <w:t xml:space="preserve"> – draft in progress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MS505 SLA </w:t>
      </w:r>
      <w:r w:rsidR="00D16790">
        <w:rPr>
          <w:rFonts w:asciiTheme="minorHAnsi" w:hAnsiTheme="minorHAnsi"/>
        </w:rPr>
        <w:t xml:space="preserve">with a software provide </w:t>
      </w:r>
      <w:r w:rsidRPr="00CD69AD">
        <w:rPr>
          <w:rFonts w:asciiTheme="minorHAnsi" w:hAnsiTheme="minorHAnsi"/>
        </w:rPr>
        <w:t>- EMI providing a doc</w:t>
      </w:r>
      <w:r w:rsidR="00D16790">
        <w:rPr>
          <w:rFonts w:asciiTheme="minorHAnsi" w:hAnsiTheme="minorHAnsi"/>
        </w:rPr>
        <w:t>ument</w:t>
      </w:r>
      <w:r w:rsidRPr="00CD69AD">
        <w:rPr>
          <w:rFonts w:asciiTheme="minorHAnsi" w:hAnsiTheme="minorHAnsi"/>
        </w:rPr>
        <w:t xml:space="preserve"> for us to review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</w:t>
      </w:r>
      <w:r w:rsidR="00D16790">
        <w:rPr>
          <w:rFonts w:asciiTheme="minorHAnsi" w:hAnsiTheme="minorHAnsi"/>
        </w:rPr>
        <w:t>602 HUC software roadmap - mid S</w:t>
      </w:r>
      <w:r w:rsidRPr="00CD69AD">
        <w:rPr>
          <w:rFonts w:asciiTheme="minorHAnsi" w:hAnsiTheme="minorHAnsi"/>
        </w:rPr>
        <w:t>eptember is the target, CERN has provided their input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MS603 Servic</w:t>
      </w:r>
      <w:r w:rsidR="00D16790">
        <w:rPr>
          <w:rFonts w:asciiTheme="minorHAnsi" w:hAnsiTheme="minorHAnsi"/>
        </w:rPr>
        <w:t>es for HEP – now ready for external review.</w:t>
      </w:r>
    </w:p>
    <w:p w:rsidR="00D16790" w:rsidRPr="00CD69AD" w:rsidRDefault="00D16790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ACTION: SN to identify reviewers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MS604 Service for</w:t>
      </w:r>
      <w:r w:rsidR="00D16790">
        <w:rPr>
          <w:rFonts w:asciiTheme="minorHAnsi" w:hAnsiTheme="minorHAnsi"/>
        </w:rPr>
        <w:t xml:space="preserve"> </w:t>
      </w:r>
      <w:r w:rsidRPr="00CD69AD">
        <w:rPr>
          <w:rFonts w:asciiTheme="minorHAnsi" w:hAnsiTheme="minorHAnsi"/>
        </w:rPr>
        <w:t>the Life Science community - JS chasing with Yannick</w:t>
      </w:r>
      <w:r w:rsidR="00D16790">
        <w:rPr>
          <w:rFonts w:asciiTheme="minorHAnsi" w:hAnsiTheme="minorHAnsi"/>
        </w:rPr>
        <w:t xml:space="preserve"> – a draft is underway, and input from 2 of the 4 contributors is still expected.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MS407 Integrating resources into the EGI prod</w:t>
      </w:r>
      <w:r w:rsidR="00D60998">
        <w:rPr>
          <w:rFonts w:asciiTheme="minorHAnsi" w:hAnsiTheme="minorHAnsi"/>
        </w:rPr>
        <w:t xml:space="preserve">uction  infrastructure – a </w:t>
      </w:r>
      <w:r w:rsidRPr="00CD69AD">
        <w:rPr>
          <w:rFonts w:asciiTheme="minorHAnsi" w:hAnsiTheme="minorHAnsi"/>
        </w:rPr>
        <w:t xml:space="preserve">draft </w:t>
      </w:r>
      <w:r w:rsidR="00D60998">
        <w:rPr>
          <w:rFonts w:asciiTheme="minorHAnsi" w:hAnsiTheme="minorHAnsi"/>
        </w:rPr>
        <w:t>is on it</w:t>
      </w:r>
      <w:r w:rsidRPr="00CD69AD">
        <w:rPr>
          <w:rFonts w:asciiTheme="minorHAnsi" w:hAnsiTheme="minorHAnsi"/>
        </w:rPr>
        <w:t>s way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PM5 - only 1 milestone</w:t>
      </w:r>
      <w:r w:rsidR="00D60998">
        <w:rPr>
          <w:rFonts w:asciiTheme="minorHAnsi" w:hAnsiTheme="minorHAnsi"/>
        </w:rPr>
        <w:t xml:space="preserve"> to produce</w:t>
      </w: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PM6 - only 3 milestone</w:t>
      </w:r>
      <w:r w:rsidR="00D60998">
        <w:rPr>
          <w:rFonts w:asciiTheme="minorHAnsi" w:hAnsiTheme="minorHAnsi"/>
        </w:rPr>
        <w:t xml:space="preserve">s, </w:t>
      </w:r>
      <w:r w:rsidRPr="00CD69AD">
        <w:rPr>
          <w:rFonts w:asciiTheme="minorHAnsi" w:hAnsiTheme="minorHAnsi"/>
        </w:rPr>
        <w:t xml:space="preserve"> </w:t>
      </w:r>
      <w:r w:rsidR="00D60998">
        <w:rPr>
          <w:rFonts w:asciiTheme="minorHAnsi" w:hAnsiTheme="minorHAnsi"/>
        </w:rPr>
        <w:t>including</w:t>
      </w:r>
      <w:r w:rsidRPr="00CD69AD">
        <w:rPr>
          <w:rFonts w:asciiTheme="minorHAnsi" w:hAnsiTheme="minorHAnsi"/>
        </w:rPr>
        <w:t xml:space="preserve"> </w:t>
      </w:r>
      <w:r w:rsidR="00D60998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QR2 </w:t>
      </w:r>
    </w:p>
    <w:p w:rsidR="00D6057C" w:rsidRDefault="00E44FF9" w:rsidP="00CD69AD">
      <w:pPr>
        <w:rPr>
          <w:rFonts w:asciiTheme="minorHAnsi" w:hAnsiTheme="minorHAnsi"/>
        </w:rPr>
      </w:pP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/>
          <w:b/>
        </w:rPr>
        <w:t>Deliverables</w:t>
      </w: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/>
        </w:rPr>
        <w:br/>
      </w:r>
      <w:r w:rsidR="00CD69AD" w:rsidRPr="00CD69AD">
        <w:rPr>
          <w:rFonts w:asciiTheme="minorHAnsi" w:hAnsiTheme="minorHAnsi"/>
        </w:rPr>
        <w:t>D1.1 Quality Plan and Project Metrics</w:t>
      </w:r>
      <w:r w:rsidR="009E6944">
        <w:rPr>
          <w:rFonts w:asciiTheme="minorHAnsi" w:hAnsiTheme="minorHAnsi"/>
        </w:rPr>
        <w:t xml:space="preserve"> - </w:t>
      </w:r>
      <w:r w:rsidR="00D6057C">
        <w:rPr>
          <w:rFonts w:asciiTheme="minorHAnsi" w:hAnsiTheme="minorHAnsi"/>
        </w:rPr>
        <w:t>New</w:t>
      </w:r>
      <w:r w:rsidR="009E6944">
        <w:rPr>
          <w:rFonts w:asciiTheme="minorHAnsi" w:hAnsiTheme="minorHAnsi"/>
        </w:rPr>
        <w:t xml:space="preserve"> version uploaded to the DocDB that includes the metrics.</w:t>
      </w:r>
    </w:p>
    <w:p w:rsidR="00CD69AD" w:rsidRPr="00CD69AD" w:rsidRDefault="00D6057C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ACTION: </w:t>
      </w:r>
      <w:r w:rsidR="00CD69AD" w:rsidRPr="00CD69AD">
        <w:rPr>
          <w:rFonts w:asciiTheme="minorHAnsi" w:hAnsiTheme="minorHAnsi"/>
        </w:rPr>
        <w:t>All to provide feedback on metrics by early next week so</w:t>
      </w:r>
      <w:r>
        <w:rPr>
          <w:rFonts w:asciiTheme="minorHAnsi" w:hAnsiTheme="minorHAnsi"/>
        </w:rPr>
        <w:t xml:space="preserve"> the document</w:t>
      </w:r>
      <w:r w:rsidR="00CD69AD" w:rsidRPr="00CD69AD">
        <w:rPr>
          <w:rFonts w:asciiTheme="minorHAnsi" w:hAnsiTheme="minorHAnsi"/>
        </w:rPr>
        <w:t xml:space="preserve"> can go to external review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D2.2 Diss</w:t>
      </w:r>
      <w:r w:rsidR="009E6944">
        <w:rPr>
          <w:rFonts w:asciiTheme="minorHAnsi" w:hAnsiTheme="minorHAnsi"/>
        </w:rPr>
        <w:t>emination</w:t>
      </w:r>
      <w:r w:rsidRPr="00CD69AD">
        <w:rPr>
          <w:rFonts w:asciiTheme="minorHAnsi" w:hAnsiTheme="minorHAnsi"/>
        </w:rPr>
        <w:t xml:space="preserve"> plan</w:t>
      </w:r>
      <w:r w:rsidR="009E6944">
        <w:rPr>
          <w:rFonts w:asciiTheme="minorHAnsi" w:hAnsiTheme="minorHAnsi"/>
        </w:rPr>
        <w:t xml:space="preserve"> – more complete version will be uploaded now that Dissemination Handbook is completed.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D3.1 UC support process</w:t>
      </w:r>
      <w:r w:rsidR="009E6944">
        <w:rPr>
          <w:rFonts w:asciiTheme="minorHAnsi" w:hAnsiTheme="minorHAnsi"/>
        </w:rPr>
        <w:t xml:space="preserve"> - </w:t>
      </w:r>
      <w:r w:rsidRPr="00CD69AD">
        <w:rPr>
          <w:rFonts w:asciiTheme="minorHAnsi" w:hAnsiTheme="minorHAnsi"/>
        </w:rPr>
        <w:t xml:space="preserve">Draft </w:t>
      </w:r>
      <w:r w:rsidR="009E6944">
        <w:rPr>
          <w:rFonts w:asciiTheme="minorHAnsi" w:hAnsiTheme="minorHAnsi"/>
        </w:rPr>
        <w:t xml:space="preserve">for external review expected </w:t>
      </w:r>
      <w:r w:rsidRPr="00CD69AD">
        <w:rPr>
          <w:rFonts w:asciiTheme="minorHAnsi" w:hAnsiTheme="minorHAnsi"/>
        </w:rPr>
        <w:t>this week,</w:t>
      </w:r>
      <w:r w:rsidR="009E6944">
        <w:rPr>
          <w:rFonts w:asciiTheme="minorHAnsi" w:hAnsiTheme="minorHAnsi"/>
        </w:rPr>
        <w:t xml:space="preserve"> currently</w:t>
      </w:r>
      <w:r w:rsidRPr="00CD69AD">
        <w:rPr>
          <w:rFonts w:asciiTheme="minorHAnsi" w:hAnsiTheme="minorHAnsi"/>
        </w:rPr>
        <w:t xml:space="preserve"> in internal review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D5.1 UMD roadmap</w:t>
      </w:r>
      <w:r w:rsidR="009E6944">
        <w:rPr>
          <w:rFonts w:asciiTheme="minorHAnsi" w:hAnsiTheme="minorHAnsi"/>
        </w:rPr>
        <w:t xml:space="preserve"> - </w:t>
      </w:r>
      <w:r w:rsidRPr="00CD69AD">
        <w:rPr>
          <w:rFonts w:asciiTheme="minorHAnsi" w:hAnsiTheme="minorHAnsi"/>
        </w:rPr>
        <w:t>Waiting for comments from TF.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D1.2 Gender Action Plan - </w:t>
      </w:r>
      <w:r w:rsidR="00CD69AD" w:rsidRPr="00CD69AD">
        <w:rPr>
          <w:rFonts w:asciiTheme="minorHAnsi" w:hAnsiTheme="minorHAnsi"/>
        </w:rPr>
        <w:t>Erika working o</w:t>
      </w:r>
      <w:r>
        <w:rPr>
          <w:rFonts w:asciiTheme="minorHAnsi" w:hAnsiTheme="minorHAnsi"/>
        </w:rPr>
        <w:t>n Toc and draft, should have this ready</w:t>
      </w:r>
      <w:r w:rsidR="00CD69AD" w:rsidRPr="00CD69AD">
        <w:rPr>
          <w:rFonts w:asciiTheme="minorHAnsi" w:hAnsiTheme="minorHAnsi"/>
        </w:rPr>
        <w:t xml:space="preserve"> by </w:t>
      </w:r>
      <w:r>
        <w:rPr>
          <w:rFonts w:asciiTheme="minorHAnsi" w:hAnsiTheme="minorHAnsi"/>
        </w:rPr>
        <w:t xml:space="preserve">the </w:t>
      </w:r>
      <w:r w:rsidR="00CD69AD" w:rsidRPr="00CD69AD">
        <w:rPr>
          <w:rFonts w:asciiTheme="minorHAnsi" w:hAnsiTheme="minorHAnsi"/>
        </w:rPr>
        <w:t xml:space="preserve">end </w:t>
      </w:r>
      <w:r>
        <w:rPr>
          <w:rFonts w:asciiTheme="minorHAnsi" w:hAnsiTheme="minorHAnsi"/>
        </w:rPr>
        <w:t>o</w:t>
      </w:r>
      <w:r w:rsidR="00CD69AD" w:rsidRPr="00CD69AD">
        <w:rPr>
          <w:rFonts w:asciiTheme="minorHAnsi" w:hAnsiTheme="minorHAnsi"/>
        </w:rPr>
        <w:t>f the week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D6.1 Capabilities offered by the HU</w:t>
      </w:r>
      <w:r w:rsidR="00CD69AD" w:rsidRPr="00CD69AD">
        <w:rPr>
          <w:rFonts w:asciiTheme="minorHAnsi" w:hAnsiTheme="minorHAnsi"/>
        </w:rPr>
        <w:t>Cs</w:t>
      </w:r>
      <w:r>
        <w:rPr>
          <w:rFonts w:asciiTheme="minorHAnsi" w:hAnsiTheme="minorHAnsi"/>
        </w:rPr>
        <w:t xml:space="preserve"> - </w:t>
      </w:r>
      <w:r w:rsidR="00CD69AD" w:rsidRPr="00CD69AD">
        <w:rPr>
          <w:rFonts w:asciiTheme="minorHAnsi" w:hAnsiTheme="minorHAnsi"/>
        </w:rPr>
        <w:t xml:space="preserve">Draft </w:t>
      </w:r>
      <w:r>
        <w:rPr>
          <w:rFonts w:asciiTheme="minorHAnsi" w:hAnsiTheme="minorHAnsi"/>
        </w:rPr>
        <w:t xml:space="preserve">will be </w:t>
      </w:r>
      <w:r w:rsidR="00CD69AD" w:rsidRPr="00CD69AD">
        <w:rPr>
          <w:rFonts w:asciiTheme="minorHAnsi" w:hAnsiTheme="minorHAnsi"/>
        </w:rPr>
        <w:t>re</w:t>
      </w:r>
      <w:r>
        <w:rPr>
          <w:rFonts w:asciiTheme="minorHAnsi" w:hAnsiTheme="minorHAnsi"/>
        </w:rPr>
        <w:t>a</w:t>
      </w:r>
      <w:r w:rsidR="00CD69AD" w:rsidRPr="00CD69AD">
        <w:rPr>
          <w:rFonts w:asciiTheme="minorHAnsi" w:hAnsiTheme="minorHAnsi"/>
        </w:rPr>
        <w:t>dy for external review next week.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D2.4 Roadmap for interactions with other DCI projects</w:t>
      </w:r>
      <w:r w:rsidR="009E6944">
        <w:rPr>
          <w:rFonts w:asciiTheme="minorHAnsi" w:hAnsiTheme="minorHAnsi"/>
        </w:rPr>
        <w:t xml:space="preserve"> - </w:t>
      </w:r>
      <w:r w:rsidRPr="00CD69AD">
        <w:rPr>
          <w:rFonts w:asciiTheme="minorHAnsi" w:hAnsiTheme="minorHAnsi"/>
        </w:rPr>
        <w:t>Waiting for feedback from EMI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D2.6 Standards roadmap - </w:t>
      </w:r>
      <w:r w:rsidR="00CD69AD" w:rsidRPr="00CD69AD">
        <w:rPr>
          <w:rFonts w:asciiTheme="minorHAnsi" w:hAnsiTheme="minorHAnsi"/>
        </w:rPr>
        <w:t>SA and SN to talk about this tomorrow</w:t>
      </w:r>
    </w:p>
    <w:p w:rsidR="00E44FF9" w:rsidRPr="00E44576" w:rsidRDefault="00E44FF9" w:rsidP="00CD69AD">
      <w:pPr>
        <w:rPr>
          <w:rFonts w:asciiTheme="minorHAnsi" w:hAnsiTheme="minorHAnsi" w:cs="Calibri"/>
          <w:bCs/>
          <w:color w:val="1F497D"/>
        </w:rPr>
      </w:pP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 w:cs="Calibri"/>
          <w:bCs/>
          <w:color w:val="1F497D"/>
        </w:rPr>
        <w:t>3. Quarterly Report</w:t>
      </w:r>
    </w:p>
    <w:p w:rsidR="009E6944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Input </w:t>
      </w:r>
      <w:r w:rsidR="009E6944">
        <w:rPr>
          <w:rFonts w:asciiTheme="minorHAnsi" w:hAnsiTheme="minorHAnsi"/>
        </w:rPr>
        <w:t>received from NA2.3.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NA2.2 </w:t>
      </w:r>
      <w:r w:rsidR="009E6944">
        <w:rPr>
          <w:rFonts w:asciiTheme="minorHAnsi" w:hAnsiTheme="minorHAnsi"/>
        </w:rPr>
        <w:t xml:space="preserve">and NA3 to send input by </w:t>
      </w:r>
      <w:r w:rsidRPr="00CD69AD">
        <w:rPr>
          <w:rFonts w:asciiTheme="minorHAnsi" w:hAnsiTheme="minorHAnsi"/>
        </w:rPr>
        <w:t>end of the day</w:t>
      </w:r>
    </w:p>
    <w:p w:rsidR="009E6944" w:rsidRDefault="009E6944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SA1 </w:t>
      </w:r>
      <w:r w:rsidR="009E6944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</w:t>
      </w:r>
      <w:r w:rsidR="009E6944">
        <w:rPr>
          <w:rFonts w:asciiTheme="minorHAnsi" w:hAnsiTheme="minorHAnsi"/>
        </w:rPr>
        <w:t xml:space="preserve">good input </w:t>
      </w:r>
      <w:r w:rsidRPr="00CD69AD">
        <w:rPr>
          <w:rFonts w:asciiTheme="minorHAnsi" w:hAnsiTheme="minorHAnsi"/>
        </w:rPr>
        <w:t>collected f</w:t>
      </w:r>
      <w:r w:rsidR="009E6944">
        <w:rPr>
          <w:rFonts w:asciiTheme="minorHAnsi" w:hAnsiTheme="minorHAnsi"/>
        </w:rPr>
        <w:t>rom SA1 task leaders</w:t>
      </w:r>
      <w:r w:rsidRPr="00CD69AD">
        <w:rPr>
          <w:rFonts w:asciiTheme="minorHAnsi" w:hAnsiTheme="minorHAnsi"/>
        </w:rPr>
        <w:t xml:space="preserve">. NGI reports </w:t>
      </w:r>
      <w:r w:rsidR="009E6944">
        <w:rPr>
          <w:rFonts w:asciiTheme="minorHAnsi" w:hAnsiTheme="minorHAnsi"/>
        </w:rPr>
        <w:t>added to</w:t>
      </w:r>
      <w:r w:rsidRPr="00CD69AD">
        <w:rPr>
          <w:rFonts w:asciiTheme="minorHAnsi" w:hAnsiTheme="minorHAnsi"/>
        </w:rPr>
        <w:t xml:space="preserve"> the appendix, almost done in collating the materials and </w:t>
      </w:r>
      <w:r w:rsidR="009E6944">
        <w:rPr>
          <w:rFonts w:asciiTheme="minorHAnsi" w:hAnsiTheme="minorHAnsi"/>
        </w:rPr>
        <w:t xml:space="preserve">completing the </w:t>
      </w:r>
      <w:r w:rsidRPr="00CD69AD">
        <w:rPr>
          <w:rFonts w:asciiTheme="minorHAnsi" w:hAnsiTheme="minorHAnsi"/>
        </w:rPr>
        <w:t>editorial</w:t>
      </w:r>
      <w:r w:rsidR="009E6944">
        <w:rPr>
          <w:rFonts w:asciiTheme="minorHAnsi" w:hAnsiTheme="minorHAnsi"/>
        </w:rPr>
        <w:t xml:space="preserve"> work. The only NGI</w:t>
      </w:r>
      <w:r w:rsidRPr="00CD69AD">
        <w:rPr>
          <w:rFonts w:asciiTheme="minorHAnsi" w:hAnsiTheme="minorHAnsi"/>
        </w:rPr>
        <w:t>s mis</w:t>
      </w:r>
      <w:r w:rsidR="009E6944">
        <w:rPr>
          <w:rFonts w:asciiTheme="minorHAnsi" w:hAnsiTheme="minorHAnsi"/>
        </w:rPr>
        <w:t>sing are: Ar</w:t>
      </w:r>
      <w:r w:rsidRPr="00CD69AD">
        <w:rPr>
          <w:rFonts w:asciiTheme="minorHAnsi" w:hAnsiTheme="minorHAnsi"/>
        </w:rPr>
        <w:t>men</w:t>
      </w:r>
      <w:r w:rsidR="009E6944">
        <w:rPr>
          <w:rFonts w:asciiTheme="minorHAnsi" w:hAnsiTheme="minorHAnsi"/>
        </w:rPr>
        <w:t>i</w:t>
      </w:r>
      <w:r w:rsidRPr="00CD69AD">
        <w:rPr>
          <w:rFonts w:asciiTheme="minorHAnsi" w:hAnsiTheme="minorHAnsi"/>
        </w:rPr>
        <w:t xml:space="preserve">a, </w:t>
      </w:r>
      <w:r w:rsidR="009E6944">
        <w:rPr>
          <w:rFonts w:asciiTheme="minorHAnsi" w:hAnsiTheme="minorHAnsi"/>
        </w:rPr>
        <w:t xml:space="preserve"> Asia Pacific, Cyprus, D</w:t>
      </w:r>
      <w:r w:rsidRPr="00CD69AD">
        <w:rPr>
          <w:rFonts w:asciiTheme="minorHAnsi" w:hAnsiTheme="minorHAnsi"/>
        </w:rPr>
        <w:t>enma</w:t>
      </w:r>
      <w:r w:rsidR="009E6944">
        <w:rPr>
          <w:rFonts w:asciiTheme="minorHAnsi" w:hAnsiTheme="minorHAnsi"/>
        </w:rPr>
        <w:t>r</w:t>
      </w:r>
      <w:r w:rsidRPr="00CD69AD">
        <w:rPr>
          <w:rFonts w:asciiTheme="minorHAnsi" w:hAnsiTheme="minorHAnsi"/>
        </w:rPr>
        <w:t>k</w:t>
      </w:r>
      <w:r w:rsidR="009E6944">
        <w:rPr>
          <w:rFonts w:asciiTheme="minorHAnsi" w:hAnsiTheme="minorHAnsi"/>
        </w:rPr>
        <w:t>, N</w:t>
      </w:r>
      <w:r w:rsidRPr="00CD69AD">
        <w:rPr>
          <w:rFonts w:asciiTheme="minorHAnsi" w:hAnsiTheme="minorHAnsi"/>
        </w:rPr>
        <w:t>orway</w:t>
      </w:r>
      <w:r w:rsidR="009E6944">
        <w:rPr>
          <w:rFonts w:asciiTheme="minorHAnsi" w:hAnsiTheme="minorHAnsi"/>
        </w:rPr>
        <w:t>,  S</w:t>
      </w:r>
      <w:r w:rsidRPr="00CD69AD">
        <w:rPr>
          <w:rFonts w:asciiTheme="minorHAnsi" w:hAnsiTheme="minorHAnsi"/>
        </w:rPr>
        <w:t>weden</w:t>
      </w:r>
      <w:r w:rsidR="009E6944">
        <w:rPr>
          <w:rFonts w:asciiTheme="minorHAnsi" w:hAnsiTheme="minorHAnsi"/>
        </w:rPr>
        <w:t xml:space="preserve"> and Fi</w:t>
      </w:r>
      <w:r w:rsidRPr="00CD69AD">
        <w:rPr>
          <w:rFonts w:asciiTheme="minorHAnsi" w:hAnsiTheme="minorHAnsi"/>
        </w:rPr>
        <w:t>nland (promised soon)</w:t>
      </w:r>
      <w:r w:rsidR="009E6944">
        <w:rPr>
          <w:rFonts w:asciiTheme="minorHAnsi" w:hAnsiTheme="minorHAnsi"/>
        </w:rPr>
        <w:t xml:space="preserve">. </w:t>
      </w:r>
      <w:r w:rsidRPr="00CD69AD">
        <w:rPr>
          <w:rFonts w:asciiTheme="minorHAnsi" w:hAnsiTheme="minorHAnsi"/>
        </w:rPr>
        <w:t xml:space="preserve">Will submit </w:t>
      </w:r>
      <w:r w:rsidR="009E6944">
        <w:rPr>
          <w:rFonts w:asciiTheme="minorHAnsi" w:hAnsiTheme="minorHAnsi"/>
        </w:rPr>
        <w:t xml:space="preserve">the </w:t>
      </w:r>
      <w:r w:rsidRPr="00CD69AD">
        <w:rPr>
          <w:rFonts w:asciiTheme="minorHAnsi" w:hAnsiTheme="minorHAnsi"/>
        </w:rPr>
        <w:t xml:space="preserve">overall report </w:t>
      </w:r>
      <w:r w:rsidR="009E6944">
        <w:rPr>
          <w:rFonts w:asciiTheme="minorHAnsi" w:hAnsiTheme="minorHAnsi"/>
        </w:rPr>
        <w:t>written so far. Bosnia-H</w:t>
      </w:r>
      <w:r w:rsidRPr="00CD69AD">
        <w:rPr>
          <w:rFonts w:asciiTheme="minorHAnsi" w:hAnsiTheme="minorHAnsi"/>
        </w:rPr>
        <w:t>erz</w:t>
      </w:r>
      <w:r w:rsidR="009E6944">
        <w:rPr>
          <w:rFonts w:asciiTheme="minorHAnsi" w:hAnsiTheme="minorHAnsi"/>
        </w:rPr>
        <w:t>egovena is</w:t>
      </w:r>
      <w:r w:rsidRPr="00CD69AD">
        <w:rPr>
          <w:rFonts w:asciiTheme="minorHAnsi" w:hAnsiTheme="minorHAnsi"/>
        </w:rPr>
        <w:t xml:space="preserve"> m</w:t>
      </w:r>
      <w:r w:rsidR="009E6944">
        <w:rPr>
          <w:rFonts w:asciiTheme="minorHAnsi" w:hAnsiTheme="minorHAnsi"/>
        </w:rPr>
        <w:t>i</w:t>
      </w:r>
      <w:r w:rsidRPr="00CD69AD">
        <w:rPr>
          <w:rFonts w:asciiTheme="minorHAnsi" w:hAnsiTheme="minorHAnsi"/>
        </w:rPr>
        <w:t xml:space="preserve">ssing as well as Russia but </w:t>
      </w:r>
      <w:r w:rsidR="009E6944">
        <w:rPr>
          <w:rFonts w:asciiTheme="minorHAnsi" w:hAnsiTheme="minorHAnsi"/>
        </w:rPr>
        <w:t xml:space="preserve">they are both </w:t>
      </w:r>
      <w:r w:rsidRPr="00CD69AD">
        <w:rPr>
          <w:rFonts w:asciiTheme="minorHAnsi" w:hAnsiTheme="minorHAnsi"/>
        </w:rPr>
        <w:t>starting</w:t>
      </w:r>
      <w:r w:rsidR="009E6944">
        <w:rPr>
          <w:rFonts w:asciiTheme="minorHAnsi" w:hAnsiTheme="minorHAnsi"/>
        </w:rPr>
        <w:t xml:space="preserve"> later, in September</w:t>
      </w:r>
      <w:r w:rsidRPr="00CD69AD">
        <w:rPr>
          <w:rFonts w:asciiTheme="minorHAnsi" w:hAnsiTheme="minorHAnsi"/>
        </w:rPr>
        <w:t>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SN: Asia P</w:t>
      </w:r>
      <w:r w:rsidR="00CD69AD" w:rsidRPr="00CD69AD">
        <w:rPr>
          <w:rFonts w:asciiTheme="minorHAnsi" w:hAnsiTheme="minorHAnsi"/>
        </w:rPr>
        <w:t xml:space="preserve">acific partners don't need to report via QR or in PPT as </w:t>
      </w:r>
      <w:r>
        <w:rPr>
          <w:rFonts w:asciiTheme="minorHAnsi" w:hAnsiTheme="minorHAnsi"/>
        </w:rPr>
        <w:t xml:space="preserve">they are </w:t>
      </w:r>
      <w:r w:rsidR="00CD69AD" w:rsidRPr="00CD69AD">
        <w:rPr>
          <w:rFonts w:asciiTheme="minorHAnsi" w:hAnsiTheme="minorHAnsi"/>
        </w:rPr>
        <w:t>not funded.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CERN report </w:t>
      </w:r>
      <w:r w:rsidR="009E6944">
        <w:rPr>
          <w:rFonts w:asciiTheme="minorHAnsi" w:hAnsiTheme="minorHAnsi"/>
        </w:rPr>
        <w:t xml:space="preserve">is </w:t>
      </w:r>
      <w:r w:rsidRPr="00CD69AD">
        <w:rPr>
          <w:rFonts w:asciiTheme="minorHAnsi" w:hAnsiTheme="minorHAnsi"/>
        </w:rPr>
        <w:t xml:space="preserve">also not needed for </w:t>
      </w:r>
      <w:r w:rsidR="009E6944">
        <w:rPr>
          <w:rFonts w:asciiTheme="minorHAnsi" w:hAnsiTheme="minorHAnsi"/>
        </w:rPr>
        <w:t xml:space="preserve">the </w:t>
      </w:r>
      <w:r w:rsidRPr="00CD69AD">
        <w:rPr>
          <w:rFonts w:asciiTheme="minorHAnsi" w:hAnsiTheme="minorHAnsi"/>
        </w:rPr>
        <w:t>QR.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SA2 - has input that just needs to be topped and tailed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SA3 - material provided but future plans and issues sections needs input from NA3.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JRA1 - provided on 3 August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E44FF9" w:rsidRPr="00E44576" w:rsidRDefault="00CD69AD" w:rsidP="00CD69AD">
      <w:pPr>
        <w:rPr>
          <w:rFonts w:asciiTheme="minorHAnsi" w:hAnsiTheme="minorHAnsi" w:cs="Calibri"/>
          <w:bCs/>
          <w:color w:val="1F497D"/>
        </w:rPr>
      </w:pPr>
      <w:r w:rsidRPr="00CD69AD">
        <w:rPr>
          <w:rFonts w:asciiTheme="minorHAnsi" w:hAnsiTheme="minorHAnsi"/>
        </w:rPr>
        <w:t xml:space="preserve">Can now start putting </w:t>
      </w:r>
      <w:r w:rsidR="009E6944">
        <w:rPr>
          <w:rFonts w:asciiTheme="minorHAnsi" w:hAnsiTheme="minorHAnsi"/>
        </w:rPr>
        <w:t xml:space="preserve">the </w:t>
      </w:r>
      <w:r w:rsidRPr="00CD69AD">
        <w:rPr>
          <w:rFonts w:asciiTheme="minorHAnsi" w:hAnsiTheme="minorHAnsi"/>
        </w:rPr>
        <w:t>raw info</w:t>
      </w:r>
      <w:r w:rsidR="009E6944">
        <w:rPr>
          <w:rFonts w:asciiTheme="minorHAnsi" w:hAnsiTheme="minorHAnsi"/>
        </w:rPr>
        <w:t>rmation</w:t>
      </w:r>
      <w:r w:rsidRPr="00CD69AD">
        <w:rPr>
          <w:rFonts w:asciiTheme="minorHAnsi" w:hAnsiTheme="minorHAnsi"/>
        </w:rPr>
        <w:t xml:space="preserve"> together.</w:t>
      </w:r>
      <w:r w:rsidR="00E44FF9" w:rsidRPr="00E44576">
        <w:rPr>
          <w:rFonts w:asciiTheme="minorHAnsi" w:hAnsiTheme="minorHAnsi"/>
        </w:rPr>
        <w:br/>
      </w:r>
    </w:p>
    <w:p w:rsidR="009E6944" w:rsidRDefault="00E44FF9" w:rsidP="00CD69AD">
      <w:pPr>
        <w:rPr>
          <w:rFonts w:asciiTheme="minorHAnsi" w:hAnsiTheme="minorHAnsi"/>
        </w:rPr>
      </w:pPr>
      <w:r w:rsidRPr="00E44576">
        <w:rPr>
          <w:rFonts w:asciiTheme="minorHAnsi" w:hAnsiTheme="minorHAnsi" w:cs="Calibri"/>
          <w:bCs/>
          <w:color w:val="1F497D"/>
        </w:rPr>
        <w:t>4. EGI Technical Forum</w:t>
      </w:r>
      <w:r w:rsidRPr="00E44576">
        <w:rPr>
          <w:rFonts w:asciiTheme="minorHAnsi" w:hAnsiTheme="minorHAnsi"/>
        </w:rPr>
        <w:br/>
      </w:r>
    </w:p>
    <w:p w:rsidR="00CD69AD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RM</w:t>
      </w:r>
      <w:r w:rsidR="00CD69AD" w:rsidRPr="00CD69AD">
        <w:rPr>
          <w:rFonts w:asciiTheme="minorHAnsi" w:hAnsiTheme="minorHAnsi"/>
        </w:rPr>
        <w:t xml:space="preserve">- need more registrations! </w:t>
      </w:r>
      <w:r>
        <w:rPr>
          <w:rFonts w:asciiTheme="minorHAnsi" w:hAnsiTheme="minorHAnsi"/>
        </w:rPr>
        <w:t xml:space="preserve"> Has heard fe</w:t>
      </w:r>
      <w:r w:rsidR="00CD69AD" w:rsidRPr="00CD69AD">
        <w:rPr>
          <w:rFonts w:asciiTheme="minorHAnsi" w:hAnsiTheme="minorHAnsi"/>
        </w:rPr>
        <w:t xml:space="preserve">edback that </w:t>
      </w:r>
      <w:r>
        <w:rPr>
          <w:rFonts w:asciiTheme="minorHAnsi" w:hAnsiTheme="minorHAnsi"/>
        </w:rPr>
        <w:t xml:space="preserve">there is </w:t>
      </w:r>
      <w:r w:rsidR="00CD69AD" w:rsidRPr="00CD69AD">
        <w:rPr>
          <w:rFonts w:asciiTheme="minorHAnsi" w:hAnsiTheme="minorHAnsi"/>
        </w:rPr>
        <w:t>nothing attractive for NGI</w:t>
      </w:r>
      <w:r>
        <w:rPr>
          <w:rFonts w:asciiTheme="minorHAnsi" w:hAnsiTheme="minorHAnsi"/>
        </w:rPr>
        <w:t xml:space="preserve">s on the programme </w:t>
      </w:r>
      <w:r w:rsidR="00CD69AD" w:rsidRPr="00CD69AD">
        <w:rPr>
          <w:rFonts w:asciiTheme="minorHAnsi" w:hAnsiTheme="minorHAnsi"/>
        </w:rPr>
        <w:t xml:space="preserve"> from a technical point of view</w:t>
      </w:r>
      <w:r>
        <w:rPr>
          <w:rFonts w:asciiTheme="minorHAnsi" w:hAnsiTheme="minorHAnsi"/>
        </w:rPr>
        <w:t>.</w:t>
      </w:r>
    </w:p>
    <w:p w:rsidR="009E6944" w:rsidRPr="00CD69AD" w:rsidRDefault="009E6944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SN - will send out</w:t>
      </w:r>
      <w:r w:rsidR="009E6944">
        <w:rPr>
          <w:rFonts w:asciiTheme="minorHAnsi" w:hAnsiTheme="minorHAnsi"/>
        </w:rPr>
        <w:t xml:space="preserve"> the </w:t>
      </w:r>
      <w:r w:rsidRPr="00CD69AD">
        <w:rPr>
          <w:rFonts w:asciiTheme="minorHAnsi" w:hAnsiTheme="minorHAnsi"/>
        </w:rPr>
        <w:t xml:space="preserve">newsletter to </w:t>
      </w:r>
      <w:r w:rsidR="009E6944">
        <w:rPr>
          <w:rFonts w:asciiTheme="minorHAnsi" w:hAnsiTheme="minorHAnsi"/>
        </w:rPr>
        <w:t xml:space="preserve">the EGI </w:t>
      </w:r>
      <w:r w:rsidRPr="00CD69AD">
        <w:rPr>
          <w:rFonts w:asciiTheme="minorHAnsi" w:hAnsiTheme="minorHAnsi"/>
        </w:rPr>
        <w:t>announce list</w:t>
      </w:r>
      <w:r w:rsidR="009E6944">
        <w:rPr>
          <w:rFonts w:asciiTheme="minorHAnsi" w:hAnsiTheme="minorHAnsi"/>
        </w:rPr>
        <w:t>, as a reminder.</w:t>
      </w:r>
    </w:p>
    <w:p w:rsidR="009E6944" w:rsidRPr="00CD69AD" w:rsidRDefault="009E6944" w:rsidP="00CD69AD">
      <w:pPr>
        <w:rPr>
          <w:rFonts w:asciiTheme="minorHAnsi" w:hAnsiTheme="minorHAnsi"/>
        </w:rPr>
      </w:pPr>
    </w:p>
    <w:p w:rsidR="009E6944" w:rsidRDefault="009E694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ACTION: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All - to add details </w:t>
      </w:r>
      <w:r w:rsidR="009E6944">
        <w:rPr>
          <w:rFonts w:asciiTheme="minorHAnsi" w:hAnsiTheme="minorHAnsi"/>
        </w:rPr>
        <w:t>to the In</w:t>
      </w:r>
      <w:r w:rsidRPr="00CD69AD">
        <w:rPr>
          <w:rFonts w:asciiTheme="minorHAnsi" w:hAnsiTheme="minorHAnsi"/>
        </w:rPr>
        <w:t>dico sessions to make them more attractive</w:t>
      </w: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All - send CG </w:t>
      </w:r>
      <w:r w:rsidR="009E6944">
        <w:rPr>
          <w:rFonts w:asciiTheme="minorHAnsi" w:hAnsiTheme="minorHAnsi"/>
        </w:rPr>
        <w:t xml:space="preserve">their </w:t>
      </w:r>
      <w:r w:rsidRPr="00CD69AD">
        <w:rPr>
          <w:rFonts w:asciiTheme="minorHAnsi" w:hAnsiTheme="minorHAnsi"/>
        </w:rPr>
        <w:t xml:space="preserve">top sessions for a press release for </w:t>
      </w:r>
      <w:r w:rsidR="00DC3FC4">
        <w:rPr>
          <w:rFonts w:asciiTheme="minorHAnsi" w:hAnsiTheme="minorHAnsi"/>
        </w:rPr>
        <w:t xml:space="preserve">the </w:t>
      </w:r>
      <w:r w:rsidRPr="00CD69AD">
        <w:rPr>
          <w:rFonts w:asciiTheme="minorHAnsi" w:hAnsiTheme="minorHAnsi"/>
        </w:rPr>
        <w:t>NGIs</w:t>
      </w:r>
    </w:p>
    <w:p w:rsidR="00DC3FC4" w:rsidRPr="00CD69AD" w:rsidRDefault="00DC3FC4" w:rsidP="00CD69AD">
      <w:pPr>
        <w:rPr>
          <w:rFonts w:asciiTheme="minorHAnsi" w:hAnsiTheme="minorHAnsi"/>
        </w:rPr>
      </w:pPr>
    </w:p>
    <w:p w:rsidR="00DC3FC4" w:rsidRDefault="00DC3FC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Dissemination report:</w:t>
      </w:r>
    </w:p>
    <w:p w:rsidR="00DC3FC4" w:rsidRDefault="00DC3FC4" w:rsidP="00CD69AD">
      <w:pPr>
        <w:rPr>
          <w:rFonts w:asciiTheme="minorHAnsi" w:hAnsiTheme="minorHAnsi"/>
        </w:rPr>
      </w:pPr>
    </w:p>
    <w:p w:rsidR="00DC3FC4" w:rsidRPr="00CD69AD" w:rsidRDefault="00DC3FC4" w:rsidP="00DC3FC4">
      <w:pPr>
        <w:rPr>
          <w:rFonts w:asciiTheme="minorHAnsi" w:hAnsiTheme="minorHAnsi"/>
          <w:szCs w:val="20"/>
          <w:lang w:val="en-GB"/>
        </w:rPr>
      </w:pPr>
      <w:r>
        <w:rPr>
          <w:rFonts w:asciiTheme="minorHAnsi" w:hAnsiTheme="minorHAnsi"/>
          <w:szCs w:val="20"/>
          <w:lang w:val="en-GB"/>
        </w:rPr>
        <w:t xml:space="preserve">CG: </w:t>
      </w:r>
      <w:r w:rsidRPr="00CD69AD">
        <w:rPr>
          <w:rFonts w:asciiTheme="minorHAnsi" w:hAnsiTheme="minorHAnsi"/>
          <w:szCs w:val="20"/>
          <w:lang w:val="en-GB"/>
        </w:rPr>
        <w:t>HPCwire approached for co</w:t>
      </w:r>
      <w:r>
        <w:rPr>
          <w:rFonts w:asciiTheme="minorHAnsi" w:hAnsiTheme="minorHAnsi"/>
          <w:szCs w:val="20"/>
          <w:lang w:val="en-GB"/>
        </w:rPr>
        <w:t>-</w:t>
      </w:r>
      <w:r w:rsidRPr="00CD69AD">
        <w:rPr>
          <w:rFonts w:asciiTheme="minorHAnsi" w:hAnsiTheme="minorHAnsi"/>
          <w:szCs w:val="20"/>
          <w:lang w:val="en-GB"/>
        </w:rPr>
        <w:t>marketing opport</w:t>
      </w:r>
      <w:r>
        <w:rPr>
          <w:rFonts w:asciiTheme="minorHAnsi" w:hAnsiTheme="minorHAnsi"/>
          <w:szCs w:val="20"/>
          <w:lang w:val="en-GB"/>
        </w:rPr>
        <w:t>unities to advertise the event. A</w:t>
      </w:r>
      <w:r w:rsidRPr="00CD69AD">
        <w:rPr>
          <w:rFonts w:asciiTheme="minorHAnsi" w:hAnsiTheme="minorHAnsi"/>
          <w:szCs w:val="20"/>
          <w:lang w:val="en-GB"/>
        </w:rPr>
        <w:t xml:space="preserve"> brochure, </w:t>
      </w:r>
      <w:r>
        <w:rPr>
          <w:rFonts w:asciiTheme="minorHAnsi" w:hAnsiTheme="minorHAnsi"/>
          <w:szCs w:val="20"/>
          <w:lang w:val="en-GB"/>
        </w:rPr>
        <w:t xml:space="preserve">two </w:t>
      </w:r>
      <w:r w:rsidRPr="00CD69AD">
        <w:rPr>
          <w:rFonts w:asciiTheme="minorHAnsi" w:hAnsiTheme="minorHAnsi"/>
          <w:szCs w:val="20"/>
          <w:lang w:val="en-GB"/>
        </w:rPr>
        <w:t xml:space="preserve">booth posters and </w:t>
      </w:r>
      <w:r>
        <w:rPr>
          <w:rFonts w:asciiTheme="minorHAnsi" w:hAnsiTheme="minorHAnsi"/>
          <w:szCs w:val="20"/>
          <w:lang w:val="en-GB"/>
        </w:rPr>
        <w:t xml:space="preserve">a </w:t>
      </w:r>
      <w:r w:rsidRPr="00CD69AD">
        <w:rPr>
          <w:rFonts w:asciiTheme="minorHAnsi" w:hAnsiTheme="minorHAnsi"/>
          <w:szCs w:val="20"/>
          <w:lang w:val="en-GB"/>
        </w:rPr>
        <w:t xml:space="preserve">Use Forum poster and postcards </w:t>
      </w:r>
      <w:r>
        <w:rPr>
          <w:rFonts w:asciiTheme="minorHAnsi" w:hAnsiTheme="minorHAnsi"/>
          <w:szCs w:val="20"/>
          <w:lang w:val="en-GB"/>
        </w:rPr>
        <w:t>are being designed as well as</w:t>
      </w:r>
      <w:r w:rsidRPr="00CD69AD">
        <w:rPr>
          <w:rFonts w:asciiTheme="minorHAnsi" w:hAnsiTheme="minorHAnsi"/>
          <w:szCs w:val="20"/>
          <w:lang w:val="en-GB"/>
        </w:rPr>
        <w:t xml:space="preserve"> 2 new banners. Two dissemination sessions planned</w:t>
      </w:r>
      <w:r>
        <w:rPr>
          <w:rFonts w:asciiTheme="minorHAnsi" w:hAnsiTheme="minorHAnsi"/>
          <w:szCs w:val="20"/>
          <w:lang w:val="en-GB"/>
        </w:rPr>
        <w:t xml:space="preserve"> and a </w:t>
      </w:r>
      <w:r w:rsidRPr="00CD69AD">
        <w:rPr>
          <w:rFonts w:asciiTheme="minorHAnsi" w:hAnsiTheme="minorHAnsi"/>
          <w:szCs w:val="20"/>
          <w:lang w:val="en-GB"/>
        </w:rPr>
        <w:t>journalist has agreed to participate in one of them. Press conference being planned.</w:t>
      </w:r>
    </w:p>
    <w:p w:rsidR="00DC3FC4" w:rsidRDefault="00DC3FC4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Press release</w:t>
      </w:r>
      <w:r w:rsidR="00DC3FC4">
        <w:rPr>
          <w:rFonts w:asciiTheme="minorHAnsi" w:hAnsiTheme="minorHAnsi"/>
        </w:rPr>
        <w:t>s – are we allowed to issue a press release with the GA being signed? Ask Enric on Monday.</w:t>
      </w:r>
    </w:p>
    <w:p w:rsidR="00DC3FC4" w:rsidRPr="00CD69AD" w:rsidRDefault="00DC3FC4" w:rsidP="00CD69AD">
      <w:pPr>
        <w:rPr>
          <w:rFonts w:asciiTheme="minorHAnsi" w:hAnsiTheme="minorHAnsi"/>
        </w:rPr>
      </w:pPr>
    </w:p>
    <w:p w:rsidR="00CD69AD" w:rsidRDefault="00DC3FC4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Collaboration B</w:t>
      </w:r>
      <w:r w:rsidR="00CD69AD" w:rsidRPr="00CD69AD">
        <w:rPr>
          <w:rFonts w:asciiTheme="minorHAnsi" w:hAnsiTheme="minorHAnsi"/>
        </w:rPr>
        <w:t xml:space="preserve">oard </w:t>
      </w:r>
      <w:r>
        <w:rPr>
          <w:rFonts w:asciiTheme="minorHAnsi" w:hAnsiTheme="minorHAnsi"/>
        </w:rPr>
        <w:t>–</w:t>
      </w:r>
      <w:r w:rsidR="00CD69AD" w:rsidRPr="00CD69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SN to </w:t>
      </w:r>
      <w:r w:rsidR="00CD69AD" w:rsidRPr="00CD69AD">
        <w:rPr>
          <w:rFonts w:asciiTheme="minorHAnsi" w:hAnsiTheme="minorHAnsi"/>
        </w:rPr>
        <w:t>send them a reminder as well</w:t>
      </w:r>
      <w:r>
        <w:rPr>
          <w:rFonts w:asciiTheme="minorHAnsi" w:hAnsiTheme="minorHAnsi"/>
        </w:rPr>
        <w:t>.</w:t>
      </w:r>
    </w:p>
    <w:p w:rsidR="00DC3FC4" w:rsidRPr="00CD69AD" w:rsidRDefault="00DC3FC4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Normal to late registration rate</w:t>
      </w:r>
      <w:r w:rsidR="00DC3FC4">
        <w:rPr>
          <w:rFonts w:asciiTheme="minorHAnsi" w:hAnsiTheme="minorHAnsi"/>
        </w:rPr>
        <w:t xml:space="preserve"> at the end of the month</w:t>
      </w:r>
      <w:r w:rsidRPr="00CD69AD">
        <w:rPr>
          <w:rFonts w:asciiTheme="minorHAnsi" w:hAnsiTheme="minorHAnsi"/>
        </w:rPr>
        <w:t xml:space="preserve"> </w:t>
      </w:r>
      <w:r w:rsidR="00DC3FC4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</w:t>
      </w:r>
      <w:r w:rsidR="00DC3FC4">
        <w:rPr>
          <w:rFonts w:asciiTheme="minorHAnsi" w:hAnsiTheme="minorHAnsi"/>
        </w:rPr>
        <w:t xml:space="preserve">post this as a </w:t>
      </w:r>
      <w:r w:rsidRPr="00CD69AD">
        <w:rPr>
          <w:rFonts w:asciiTheme="minorHAnsi" w:hAnsiTheme="minorHAnsi"/>
        </w:rPr>
        <w:t>news item on the website.</w:t>
      </w:r>
    </w:p>
    <w:p w:rsidR="00E44FF9" w:rsidRPr="00E44576" w:rsidRDefault="00E44FF9" w:rsidP="00CD69AD">
      <w:pPr>
        <w:rPr>
          <w:rFonts w:asciiTheme="minorHAnsi" w:hAnsiTheme="minorHAnsi"/>
        </w:rPr>
      </w:pPr>
      <w:r w:rsidRPr="00E44576">
        <w:rPr>
          <w:rFonts w:asciiTheme="minorHAnsi" w:hAnsiTheme="minorHAnsi"/>
        </w:rPr>
        <w:br/>
      </w:r>
      <w:r w:rsidRPr="00E44576">
        <w:rPr>
          <w:rFonts w:asciiTheme="minorHAnsi" w:hAnsiTheme="minorHAnsi" w:cs="Calibri"/>
          <w:bCs/>
          <w:color w:val="1F497D"/>
        </w:rPr>
        <w:t>5. AOB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SB </w:t>
      </w:r>
      <w:r w:rsidR="00CD759F">
        <w:rPr>
          <w:rFonts w:asciiTheme="minorHAnsi" w:hAnsiTheme="minorHAnsi"/>
        </w:rPr>
        <w:t>–</w:t>
      </w:r>
      <w:r w:rsidRPr="00CD69AD">
        <w:rPr>
          <w:rFonts w:asciiTheme="minorHAnsi" w:hAnsiTheme="minorHAnsi"/>
        </w:rPr>
        <w:t xml:space="preserve"> </w:t>
      </w:r>
      <w:r w:rsidR="00CD759F">
        <w:rPr>
          <w:rFonts w:asciiTheme="minorHAnsi" w:hAnsiTheme="minorHAnsi"/>
        </w:rPr>
        <w:t xml:space="preserve">would like to propose a </w:t>
      </w:r>
      <w:r w:rsidRPr="00CD69AD">
        <w:rPr>
          <w:rFonts w:asciiTheme="minorHAnsi" w:hAnsiTheme="minorHAnsi"/>
        </w:rPr>
        <w:t xml:space="preserve">calendar for events that we would like to attend </w:t>
      </w:r>
      <w:r w:rsidR="00CD759F">
        <w:rPr>
          <w:rFonts w:asciiTheme="minorHAnsi" w:hAnsiTheme="minorHAnsi"/>
        </w:rPr>
        <w:t xml:space="preserve">as a project team, available just </w:t>
      </w:r>
      <w:r w:rsidRPr="00CD69AD">
        <w:rPr>
          <w:rFonts w:asciiTheme="minorHAnsi" w:hAnsiTheme="minorHAnsi"/>
        </w:rPr>
        <w:t>internally</w:t>
      </w: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SN - can modify an existing calendar</w:t>
      </w:r>
      <w:r w:rsidR="00CD759F">
        <w:rPr>
          <w:rFonts w:asciiTheme="minorHAnsi" w:hAnsiTheme="minorHAnsi"/>
        </w:rPr>
        <w:t xml:space="preserve"> on Google</w:t>
      </w:r>
      <w:r w:rsidRPr="00CD69AD">
        <w:rPr>
          <w:rFonts w:asciiTheme="minorHAnsi" w:hAnsiTheme="minorHAnsi"/>
        </w:rPr>
        <w:t>, see the notes o</w:t>
      </w:r>
      <w:r w:rsidR="00CD759F">
        <w:rPr>
          <w:rFonts w:asciiTheme="minorHAnsi" w:hAnsiTheme="minorHAnsi"/>
        </w:rPr>
        <w:t>n adding events on the intranet site.</w:t>
      </w:r>
    </w:p>
    <w:p w:rsidR="00CD759F" w:rsidRDefault="00CD759F" w:rsidP="00CD69AD">
      <w:pPr>
        <w:rPr>
          <w:rFonts w:asciiTheme="minorHAnsi" w:hAnsiTheme="minorHAnsi"/>
        </w:rPr>
      </w:pPr>
    </w:p>
    <w:p w:rsidR="00CD759F" w:rsidRPr="00CD69AD" w:rsidRDefault="00CD759F" w:rsidP="00CD69AD">
      <w:pPr>
        <w:rPr>
          <w:rFonts w:asciiTheme="minorHAnsi" w:hAnsiTheme="minorHAnsi"/>
        </w:rPr>
      </w:pPr>
      <w:r>
        <w:rPr>
          <w:rFonts w:asciiTheme="minorHAnsi" w:hAnsiTheme="minorHAnsi"/>
        </w:rPr>
        <w:t>TF – when can we get the USAGE up and running?</w:t>
      </w:r>
    </w:p>
    <w:p w:rsidR="00E44FF9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SB - UCB Tor </w:t>
      </w:r>
      <w:r w:rsidR="00CD759F">
        <w:rPr>
          <w:rFonts w:asciiTheme="minorHAnsi" w:hAnsiTheme="minorHAnsi"/>
        </w:rPr>
        <w:t xml:space="preserve">should be ready for end of week. The ToR for the USAG is ready so an </w:t>
      </w:r>
      <w:r w:rsidRPr="00CD69AD">
        <w:rPr>
          <w:rFonts w:asciiTheme="minorHAnsi" w:hAnsiTheme="minorHAnsi"/>
        </w:rPr>
        <w:t xml:space="preserve">action plan for getting </w:t>
      </w:r>
      <w:r w:rsidR="00CD759F">
        <w:rPr>
          <w:rFonts w:asciiTheme="minorHAnsi" w:hAnsiTheme="minorHAnsi"/>
        </w:rPr>
        <w:t xml:space="preserve">the </w:t>
      </w:r>
      <w:r w:rsidRPr="00CD69AD">
        <w:rPr>
          <w:rFonts w:asciiTheme="minorHAnsi" w:hAnsiTheme="minorHAnsi"/>
        </w:rPr>
        <w:t>USAG up and running</w:t>
      </w:r>
      <w:r w:rsidR="00CD759F">
        <w:rPr>
          <w:rFonts w:asciiTheme="minorHAnsi" w:hAnsiTheme="minorHAnsi"/>
        </w:rPr>
        <w:t xml:space="preserve"> will be discussed this week.</w:t>
      </w:r>
    </w:p>
    <w:p w:rsidR="00CD69AD" w:rsidRPr="00E44576" w:rsidRDefault="00CD69AD" w:rsidP="00CD69AD">
      <w:pPr>
        <w:rPr>
          <w:rFonts w:asciiTheme="minorHAnsi" w:hAnsiTheme="minorHAnsi" w:cs="Calibri"/>
          <w:bCs/>
        </w:rPr>
      </w:pPr>
    </w:p>
    <w:p w:rsidR="00E44FF9" w:rsidRPr="00E44576" w:rsidRDefault="00E44FF9" w:rsidP="00E44FF9">
      <w:pPr>
        <w:rPr>
          <w:rFonts w:asciiTheme="minorHAnsi" w:hAnsiTheme="minorHAnsi" w:cs="Calibri"/>
          <w:bCs/>
        </w:rPr>
      </w:pPr>
      <w:r w:rsidRPr="00E44576">
        <w:rPr>
          <w:rFonts w:asciiTheme="minorHAnsi" w:hAnsiTheme="minorHAnsi" w:cs="Calibri"/>
          <w:bCs/>
        </w:rPr>
        <w:t>Da</w:t>
      </w:r>
      <w:r w:rsidR="00CD69AD">
        <w:rPr>
          <w:rFonts w:asciiTheme="minorHAnsi" w:hAnsiTheme="minorHAnsi" w:cs="Calibri"/>
          <w:bCs/>
        </w:rPr>
        <w:t>te of Next Meeting: Wednesday 1</w:t>
      </w:r>
      <w:r w:rsidRPr="00E44576">
        <w:rPr>
          <w:rFonts w:asciiTheme="minorHAnsi" w:hAnsiTheme="minorHAnsi" w:cs="Calibri"/>
          <w:bCs/>
        </w:rPr>
        <w:t xml:space="preserve"> </w:t>
      </w:r>
      <w:r w:rsidR="00CD69AD">
        <w:rPr>
          <w:rFonts w:asciiTheme="minorHAnsi" w:hAnsiTheme="minorHAnsi" w:cs="Calibri"/>
          <w:bCs/>
        </w:rPr>
        <w:t>September</w:t>
      </w:r>
      <w:r w:rsidRPr="00E44576">
        <w:rPr>
          <w:rFonts w:asciiTheme="minorHAnsi" w:hAnsiTheme="minorHAnsi" w:cs="Calibri"/>
          <w:bCs/>
        </w:rPr>
        <w:t xml:space="preserve"> 2010</w:t>
      </w:r>
    </w:p>
    <w:p w:rsidR="00E44FF9" w:rsidRPr="00E44576" w:rsidRDefault="00E44FF9" w:rsidP="00E44FF9">
      <w:pPr>
        <w:rPr>
          <w:rFonts w:asciiTheme="minorHAnsi" w:hAnsiTheme="minorHAnsi" w:cs="Calibri"/>
          <w:bCs/>
        </w:rPr>
      </w:pPr>
    </w:p>
    <w:p w:rsidR="00E44FF9" w:rsidRPr="00E44576" w:rsidRDefault="00E44FF9" w:rsidP="00E44FF9">
      <w:pPr>
        <w:pStyle w:val="ColorfulList-Accent1"/>
        <w:ind w:left="0"/>
        <w:rPr>
          <w:rFonts w:asciiTheme="minorHAnsi" w:hAnsiTheme="minorHAnsi" w:cs="Calibri"/>
          <w:b/>
          <w:bCs/>
        </w:rPr>
      </w:pPr>
      <w:r w:rsidRPr="00E44576">
        <w:rPr>
          <w:rFonts w:asciiTheme="minorHAnsi" w:hAnsiTheme="minorHAnsi" w:cs="Calibri"/>
          <w:b/>
          <w:bCs/>
        </w:rPr>
        <w:t>Updates from activities</w:t>
      </w:r>
    </w:p>
    <w:p w:rsidR="00E44FF9" w:rsidRPr="00E44576" w:rsidRDefault="00E44FF9" w:rsidP="00E44FF9">
      <w:pPr>
        <w:pStyle w:val="ColorfulList-Accent1"/>
        <w:ind w:left="0"/>
        <w:rPr>
          <w:rFonts w:asciiTheme="minorHAnsi" w:hAnsiTheme="minorHAnsi" w:cs="Calibri"/>
          <w:b/>
          <w:bCs/>
        </w:rPr>
      </w:pPr>
    </w:p>
    <w:p w:rsidR="00E44FF9" w:rsidRPr="00E44576" w:rsidRDefault="00E44FF9" w:rsidP="00E44FF9">
      <w:pPr>
        <w:rPr>
          <w:rFonts w:asciiTheme="minorHAnsi" w:hAnsiTheme="minorHAnsi"/>
          <w:b/>
          <w:szCs w:val="20"/>
          <w:lang w:val="en-GB"/>
        </w:rPr>
      </w:pPr>
      <w:r w:rsidRPr="00E44576">
        <w:rPr>
          <w:rFonts w:asciiTheme="minorHAnsi" w:hAnsiTheme="minorHAnsi"/>
          <w:b/>
          <w:szCs w:val="20"/>
          <w:lang w:val="en-GB"/>
        </w:rPr>
        <w:t>NA1/NA2.2</w:t>
      </w:r>
    </w:p>
    <w:p w:rsidR="00E44FF9" w:rsidRPr="00E44576" w:rsidRDefault="00E44FF9" w:rsidP="00E44FF9">
      <w:pPr>
        <w:rPr>
          <w:rFonts w:asciiTheme="minorHAnsi" w:hAnsiTheme="minorHAnsi"/>
          <w:szCs w:val="20"/>
          <w:lang w:val="en-GB"/>
        </w:rPr>
      </w:pP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* Input on agenda items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None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* Progress of open actions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92 Clarify the structure of the wiki - content added in QA area and templates, also to NA2.2 pages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* Progress on Milestones &amp; Deliverables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D1.1 Quality Plan and Project Metrics - Metrics now collated and added to version 2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D1.2 Gender Action Plan - ToC in preparation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MS101 Quality Assurance website with document templates and process - content from quality plan and metrics uploaded to wiki, document ready for review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MS102 Execution Plan - synchronising the spreadsheet with the information in PPT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D2.1 EGI-InSPIRE Presentation - PMB review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D2.2 Dissemination Plan - ToC uploaded, draft for internal review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MS201 Basic website with key collaborative tools - in place, summary document in AMB review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MS202 Project presentation template - comments addressed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MS203 Dissemination handbook - ready for review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 xml:space="preserve"> 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* Major work done during the past week by task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TNA1.1 Activity management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Execution plan details being compared with PPT information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PPT timesheets still being reopened on request for first quarter reporting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Report issued to identify timesheets not completed and circulated to partners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TNA1.2 Project and consortium management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QR in progress - input from NA2.3, SA3, JRA1 and management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TNA1.4 Quality assurance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Quality and metrics ready for review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Quality Assurance website set up on the wiki, now populated with content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Quality processes fed into QA deliverable, metrics added and document ready for review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 xml:space="preserve"> 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TNA2.2 Dissemination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Joint booth with e-ScienceTalk and EUIndiaGrid at ICT2010, booking for equipment and logos to be sent this week. Conference bags being prepared.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August Director's Letter in preparation.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Quarterly Newsletter published on the website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Website content under review and being populated - more policy pages published.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Final draft of new logos approved, usage guide  completed and added to Dissemination Handbook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EGI video commissioned by BELIEF being amended in response to comments from the EC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New designs for the website agreed, being implemented by CESNET.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Dissemination plan for EGITF 2010 underway - HPCwire approached for comarketing opportunities, brochure, booth posters and Use Forum poster and postcards being designed, 2 new banners being designed. Two dissemination sessions planned, journalist has agreed to participate in one of them. Press conference being planned.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 xml:space="preserve"> 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* Major Events Attended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* Major Events Planned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EGITF 2010, Amsterdam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ICT 2010, Brussels</w:t>
      </w:r>
    </w:p>
    <w:p w:rsidR="00CD69AD" w:rsidRPr="00CD69AD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SC10 New Orleans</w:t>
      </w:r>
    </w:p>
    <w:p w:rsidR="00E44FF9" w:rsidRDefault="00CD69AD" w:rsidP="00CD69AD">
      <w:pPr>
        <w:rPr>
          <w:rFonts w:asciiTheme="minorHAnsi" w:hAnsiTheme="minorHAnsi"/>
          <w:szCs w:val="20"/>
          <w:lang w:val="en-GB"/>
        </w:rPr>
      </w:pPr>
      <w:r w:rsidRPr="00CD69AD">
        <w:rPr>
          <w:rFonts w:asciiTheme="minorHAnsi" w:hAnsiTheme="minorHAnsi"/>
          <w:szCs w:val="20"/>
          <w:lang w:val="en-GB"/>
        </w:rPr>
        <w:t>- SciTech 2010, Brussels</w:t>
      </w:r>
    </w:p>
    <w:p w:rsidR="00CD69AD" w:rsidRPr="00E44576" w:rsidRDefault="00CD69AD" w:rsidP="00CD69AD">
      <w:pPr>
        <w:rPr>
          <w:rFonts w:asciiTheme="minorHAnsi" w:hAnsiTheme="minorHAnsi"/>
          <w:szCs w:val="26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NA2.3</w:t>
      </w:r>
      <w:r w:rsidR="00E44FF9" w:rsidRPr="00E44576">
        <w:rPr>
          <w:rFonts w:asciiTheme="minorHAnsi" w:hAnsiTheme="minorHAnsi"/>
        </w:rPr>
        <w:br/>
      </w:r>
      <w:r w:rsidR="00E44FF9" w:rsidRPr="00E44576">
        <w:rPr>
          <w:rFonts w:asciiTheme="minorHAnsi" w:hAnsiTheme="minorHAnsi"/>
        </w:rPr>
        <w:br/>
      </w:r>
      <w:r w:rsidRPr="00CD69AD">
        <w:rPr>
          <w:rFonts w:asciiTheme="minorHAnsi" w:hAnsiTheme="minorHAnsi"/>
        </w:rPr>
        <w:t>* Input on agenda items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define reviewers for MS205, MS206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should we attend these events: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ICT 2010: http://ec.europa.eu/information_society/events/ict/2010/index_en.htm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ISC 2010: http://www.isc-cloud.com/2010/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Progress of open actions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full documents for milestones MS205 and MS206 ready for review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reviewed MS304 both Sergio and Damir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contribution to quarterly newsletter for policy story about group enstablishment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Progress on Milestones &amp; Deliverables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MS205: ready for review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MS206: ready for review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lastRenderedPageBreak/>
        <w:t>- MS208: AMB review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D2.4 Roadmap for interactions with other DCI projects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-- will start working again since tomorrow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work done during the past week by task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improved TOR template and applied to existing TORs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review existing TORs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- started drafting Policy Development Paper (PDP)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Events Attended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none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Events Planned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EGI Technical Forum 2010 - Sept 14-17, 2010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OGF 30, Brussels - October 25-29, 2010</w:t>
      </w:r>
    </w:p>
    <w:p w:rsidR="00E44FF9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SciTech Europe - Nov 23, 2010</w:t>
      </w:r>
      <w:r w:rsidR="00E44FF9" w:rsidRPr="00E44576">
        <w:rPr>
          <w:rFonts w:asciiTheme="minorHAnsi" w:hAnsiTheme="minorHAnsi"/>
        </w:rPr>
        <w:t>ACE component and implications of new OLAs on the existing implementation</w:t>
      </w:r>
    </w:p>
    <w:p w:rsid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  <w:b/>
        </w:rPr>
      </w:pPr>
      <w:r w:rsidRPr="00CD69AD">
        <w:rPr>
          <w:rFonts w:asciiTheme="minorHAnsi" w:hAnsiTheme="minorHAnsi"/>
          <w:b/>
        </w:rPr>
        <w:t>NA3</w:t>
      </w:r>
    </w:p>
    <w:p w:rsid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SB Just returned from three weeks leave.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Input on agenda items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Progress of open actions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Progress on Milestones &amp; Deliverables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Working on D3.1 (version for internal review expected later this week)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Sending MS304 for external review (just came back)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Sending MS601 back for improvement (new version expected this week)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MS301 - User Support contacts - Jamie Shiers moderator, review process complete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MS302 - Training Website - Steven Newhouse moderator, in AMB review until Friday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MS303 - Ported Applications Website - Jamie Shiers moderator, review process complete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QR - in hand, draft to be circulted by end of Wednesday 25th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UCB TOR in hand draft to be circulated by Friday 27th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work done during the past week by task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TNA3.1: Activity Management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Karolis Eigelis joined the team at the start of the month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Laptop order for Nuno initiated in advance of him join us next month for the Tech. Forum. 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SB - instigated weekly Amsterdam UCST meetings on Monday morning at 09:30. Bi-weekly WP3 Task and sub-taks leader meetings on Tuesday mornings.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Participating at Operations Management Board EVO meeting, giving a presentation on VO registration procedure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lastRenderedPageBreak/>
        <w:t>GS - Instructions to Karolis on User Support Web page analysis, on update of WP3 Wiki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Attending AMB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SB - planning for the TEchnical Forum, specifically the VRC sessions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TNA3.2: User Community &amp; Community Support Team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Processing 3 new VO registration requests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Following up issues with VO registration procedure (updates requested on CIC portal)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GS - Finalising article on AppDB for EGI newsletter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KE - analysis and design of the User Support section of the Website in conjunction with Sara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TNA3.3: NGI User Support Teams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Some more info trickling in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TNA3.4: Technical Services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VO services and process being fine-tuned and starting to be used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 xml:space="preserve">Integration of distributed services (AppsDb, Training resources etc.) still need to be better integrated into the CMS 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Events Attended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None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Events Planned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SDH2010 - Supporting the digital humanities, 19-20 October, 2010, Vienna. Followed by on the 21st October...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NEERI2010 will focus on the technical, architectural and social challenges of building the infrastructure</w:t>
      </w:r>
    </w:p>
    <w:p w:rsidR="00CD69AD" w:rsidRPr="00E44576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EGI Tech Forum 2010</w:t>
      </w:r>
    </w:p>
    <w:p w:rsidR="00E44FF9" w:rsidRDefault="00E44FF9" w:rsidP="00E44FF9">
      <w:pPr>
        <w:rPr>
          <w:rFonts w:asciiTheme="minorHAnsi" w:hAnsiTheme="minorHAnsi"/>
        </w:rPr>
      </w:pPr>
    </w:p>
    <w:p w:rsidR="00CD69AD" w:rsidRPr="00CD69AD" w:rsidRDefault="00CD69AD" w:rsidP="00E44FF9">
      <w:pPr>
        <w:rPr>
          <w:rFonts w:asciiTheme="minorHAnsi" w:hAnsiTheme="minorHAnsi"/>
          <w:b/>
        </w:rPr>
      </w:pPr>
      <w:r w:rsidRPr="00CD69AD">
        <w:rPr>
          <w:rFonts w:asciiTheme="minorHAnsi" w:hAnsiTheme="minorHAnsi"/>
          <w:b/>
        </w:rPr>
        <w:t>SA3</w:t>
      </w:r>
    </w:p>
    <w:p w:rsidR="00CD69AD" w:rsidRDefault="00CD69AD" w:rsidP="00E44FF9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Input on agenda items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Progress of open actions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Progress on Milestones &amp; Deliverables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MS601 being re-worked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MS602 "scheduled" for &lt; EGI TF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MS603 sent &gt; 2 weeks ago to SA3 partners for comments (none received). Apart from some formatting details ready to submit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D6.1: V3 recently circulated. In internal review for submission next week.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work done during the past week by task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Events Attended</w:t>
      </w:r>
    </w:p>
    <w:p w:rsidR="00CD69AD" w:rsidRP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* Major Events Planned</w:t>
      </w:r>
    </w:p>
    <w:p w:rsidR="00CD69AD" w:rsidRPr="00CD69AD" w:rsidRDefault="00CD69AD" w:rsidP="00CD69AD">
      <w:pPr>
        <w:rPr>
          <w:rFonts w:asciiTheme="minorHAnsi" w:hAnsiTheme="minorHAnsi"/>
        </w:rPr>
      </w:pPr>
    </w:p>
    <w:p w:rsidR="00CD69AD" w:rsidRDefault="00CD69AD" w:rsidP="00CD69AD">
      <w:pPr>
        <w:rPr>
          <w:rFonts w:asciiTheme="minorHAnsi" w:hAnsiTheme="minorHAnsi"/>
        </w:rPr>
      </w:pPr>
      <w:r w:rsidRPr="00CD69AD">
        <w:rPr>
          <w:rFonts w:asciiTheme="minorHAnsi" w:hAnsiTheme="minorHAnsi"/>
        </w:rPr>
        <w:t>What remains to be done for EGI TF?</w:t>
      </w:r>
    </w:p>
    <w:p w:rsidR="00CD69AD" w:rsidRPr="00E44576" w:rsidRDefault="00CD69AD" w:rsidP="00CD69AD">
      <w:pPr>
        <w:rPr>
          <w:rFonts w:asciiTheme="minorHAnsi" w:hAnsiTheme="minorHAnsi"/>
        </w:rPr>
      </w:pPr>
    </w:p>
    <w:sectPr w:rsidR="00CD69AD" w:rsidRPr="00E44576" w:rsidSect="00E44F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9D" w:rsidRDefault="0044319D" w:rsidP="00E44FF9">
      <w:r>
        <w:separator/>
      </w:r>
    </w:p>
  </w:endnote>
  <w:endnote w:type="continuationSeparator" w:id="0">
    <w:p w:rsidR="0044319D" w:rsidRDefault="0044319D" w:rsidP="00E4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9D" w:rsidRDefault="0044319D" w:rsidP="00E44FF9">
      <w:r>
        <w:separator/>
      </w:r>
    </w:p>
  </w:footnote>
  <w:footnote w:type="continuationSeparator" w:id="0">
    <w:p w:rsidR="0044319D" w:rsidRDefault="0044319D" w:rsidP="00E44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1918"/>
      <w:gridCol w:w="5028"/>
      <w:gridCol w:w="2126"/>
    </w:tblGrid>
    <w:tr w:rsidR="00E44FF9" w:rsidRPr="002A4D90">
      <w:trPr>
        <w:cantSplit/>
      </w:trPr>
      <w:tc>
        <w:tcPr>
          <w:tcW w:w="1918" w:type="dxa"/>
          <w:vMerge w:val="restart"/>
        </w:tcPr>
        <w:p w:rsidR="00E44FF9" w:rsidRPr="007129D2" w:rsidRDefault="00E44576" w:rsidP="00E44FF9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47750" cy="46672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Merge w:val="restart"/>
        </w:tcPr>
        <w:p w:rsidR="00E44FF9" w:rsidRPr="007129D2" w:rsidRDefault="00E44FF9" w:rsidP="00E44FF9">
          <w:pPr>
            <w:jc w:val="center"/>
            <w:rPr>
              <w:b/>
              <w:lang w:val="fr-FR"/>
            </w:rPr>
          </w:pPr>
          <w:r w:rsidRPr="007129D2">
            <w:rPr>
              <w:rFonts w:ascii="Arial" w:hAnsi="Arial"/>
              <w:b/>
              <w:color w:val="000080"/>
              <w:sz w:val="44"/>
              <w:lang w:val="fr-FR"/>
            </w:rPr>
            <w:t>AMB Minutes</w:t>
          </w:r>
        </w:p>
      </w:tc>
      <w:tc>
        <w:tcPr>
          <w:tcW w:w="2126" w:type="dxa"/>
        </w:tcPr>
        <w:p w:rsidR="00E44FF9" w:rsidRPr="002A4D90" w:rsidRDefault="00E44FF9" w:rsidP="00E44FF9">
          <w:pPr>
            <w:pStyle w:val="Header"/>
            <w:rPr>
              <w:rFonts w:ascii="Times New Roman" w:hAnsi="Times New Roman"/>
              <w:b/>
              <w:sz w:val="16"/>
              <w:szCs w:val="16"/>
              <w:lang w:val="fr-FR"/>
            </w:rPr>
          </w:pPr>
          <w:r w:rsidRPr="002A4D90">
            <w:rPr>
              <w:rFonts w:ascii="Times New Roman" w:hAnsi="Times New Roman"/>
              <w:sz w:val="16"/>
              <w:szCs w:val="16"/>
              <w:lang w:val="fr-FR"/>
            </w:rPr>
            <w:t>Doc. Identifier:</w:t>
          </w:r>
          <w:r>
            <w:rPr>
              <w:rFonts w:ascii="Times New Roman" w:hAnsi="Times New Roman"/>
              <w:sz w:val="16"/>
              <w:szCs w:val="16"/>
              <w:lang w:val="fr-FR"/>
            </w:rPr>
            <w:br/>
          </w:r>
          <w:fldSimple w:instr=" FILENAME   \* MERGEFORMAT ">
            <w:r w:rsidRPr="002A4D90">
              <w:rPr>
                <w:rStyle w:val="BodyText3Char"/>
                <w:rFonts w:ascii="Times New Roman" w:hAnsi="Times New Roman"/>
                <w:b/>
                <w:lang w:val="fr-FR"/>
              </w:rPr>
              <w:t>INSPIRE-AMB-Minutes-Template-2010</w:t>
            </w:r>
          </w:fldSimple>
        </w:p>
      </w:tc>
    </w:tr>
    <w:tr w:rsidR="00E44FF9" w:rsidRPr="007129D2">
      <w:trPr>
        <w:cantSplit/>
        <w:trHeight w:val="441"/>
      </w:trPr>
      <w:tc>
        <w:tcPr>
          <w:tcW w:w="191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5028" w:type="dxa"/>
          <w:vMerge/>
          <w:tcBorders>
            <w:bottom w:val="single" w:sz="8" w:space="0" w:color="000080"/>
          </w:tcBorders>
        </w:tcPr>
        <w:p w:rsidR="00E44FF9" w:rsidRPr="007129D2" w:rsidRDefault="00E44FF9" w:rsidP="00E44FF9">
          <w:pPr>
            <w:pStyle w:val="Header"/>
            <w:tabs>
              <w:tab w:val="num" w:pos="360"/>
              <w:tab w:val="center" w:pos="4819"/>
              <w:tab w:val="right" w:pos="9071"/>
            </w:tabs>
            <w:ind w:left="360" w:hanging="360"/>
            <w:rPr>
              <w:lang w:val="da-DK"/>
            </w:rPr>
          </w:pPr>
        </w:p>
      </w:tc>
      <w:tc>
        <w:tcPr>
          <w:tcW w:w="2126" w:type="dxa"/>
          <w:tcBorders>
            <w:bottom w:val="single" w:sz="8" w:space="0" w:color="000080"/>
          </w:tcBorders>
        </w:tcPr>
        <w:p w:rsidR="00E44FF9" w:rsidRPr="007129D2" w:rsidRDefault="00E44FF9" w:rsidP="00E44FF9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i/>
              <w:sz w:val="16"/>
            </w:rPr>
            <w:br/>
            <w:t xml:space="preserve">Date </w:t>
          </w:r>
          <w:r>
            <w:rPr>
              <w:rFonts w:ascii="Times New Roman" w:hAnsi="Times New Roman"/>
              <w:i/>
              <w:sz w:val="16"/>
            </w:rPr>
            <w:fldChar w:fldCharType="begin"/>
          </w:r>
          <w:r>
            <w:rPr>
              <w:rFonts w:ascii="Times New Roman" w:hAnsi="Times New Roman"/>
              <w:i/>
              <w:sz w:val="16"/>
            </w:rPr>
            <w:instrText xml:space="preserve"> DATE  \@ "M/d/yy"  \* MERGEFORMAT </w:instrText>
          </w:r>
          <w:r>
            <w:rPr>
              <w:rFonts w:ascii="Times New Roman" w:hAnsi="Times New Roman"/>
              <w:i/>
              <w:sz w:val="16"/>
            </w:rPr>
            <w:fldChar w:fldCharType="separate"/>
          </w:r>
          <w:r w:rsidR="00E44576">
            <w:rPr>
              <w:rFonts w:ascii="Times New Roman" w:hAnsi="Times New Roman"/>
              <w:i/>
              <w:noProof/>
              <w:sz w:val="16"/>
            </w:rPr>
            <w:t>8/25/10</w:t>
          </w:r>
          <w:r>
            <w:rPr>
              <w:rFonts w:ascii="Times New Roman" w:hAnsi="Times New Roman"/>
              <w:i/>
              <w:sz w:val="16"/>
            </w:rPr>
            <w:fldChar w:fldCharType="end"/>
          </w:r>
        </w:p>
      </w:tc>
    </w:tr>
  </w:tbl>
  <w:p w:rsidR="00E44FF9" w:rsidRDefault="00E44F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82D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AA4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116CA3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B532E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B2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E47AD6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1D052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C903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CE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B8EC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190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7E6580"/>
    <w:multiLevelType w:val="hybridMultilevel"/>
    <w:tmpl w:val="4844E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516EF"/>
    <w:multiLevelType w:val="hybridMultilevel"/>
    <w:tmpl w:val="0C6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84D97"/>
    <w:multiLevelType w:val="hybridMultilevel"/>
    <w:tmpl w:val="E8F47780"/>
    <w:lvl w:ilvl="0" w:tplc="5308D9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0127F1"/>
    <w:multiLevelType w:val="hybridMultilevel"/>
    <w:tmpl w:val="22AA1AD8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FA00CC2"/>
    <w:multiLevelType w:val="hybridMultilevel"/>
    <w:tmpl w:val="CA908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5119E"/>
    <w:multiLevelType w:val="hybridMultilevel"/>
    <w:tmpl w:val="B784B538"/>
    <w:lvl w:ilvl="0" w:tplc="4AB20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D5607"/>
    <w:multiLevelType w:val="hybridMultilevel"/>
    <w:tmpl w:val="8CEA79F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1"/>
  </w:num>
  <w:num w:numId="17">
    <w:abstractNumId w:val="14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D1477"/>
    <w:rsid w:val="00380590"/>
    <w:rsid w:val="0044319D"/>
    <w:rsid w:val="009A08F6"/>
    <w:rsid w:val="009E6944"/>
    <w:rsid w:val="00A60DA0"/>
    <w:rsid w:val="00CD69AD"/>
    <w:rsid w:val="00CD759F"/>
    <w:rsid w:val="00D16790"/>
    <w:rsid w:val="00D6057C"/>
    <w:rsid w:val="00D60998"/>
    <w:rsid w:val="00DC3FC4"/>
    <w:rsid w:val="00E44576"/>
    <w:rsid w:val="00E4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B3"/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147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1477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BD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477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BD147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D1477"/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477"/>
    <w:rPr>
      <w:rFonts w:ascii="Arial" w:hAnsi="Arial" w:cs="Arial"/>
      <w:sz w:val="24"/>
      <w:szCs w:val="24"/>
    </w:rPr>
  </w:style>
  <w:style w:type="paragraph" w:styleId="ColorfulList-Accent1">
    <w:name w:val="Colorful List Accent 1"/>
    <w:basedOn w:val="Normal"/>
    <w:uiPriority w:val="99"/>
    <w:qFormat/>
    <w:rsid w:val="00BD14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7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FB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2A4D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4D90"/>
    <w:rPr>
      <w:rFonts w:ascii="Calibri" w:hAnsi="Calibri" w:cs="Times New Roman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B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FF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F97663"/>
  </w:style>
  <w:style w:type="character" w:customStyle="1" w:styleId="apple-converted-space">
    <w:name w:val="apple-converted-space"/>
    <w:uiPriority w:val="99"/>
    <w:rsid w:val="00F97663"/>
  </w:style>
  <w:style w:type="paragraph" w:styleId="HTMLPreformatted">
    <w:name w:val="HTML Preformatted"/>
    <w:basedOn w:val="Normal"/>
    <w:link w:val="HTMLPreformattedChar"/>
    <w:uiPriority w:val="99"/>
    <w:rsid w:val="0032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1984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0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4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Object</vt:lpstr>
    </vt:vector>
  </TitlesOfParts>
  <Company>CERN</Company>
  <LinksUpToDate>false</LinksUpToDate>
  <CharactersWithSpaces>12177</CharactersWithSpaces>
  <SharedDoc>false</SharedDoc>
  <HLinks>
    <vt:vector size="48" baseType="variant">
      <vt:variant>
        <vt:i4>2621521</vt:i4>
      </vt:variant>
      <vt:variant>
        <vt:i4>21</vt:i4>
      </vt:variant>
      <vt:variant>
        <vt:i4>0</vt:i4>
      </vt:variant>
      <vt:variant>
        <vt:i4>5</vt:i4>
      </vt:variant>
      <vt:variant>
        <vt:lpwstr>https://rt.egi.eu/rt/Ticket/Display.html?id=187</vt:lpwstr>
      </vt:variant>
      <vt:variant>
        <vt:lpwstr/>
      </vt:variant>
      <vt:variant>
        <vt:i4>4325429</vt:i4>
      </vt:variant>
      <vt:variant>
        <vt:i4>18</vt:i4>
      </vt:variant>
      <vt:variant>
        <vt:i4>0</vt:i4>
      </vt:variant>
      <vt:variant>
        <vt:i4>5</vt:i4>
      </vt:variant>
      <vt:variant>
        <vt:lpwstr>http://egi.eu</vt:lpwstr>
      </vt:variant>
      <vt:variant>
        <vt:lpwstr/>
      </vt:variant>
      <vt:variant>
        <vt:i4>2621534</vt:i4>
      </vt:variant>
      <vt:variant>
        <vt:i4>15</vt:i4>
      </vt:variant>
      <vt:variant>
        <vt:i4>0</vt:i4>
      </vt:variant>
      <vt:variant>
        <vt:i4>5</vt:i4>
      </vt:variant>
      <vt:variant>
        <vt:lpwstr>https://rt.egi.eu/rt/Ticket/Display.html?id=188</vt:lpwstr>
      </vt:variant>
      <vt:variant>
        <vt:lpwstr/>
      </vt:variant>
      <vt:variant>
        <vt:i4>1179760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https://wiki.egi.eu/wiki/Availability_and_reliability_monthly_statistics</vt:lpwstr>
      </vt:variant>
      <vt:variant>
        <vt:lpwstr>Description_of_the_process</vt:lpwstr>
      </vt:variant>
      <vt:variant>
        <vt:i4>2621447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https://wiki.egi.eu/wiki/Operations:NewNGIs_creation</vt:lpwstr>
      </vt:variant>
      <vt:variant>
        <vt:lpwstr/>
      </vt:variant>
      <vt:variant>
        <vt:i4>4325429</vt:i4>
      </vt:variant>
      <vt:variant>
        <vt:i4>6</vt:i4>
      </vt:variant>
      <vt:variant>
        <vt:i4>0</vt:i4>
      </vt:variant>
      <vt:variant>
        <vt:i4>5</vt:i4>
      </vt:variant>
      <vt:variant>
        <vt:lpwstr>http://egi.eu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http://gridops.org</vt:lpwstr>
      </vt:variant>
      <vt:variant>
        <vt:lpwstr/>
      </vt:variant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https://www.egi.eu/indico/conferenceDisplay.py?confId=75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Object</dc:title>
  <dc:creator>kgunne</dc:creator>
  <cp:lastModifiedBy>Nikhef Guest</cp:lastModifiedBy>
  <cp:revision>7</cp:revision>
  <dcterms:created xsi:type="dcterms:W3CDTF">2010-08-25T13:48:00Z</dcterms:created>
  <dcterms:modified xsi:type="dcterms:W3CDTF">2010-08-25T14:46:00Z</dcterms:modified>
</cp:coreProperties>
</file>