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  <w:r w:rsidR="00141E75">
              <w:rPr>
                <w:rFonts w:ascii="Arial" w:hAnsi="Arial" w:cs="Arial"/>
              </w:rPr>
              <w:t>, Telcon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A571DA" w:rsidP="00A57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67B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</w:t>
            </w:r>
            <w:r w:rsidR="00141E75">
              <w:rPr>
                <w:rFonts w:ascii="Arial" w:hAnsi="Arial" w:cs="Arial"/>
              </w:rPr>
              <w:t>, 2012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22434E">
              <w:rPr>
                <w:rFonts w:ascii="Arial" w:hAnsi="Arial" w:cs="Arial"/>
                <w:lang w:val="sv-SE"/>
              </w:rPr>
              <w:t xml:space="preserve">: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="00467B23">
              <w:rPr>
                <w:rFonts w:ascii="Arial" w:hAnsi="Arial" w:cs="Arial"/>
              </w:rPr>
              <w:t>Steve Lloyd</w:t>
            </w:r>
          </w:p>
          <w:p w:rsidR="00E44FF9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EF102C" w:rsidRDefault="00EF102C" w:rsidP="00EF1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Imperial: Dave Colling</w:t>
            </w:r>
          </w:p>
          <w:p w:rsidR="00E44FF9" w:rsidRPr="008B7142" w:rsidRDefault="00A571DA" w:rsidP="00B7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 Bob Jones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B71218" w:rsidRPr="008B7142" w:rsidRDefault="0022434E" w:rsidP="00002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Steven Newhouse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FA67EA" w:rsidRPr="00961527" w:rsidRDefault="00FA67EA" w:rsidP="00961527">
      <w:pPr>
        <w:rPr>
          <w:rFonts w:ascii="Arial" w:hAnsi="Arial" w:cs="Arial"/>
          <w:bCs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</w:p>
    <w:p w:rsidR="00FA67EA" w:rsidRDefault="00FA67EA" w:rsidP="00E44FF9">
      <w:pPr>
        <w:rPr>
          <w:rFonts w:ascii="Arial" w:hAnsi="Arial" w:cs="Arial"/>
          <w:bCs/>
          <w:color w:val="1F497D"/>
        </w:rPr>
      </w:pP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1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FA67EA" w:rsidRDefault="00FA67EA" w:rsidP="00FA67EA">
      <w:pPr>
        <w:spacing w:after="200" w:line="276" w:lineRule="auto"/>
        <w:ind w:left="66"/>
        <w:rPr>
          <w:rFonts w:ascii="Arial" w:hAnsi="Arial" w:cs="Arial"/>
        </w:rPr>
      </w:pPr>
    </w:p>
    <w:p w:rsidR="00D83C69" w:rsidRPr="00E11834" w:rsidRDefault="0012063B" w:rsidP="0064299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No corrections to the previous meeting</w:t>
      </w:r>
      <w:r w:rsidR="000D6036">
        <w:rPr>
          <w:rFonts w:ascii="Arial" w:hAnsi="Arial" w:cs="Arial"/>
        </w:rPr>
        <w:t xml:space="preserve"> minutes.</w:t>
      </w:r>
      <w:r w:rsidR="00467B23" w:rsidRPr="00E11834">
        <w:rPr>
          <w:rFonts w:ascii="Arial" w:hAnsi="Arial" w:cs="Arial"/>
          <w:bCs/>
          <w:lang w:val="en-GB"/>
        </w:rPr>
        <w:tab/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2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tbl>
      <w:tblPr>
        <w:tblW w:w="1034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6"/>
        <w:gridCol w:w="3545"/>
        <w:gridCol w:w="1820"/>
        <w:gridCol w:w="1440"/>
        <w:gridCol w:w="1984"/>
      </w:tblGrid>
      <w:tr w:rsidR="00717A42" w:rsidRPr="00717A42" w:rsidTr="00717A42">
        <w:trPr>
          <w:trHeight w:val="503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ACTION</w:t>
            </w:r>
          </w:p>
        </w:tc>
        <w:tc>
          <w:tcPr>
            <w:tcW w:w="3505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1780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RESPONSIBLE</w:t>
            </w:r>
          </w:p>
        </w:tc>
        <w:tc>
          <w:tcPr>
            <w:tcW w:w="1400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192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STATUS</w:t>
            </w:r>
          </w:p>
        </w:tc>
      </w:tr>
      <w:tr w:rsidR="00717A42" w:rsidRPr="00717A42" w:rsidTr="00717A42">
        <w:trPr>
          <w:trHeight w:val="937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</w:rPr>
              <w:t>20110127:2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Establish a plan for working with the Digital Library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Catherine Gater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 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 xml:space="preserve">Support for DL will end in May 2012, EC to be informed at review. </w:t>
            </w:r>
            <w:r w:rsidRPr="00717A42"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717A42" w:rsidRPr="00717A42" w:rsidTr="00717A42">
        <w:trPr>
          <w:trHeight w:val="1240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</w:rPr>
              <w:t>20110511:5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Contact EUDAT and ESFRI cluster projects via PMB contacts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Catherine / PMB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CRISP signed July 2012. Meeting with ENVRI, BioMedBridges and DASISH at EUDAT</w:t>
            </w:r>
            <w:r>
              <w:rPr>
                <w:rFonts w:ascii="Arial" w:hAnsi="Arial" w:cs="Arial"/>
              </w:rPr>
              <w:t>.</w:t>
            </w:r>
            <w:r w:rsidRPr="00717A42">
              <w:rPr>
                <w:rFonts w:ascii="Arial" w:hAnsi="Arial" w:cs="Arial"/>
              </w:rPr>
              <w:t xml:space="preserve"> </w:t>
            </w:r>
            <w:r w:rsidRPr="00717A42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717A42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</w:rPr>
              <w:t>20111018:1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Allocate checking the trademarking and copyright actions to a member of staff.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Bob Jones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22434E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</w:rPr>
              <w:t>Check carried out. Actions for RTM and e-ScienceCity.</w:t>
            </w:r>
            <w:r w:rsidR="0022434E">
              <w:rPr>
                <w:rFonts w:ascii="Arial" w:hAnsi="Arial" w:cs="Arial"/>
              </w:rPr>
              <w:br/>
            </w:r>
            <w:r w:rsidRPr="00717A42">
              <w:rPr>
                <w:rFonts w:ascii="Arial" w:hAnsi="Arial" w:cs="Arial"/>
                <w:b/>
                <w:bCs/>
              </w:rPr>
              <w:lastRenderedPageBreak/>
              <w:t>OPEN</w:t>
            </w:r>
          </w:p>
        </w:tc>
      </w:tr>
      <w:tr w:rsidR="00717A42" w:rsidRPr="00717A42" w:rsidTr="00717A42">
        <w:trPr>
          <w:trHeight w:val="1080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</w:rPr>
              <w:lastRenderedPageBreak/>
              <w:t>20111018:3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Send an MoU template or letter of intent to NewWorldGrid via APO.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Catherine Gater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</w:rPr>
            </w:pPr>
            <w:r w:rsidRPr="00717A42">
              <w:rPr>
                <w:rFonts w:ascii="Arial" w:hAnsi="Arial" w:cs="Arial"/>
              </w:rPr>
              <w:t xml:space="preserve">MoU </w:t>
            </w:r>
            <w:r>
              <w:rPr>
                <w:rFonts w:ascii="Arial" w:hAnsi="Arial" w:cs="Arial"/>
              </w:rPr>
              <w:t>signed with Virtus in July 2012</w:t>
            </w:r>
            <w:r>
              <w:rPr>
                <w:rFonts w:ascii="Arial" w:hAnsi="Arial" w:cs="Arial"/>
              </w:rPr>
              <w:br/>
            </w:r>
            <w:r w:rsidRPr="00717A42"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717A42" w:rsidRPr="00717A42" w:rsidTr="00717A42">
        <w:trPr>
          <w:trHeight w:val="840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20120612:1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Propose an action plan for the GridGuide for approval by the PMB before the PY2 review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Catherine Gater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Slide prepared for PMB.</w:t>
            </w:r>
            <w:r w:rsidRPr="00717A42">
              <w:rPr>
                <w:rFonts w:ascii="Arial" w:hAnsi="Arial" w:cs="Arial"/>
                <w:lang w:val="en-GB"/>
              </w:rPr>
              <w:br/>
            </w:r>
            <w:r w:rsidRPr="00717A42">
              <w:rPr>
                <w:rFonts w:ascii="Arial" w:hAnsi="Arial" w:cs="Arial"/>
                <w:b/>
                <w:bCs/>
                <w:lang w:val="en-GB"/>
              </w:rPr>
              <w:t>CLOSED</w:t>
            </w:r>
          </w:p>
        </w:tc>
      </w:tr>
      <w:tr w:rsidR="00717A42" w:rsidRPr="00717A42" w:rsidTr="00717A42">
        <w:trPr>
          <w:trHeight w:val="840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20120612:2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Investigate submitting a proposal to the Science in Society call in July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Catherine Gater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22434E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lang w:val="en-GB"/>
              </w:rPr>
              <w:t>No suitable call.</w:t>
            </w:r>
            <w:r w:rsidR="0022434E">
              <w:rPr>
                <w:rFonts w:ascii="Arial" w:hAnsi="Arial" w:cs="Arial"/>
                <w:lang w:val="en-GB"/>
              </w:rPr>
              <w:br/>
            </w:r>
            <w:r w:rsidRPr="00717A42">
              <w:rPr>
                <w:rFonts w:ascii="Arial" w:hAnsi="Arial" w:cs="Arial"/>
                <w:b/>
                <w:bCs/>
                <w:lang w:val="en-GB"/>
              </w:rPr>
              <w:t>CLOSED</w:t>
            </w:r>
          </w:p>
        </w:tc>
      </w:tr>
    </w:tbl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</w:p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717A42" w:rsidRDefault="00717A42" w:rsidP="00717A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20110127:2 </w:t>
      </w:r>
      <w:r w:rsidRPr="00717A42">
        <w:rPr>
          <w:rFonts w:ascii="Arial" w:hAnsi="Arial" w:cs="Arial"/>
          <w:b/>
          <w:bCs/>
        </w:rPr>
        <w:t>Establish a plan for working with the Digital Library</w:t>
      </w:r>
    </w:p>
    <w:p w:rsidR="00224A2A" w:rsidRPr="00224A2A" w:rsidRDefault="0022434E" w:rsidP="00717A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224A2A" w:rsidRPr="00224A2A">
        <w:rPr>
          <w:rFonts w:ascii="Arial" w:hAnsi="Arial" w:cs="Arial"/>
          <w:bCs/>
        </w:rPr>
        <w:t xml:space="preserve">EC is on the CERN Council – </w:t>
      </w:r>
      <w:r>
        <w:rPr>
          <w:rFonts w:ascii="Arial" w:hAnsi="Arial" w:cs="Arial"/>
          <w:bCs/>
        </w:rPr>
        <w:t xml:space="preserve">BJ </w:t>
      </w:r>
      <w:r w:rsidR="00224A2A" w:rsidRPr="00224A2A">
        <w:rPr>
          <w:rFonts w:ascii="Arial" w:hAnsi="Arial" w:cs="Arial"/>
          <w:bCs/>
        </w:rPr>
        <w:t>raised the alarm about the science communication projects ending</w:t>
      </w:r>
      <w:r>
        <w:rPr>
          <w:rFonts w:ascii="Arial" w:hAnsi="Arial" w:cs="Arial"/>
          <w:bCs/>
        </w:rPr>
        <w:t xml:space="preserve"> before Horizon2020. </w:t>
      </w:r>
      <w:r w:rsidR="00224A2A" w:rsidRPr="00224A2A">
        <w:rPr>
          <w:rFonts w:ascii="Arial" w:hAnsi="Arial" w:cs="Arial"/>
          <w:bCs/>
        </w:rPr>
        <w:t>What are the EC’s plans for e-ScienceTalk and the Digital Library</w:t>
      </w:r>
      <w:r>
        <w:rPr>
          <w:rFonts w:ascii="Arial" w:hAnsi="Arial" w:cs="Arial"/>
          <w:bCs/>
        </w:rPr>
        <w:t>?</w:t>
      </w:r>
    </w:p>
    <w:p w:rsidR="00224A2A" w:rsidRDefault="00224A2A" w:rsidP="00717A42">
      <w:pPr>
        <w:rPr>
          <w:rFonts w:ascii="Arial" w:hAnsi="Arial" w:cs="Arial"/>
          <w:bCs/>
        </w:rPr>
      </w:pPr>
      <w:r w:rsidRPr="00224A2A">
        <w:rPr>
          <w:rFonts w:ascii="Arial" w:hAnsi="Arial" w:cs="Arial"/>
          <w:bCs/>
        </w:rPr>
        <w:t xml:space="preserve">CERN is willing to put in its own </w:t>
      </w:r>
      <w:r w:rsidR="0022434E">
        <w:rPr>
          <w:rFonts w:ascii="Arial" w:hAnsi="Arial" w:cs="Arial"/>
          <w:bCs/>
        </w:rPr>
        <w:t xml:space="preserve">resources to keep iSGTW going </w:t>
      </w:r>
      <w:r w:rsidRPr="00224A2A">
        <w:rPr>
          <w:rFonts w:ascii="Arial" w:hAnsi="Arial" w:cs="Arial"/>
          <w:bCs/>
        </w:rPr>
        <w:t>on condition there is a funding line in Horizon2020</w:t>
      </w:r>
      <w:r>
        <w:rPr>
          <w:rFonts w:ascii="Arial" w:hAnsi="Arial" w:cs="Arial"/>
          <w:bCs/>
        </w:rPr>
        <w:t xml:space="preserve"> – </w:t>
      </w:r>
      <w:r w:rsidR="0022434E">
        <w:rPr>
          <w:rFonts w:ascii="Arial" w:hAnsi="Arial" w:cs="Arial"/>
          <w:bCs/>
        </w:rPr>
        <w:t xml:space="preserve">but the EC has </w:t>
      </w:r>
      <w:r>
        <w:rPr>
          <w:rFonts w:ascii="Arial" w:hAnsi="Arial" w:cs="Arial"/>
          <w:bCs/>
        </w:rPr>
        <w:t>no immediate solution to offer</w:t>
      </w:r>
      <w:r w:rsidR="0022434E">
        <w:rPr>
          <w:rFonts w:ascii="Arial" w:hAnsi="Arial" w:cs="Arial"/>
          <w:bCs/>
        </w:rPr>
        <w:t xml:space="preserve"> to cover the gap.</w:t>
      </w:r>
    </w:p>
    <w:p w:rsidR="00224A2A" w:rsidRDefault="0022434E" w:rsidP="00717A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Resourcing will not </w:t>
      </w:r>
      <w:r w:rsidR="00224A2A">
        <w:rPr>
          <w:rFonts w:ascii="Arial" w:hAnsi="Arial" w:cs="Arial"/>
          <w:bCs/>
        </w:rPr>
        <w:t>be at the sa</w:t>
      </w:r>
      <w:r>
        <w:rPr>
          <w:rFonts w:ascii="Arial" w:hAnsi="Arial" w:cs="Arial"/>
          <w:bCs/>
        </w:rPr>
        <w:t>me level as for e-ScienceTalk, a fellow post at less than full time.</w:t>
      </w:r>
    </w:p>
    <w:p w:rsidR="00224A2A" w:rsidRDefault="00224A2A" w:rsidP="00717A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 have a gap from May/June 2013 until summer 2014 – 1 year gap</w:t>
      </w:r>
      <w:r w:rsidR="0022434E">
        <w:rPr>
          <w:rFonts w:ascii="Arial" w:hAnsi="Arial" w:cs="Arial"/>
          <w:bCs/>
        </w:rPr>
        <w:t xml:space="preserve"> between projects.</w:t>
      </w:r>
    </w:p>
    <w:p w:rsidR="00224A2A" w:rsidRDefault="00224A2A" w:rsidP="00717A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Pursue work with the cluster projects but </w:t>
      </w:r>
      <w:r w:rsidR="0022434E">
        <w:rPr>
          <w:rFonts w:ascii="Arial" w:hAnsi="Arial" w:cs="Arial"/>
          <w:bCs/>
        </w:rPr>
        <w:t xml:space="preserve">this is more likely to pay off </w:t>
      </w:r>
      <w:r>
        <w:rPr>
          <w:rFonts w:ascii="Arial" w:hAnsi="Arial" w:cs="Arial"/>
          <w:bCs/>
        </w:rPr>
        <w:t xml:space="preserve">in the next </w:t>
      </w:r>
      <w:r w:rsidR="0022434E">
        <w:rPr>
          <w:rFonts w:ascii="Arial" w:hAnsi="Arial" w:cs="Arial"/>
          <w:bCs/>
        </w:rPr>
        <w:t xml:space="preserve">round of </w:t>
      </w:r>
      <w:r>
        <w:rPr>
          <w:rFonts w:ascii="Arial" w:hAnsi="Arial" w:cs="Arial"/>
          <w:bCs/>
        </w:rPr>
        <w:t xml:space="preserve">projects – add </w:t>
      </w:r>
      <w:r w:rsidR="0022434E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e-ScienceTalk consortium to ESFRI cluster projects</w:t>
      </w:r>
      <w:r w:rsidR="0022434E">
        <w:rPr>
          <w:rFonts w:ascii="Arial" w:hAnsi="Arial" w:cs="Arial"/>
          <w:bCs/>
        </w:rPr>
        <w:t>.</w:t>
      </w:r>
    </w:p>
    <w:p w:rsidR="00717A42" w:rsidRPr="00717A42" w:rsidRDefault="00717A42" w:rsidP="00717A42">
      <w:pPr>
        <w:rPr>
          <w:rFonts w:ascii="Arial" w:hAnsi="Arial" w:cs="Arial"/>
          <w:b/>
          <w:bCs/>
        </w:rPr>
      </w:pPr>
    </w:p>
    <w:p w:rsidR="00717A42" w:rsidRDefault="00EA1EE1" w:rsidP="00717A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DECISION</w:t>
      </w:r>
    </w:p>
    <w:p w:rsidR="00EA1EE1" w:rsidRPr="00EA1EE1" w:rsidRDefault="00EA1EE1" w:rsidP="00717A42">
      <w:pPr>
        <w:rPr>
          <w:rFonts w:ascii="Arial" w:hAnsi="Arial" w:cs="Arial"/>
          <w:bCs/>
        </w:rPr>
      </w:pPr>
      <w:r w:rsidRPr="00EA1EE1">
        <w:rPr>
          <w:rFonts w:ascii="Arial" w:hAnsi="Arial" w:cs="Arial"/>
          <w:bCs/>
        </w:rPr>
        <w:t>Document the support from the partners for the different e-ScienceTalk products.</w:t>
      </w:r>
    </w:p>
    <w:p w:rsidR="00EA1EE1" w:rsidRPr="00EA1EE1" w:rsidRDefault="00EA1EE1" w:rsidP="00717A42">
      <w:pPr>
        <w:rPr>
          <w:rFonts w:ascii="Arial" w:hAnsi="Arial" w:cs="Arial"/>
          <w:bCs/>
        </w:rPr>
      </w:pPr>
      <w:r w:rsidRPr="00EA1EE1">
        <w:rPr>
          <w:rFonts w:ascii="Arial" w:hAnsi="Arial" w:cs="Arial"/>
          <w:bCs/>
        </w:rPr>
        <w:t>Liaise with the ESFRI clus</w:t>
      </w:r>
      <w:r>
        <w:rPr>
          <w:rFonts w:ascii="Arial" w:hAnsi="Arial" w:cs="Arial"/>
          <w:bCs/>
        </w:rPr>
        <w:t>ter projects on future projects but accept travel cover now if offered.</w:t>
      </w:r>
    </w:p>
    <w:p w:rsidR="00717A42" w:rsidRPr="00717A42" w:rsidRDefault="00717A42" w:rsidP="00717A42">
      <w:pPr>
        <w:rPr>
          <w:rFonts w:ascii="Arial" w:hAnsi="Arial" w:cs="Arial"/>
          <w:b/>
          <w:bCs/>
        </w:rPr>
      </w:pPr>
    </w:p>
    <w:p w:rsidR="00605B80" w:rsidRPr="00774064" w:rsidRDefault="000A07C3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05B80" w:rsidRPr="008B7142">
        <w:rPr>
          <w:rFonts w:ascii="Arial" w:hAnsi="Arial" w:cs="Arial"/>
          <w:bCs/>
          <w:color w:val="1F497D"/>
        </w:rPr>
        <w:t xml:space="preserve">. </w:t>
      </w:r>
      <w:r w:rsidR="00605B80">
        <w:rPr>
          <w:rFonts w:ascii="Arial" w:hAnsi="Arial" w:cs="Arial"/>
          <w:bCs/>
          <w:color w:val="1F497D"/>
        </w:rPr>
        <w:t>Report from PM</w:t>
      </w:r>
      <w:r>
        <w:rPr>
          <w:rFonts w:ascii="Arial" w:hAnsi="Arial" w:cs="Arial"/>
          <w:bCs/>
          <w:color w:val="1F497D"/>
        </w:rPr>
        <w:t xml:space="preserve"> (see slides</w:t>
      </w:r>
      <w:r w:rsidR="008C2A7F">
        <w:rPr>
          <w:rFonts w:ascii="Arial" w:hAnsi="Arial" w:cs="Arial"/>
          <w:bCs/>
          <w:color w:val="1F497D"/>
        </w:rPr>
        <w:t xml:space="preserve"> at </w:t>
      </w:r>
      <w:r w:rsidR="008C2A7F" w:rsidRPr="00774064">
        <w:rPr>
          <w:rFonts w:ascii="Arial" w:hAnsi="Arial" w:cs="Arial"/>
        </w:rPr>
        <w:t>https://www.egi.eu/indico</w:t>
      </w:r>
      <w:r w:rsidR="00E7593B">
        <w:rPr>
          <w:rFonts w:ascii="Arial" w:hAnsi="Arial" w:cs="Arial"/>
        </w:rPr>
        <w:t>/conferenceDisplay.py?confId=</w:t>
      </w:r>
      <w:r w:rsidR="00232EAB">
        <w:rPr>
          <w:rFonts w:ascii="Arial" w:hAnsi="Arial" w:cs="Arial"/>
        </w:rPr>
        <w:t>1051</w:t>
      </w:r>
      <w:r w:rsidRPr="00774064">
        <w:rPr>
          <w:rFonts w:ascii="Arial" w:hAnsi="Arial" w:cs="Arial"/>
          <w:bCs/>
          <w:color w:val="1F497D"/>
        </w:rPr>
        <w:t>)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0A07C3" w:rsidRPr="000A07C3" w:rsidRDefault="00F634CC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0A07C3" w:rsidRDefault="00BC02F8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WP1: </w:t>
      </w:r>
      <w:r w:rsidR="000A07C3" w:rsidRPr="000A07C3">
        <w:rPr>
          <w:rFonts w:ascii="Arial" w:hAnsi="Arial" w:cs="Arial"/>
          <w:b/>
        </w:rPr>
        <w:t>e-ScienceBriefings</w:t>
      </w:r>
    </w:p>
    <w:p w:rsidR="00C938A0" w:rsidRDefault="00C938A0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C938A0">
        <w:rPr>
          <w:rFonts w:ascii="Arial" w:hAnsi="Arial" w:cs="Arial"/>
          <w:bCs/>
        </w:rPr>
        <w:t>James Cook joined as an intern at QMUL in July-August, worked on marketing and materials</w:t>
      </w:r>
    </w:p>
    <w:p w:rsidR="00EB190E" w:rsidRDefault="00C938A0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C938A0">
        <w:rPr>
          <w:rFonts w:ascii="Arial" w:hAnsi="Arial" w:cs="Arial"/>
          <w:bCs/>
        </w:rPr>
        <w:t xml:space="preserve">Full paper accepted for eChallenges, 17-19 October, presentation on 17th </w:t>
      </w:r>
    </w:p>
    <w:p w:rsidR="00EB190E" w:rsidRDefault="00C938A0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B190E">
        <w:rPr>
          <w:rFonts w:ascii="Arial" w:hAnsi="Arial" w:cs="Arial"/>
          <w:bCs/>
        </w:rPr>
        <w:t>Gridcasts held at EGI Technical Forum, Prague (September), GISELA-CHAIN Workshop, Mexico, XSEDE’12</w:t>
      </w:r>
    </w:p>
    <w:p w:rsidR="00EB190E" w:rsidRDefault="00C938A0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B190E">
        <w:rPr>
          <w:rFonts w:ascii="Arial" w:hAnsi="Arial" w:cs="Arial"/>
          <w:bCs/>
        </w:rPr>
        <w:lastRenderedPageBreak/>
        <w:t>Briefing on Technology Transfer issued at the end of September</w:t>
      </w:r>
    </w:p>
    <w:p w:rsidR="00EB190E" w:rsidRDefault="00C938A0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B190E">
        <w:rPr>
          <w:rFonts w:ascii="Arial" w:hAnsi="Arial" w:cs="Arial"/>
          <w:bCs/>
        </w:rPr>
        <w:t>Next Briefing on Big Data for the end of December</w:t>
      </w:r>
    </w:p>
    <w:p w:rsidR="00EB190E" w:rsidRDefault="00C938A0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B190E">
        <w:rPr>
          <w:rFonts w:ascii="Arial" w:hAnsi="Arial" w:cs="Arial"/>
          <w:bCs/>
        </w:rPr>
        <w:t>MoUs signed with CRISP and Virtus</w:t>
      </w:r>
    </w:p>
    <w:p w:rsidR="00EB190E" w:rsidRPr="00EB190E" w:rsidRDefault="00EB190E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B190E">
        <w:t xml:space="preserve"> </w:t>
      </w:r>
      <w:r w:rsidRPr="00EB190E">
        <w:rPr>
          <w:rFonts w:ascii="Arial" w:hAnsi="Arial" w:cs="Arial"/>
          <w:bCs/>
        </w:rPr>
        <w:t>Briefings every 2 months in the final year</w:t>
      </w:r>
    </w:p>
    <w:p w:rsidR="00EB190E" w:rsidRPr="00EB190E" w:rsidRDefault="00EB190E" w:rsidP="0064299C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B190E">
        <w:rPr>
          <w:rFonts w:ascii="Arial" w:hAnsi="Arial" w:cs="Arial"/>
          <w:bCs/>
        </w:rPr>
        <w:t>Compendium planned for the end of PY3</w:t>
      </w:r>
    </w:p>
    <w:p w:rsidR="00957E7D" w:rsidRPr="00EA1EE1" w:rsidRDefault="00EB190E" w:rsidP="00EA1EE1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B190E">
        <w:rPr>
          <w:rFonts w:ascii="Arial" w:hAnsi="Arial" w:cs="Arial"/>
          <w:bCs/>
        </w:rPr>
        <w:t>10th e-concertation meeting on 6/7 M</w:t>
      </w:r>
      <w:r w:rsidR="00EA1EE1">
        <w:rPr>
          <w:rFonts w:ascii="Arial" w:hAnsi="Arial" w:cs="Arial"/>
          <w:bCs/>
        </w:rPr>
        <w:t>arch at The Hotel – budget being discussed</w:t>
      </w:r>
    </w:p>
    <w:p w:rsidR="00EB190E" w:rsidRDefault="00EB190E" w:rsidP="00957E7D">
      <w:pPr>
        <w:rPr>
          <w:rFonts w:ascii="Arial" w:hAnsi="Arial" w:cs="Arial"/>
          <w:b/>
          <w:bCs/>
        </w:rPr>
      </w:pPr>
    </w:p>
    <w:p w:rsidR="00957E7D" w:rsidRPr="00957E7D" w:rsidRDefault="00A95BA9" w:rsidP="00957E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046768" w:rsidRDefault="007C67EB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e-Concertation could be co-hosted by Helix Nebula partner in Brussels.</w:t>
      </w:r>
    </w:p>
    <w:p w:rsidR="007C67EB" w:rsidRDefault="007C67EB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Final briefing on Horizon2020 in April</w:t>
      </w:r>
    </w:p>
    <w:p w:rsidR="007C67EB" w:rsidRDefault="007C67EB" w:rsidP="00957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Costs of e-Infrastructures end of Feb</w:t>
      </w:r>
      <w:r w:rsidR="00EA1EE1">
        <w:rPr>
          <w:rFonts w:ascii="Arial" w:hAnsi="Arial" w:cs="Arial"/>
          <w:bCs/>
        </w:rPr>
        <w:t>ruary</w:t>
      </w:r>
      <w:r>
        <w:rPr>
          <w:rFonts w:ascii="Arial" w:hAnsi="Arial" w:cs="Arial"/>
          <w:bCs/>
        </w:rPr>
        <w:t xml:space="preserve"> – include Helix Nebula, ERINA+, eFiscal</w:t>
      </w:r>
    </w:p>
    <w:p w:rsidR="000969CE" w:rsidRDefault="000969CE" w:rsidP="00957E7D">
      <w:pPr>
        <w:rPr>
          <w:rFonts w:ascii="Arial" w:hAnsi="Arial" w:cs="Arial"/>
          <w:bCs/>
        </w:rPr>
      </w:pPr>
    </w:p>
    <w:p w:rsidR="004F5054" w:rsidRDefault="004F5054" w:rsidP="0064118B">
      <w:pPr>
        <w:ind w:left="45"/>
        <w:rPr>
          <w:rFonts w:ascii="Arial" w:hAnsi="Arial" w:cs="Arial"/>
          <w:bCs/>
        </w:rPr>
      </w:pPr>
    </w:p>
    <w:p w:rsidR="004F5054" w:rsidRPr="00A711CF" w:rsidRDefault="004F5054" w:rsidP="008C2A7F">
      <w:pPr>
        <w:rPr>
          <w:rFonts w:ascii="Arial" w:hAnsi="Arial" w:cs="Arial"/>
          <w:b/>
          <w:bCs/>
        </w:rPr>
      </w:pPr>
      <w:r w:rsidRPr="00A711CF">
        <w:rPr>
          <w:rFonts w:ascii="Arial" w:hAnsi="Arial" w:cs="Arial"/>
          <w:b/>
          <w:bCs/>
        </w:rPr>
        <w:t>WP2: GridCafe</w:t>
      </w:r>
    </w:p>
    <w:p w:rsidR="00E837B2" w:rsidRPr="00783A6C" w:rsidRDefault="00E837B2" w:rsidP="00E837B2">
      <w:pPr>
        <w:rPr>
          <w:rFonts w:ascii="Arial" w:hAnsi="Arial" w:cs="Arial"/>
          <w:b/>
          <w:bCs/>
        </w:rPr>
      </w:pPr>
    </w:p>
    <w:p w:rsidR="00865A6C" w:rsidRPr="00783A6C" w:rsidRDefault="00865A6C" w:rsidP="00865A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GridCafe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HPC Tower, Cloud Lounge and Volunteer Computing areas all live – adding news feeds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Communications area including multimedia, image bank, news, People bay area live soon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Some graphics still needed to be able to push the site properly – driven by the 3D version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Moved to individual URLs for each area, now indexed by Google</w:t>
      </w:r>
    </w:p>
    <w:p w:rsidR="00865A6C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Good traffic to and from the Virtual World area</w:t>
      </w:r>
    </w:p>
    <w:p w:rsidR="003074B1" w:rsidRPr="003074B1" w:rsidRDefault="00EA1EE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</w:t>
      </w:r>
      <w:r w:rsidR="003074B1" w:rsidRPr="003074B1">
        <w:rPr>
          <w:rFonts w:ascii="Arial" w:hAnsi="Arial" w:cs="Arial"/>
          <w:bCs/>
        </w:rPr>
        <w:t xml:space="preserve"> areas in order: networking and data garden 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 xml:space="preserve"> Need to trademark e-ScienceCity and e-ScienceIsland – URLs all purchased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Marketing plan: wikipedia, social media, iSGTW, internal linking, schools pack, conferences, videos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Need a handover date for the old and new versions of GridCafe– site must be functionally complete to do this so can be done once common areas complete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Cannot redirect to an external site from a CERN URL any more – dead links</w:t>
      </w:r>
    </w:p>
    <w:p w:rsidR="003074B1" w:rsidRDefault="003074B1" w:rsidP="003074B1">
      <w:pPr>
        <w:rPr>
          <w:rFonts w:ascii="Arial" w:hAnsi="Arial" w:cs="Arial"/>
          <w:bCs/>
        </w:rPr>
      </w:pPr>
    </w:p>
    <w:p w:rsidR="003074B1" w:rsidRPr="003074B1" w:rsidRDefault="003074B1" w:rsidP="003074B1">
      <w:pPr>
        <w:rPr>
          <w:rFonts w:ascii="Arial" w:hAnsi="Arial" w:cs="Arial"/>
          <w:b/>
          <w:bCs/>
        </w:rPr>
      </w:pPr>
      <w:r w:rsidRPr="003074B1">
        <w:rPr>
          <w:rFonts w:ascii="Arial" w:hAnsi="Arial" w:cs="Arial"/>
          <w:b/>
          <w:bCs/>
        </w:rPr>
        <w:t>GridCast</w:t>
      </w:r>
    </w:p>
    <w:p w:rsidR="003074B1" w:rsidRPr="003074B1" w:rsidRDefault="003074B1" w:rsidP="0064299C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GridCasts held at EGI TF 2012 Prague and GISELA-CHAIN.</w:t>
      </w:r>
    </w:p>
    <w:p w:rsidR="003074B1" w:rsidRPr="003074B1" w:rsidRDefault="003074B1" w:rsidP="0064299C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Need to have a presence at events outside the usual community to increase the audience and advertise products such as iSGTW.</w:t>
      </w:r>
    </w:p>
    <w:p w:rsidR="003074B1" w:rsidRPr="003074B1" w:rsidRDefault="003074B1" w:rsidP="0064299C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Next events are eChallenges, EUDAT conference, SC12, CRISP 2nd conference, ISGC’13, EGI CF13</w:t>
      </w:r>
    </w:p>
    <w:p w:rsidR="003074B1" w:rsidRPr="003074B1" w:rsidRDefault="003074B1" w:rsidP="0064299C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Have lost access to CERN GridCast page – trying to set this up with CERN</w:t>
      </w:r>
      <w:r w:rsidR="00EA1EE1">
        <w:rPr>
          <w:rFonts w:ascii="Arial" w:hAnsi="Arial" w:cs="Arial"/>
          <w:bCs/>
        </w:rPr>
        <w:t xml:space="preserve"> before it is deleted</w:t>
      </w:r>
    </w:p>
    <w:p w:rsidR="00A37370" w:rsidRPr="00A37370" w:rsidRDefault="00A37370" w:rsidP="00A37370">
      <w:pPr>
        <w:ind w:left="360"/>
        <w:rPr>
          <w:rFonts w:ascii="Arial" w:hAnsi="Arial" w:cs="Arial"/>
          <w:bCs/>
        </w:rPr>
      </w:pPr>
    </w:p>
    <w:p w:rsidR="00A07661" w:rsidRDefault="00A07661" w:rsidP="00E837B2">
      <w:pPr>
        <w:rPr>
          <w:rFonts w:ascii="Arial" w:hAnsi="Arial" w:cs="Arial"/>
          <w:bCs/>
        </w:rPr>
      </w:pPr>
    </w:p>
    <w:p w:rsidR="00E630B5" w:rsidRPr="00783A6C" w:rsidRDefault="003074B1" w:rsidP="00783A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GridGuide / </w:t>
      </w:r>
      <w:r w:rsidR="00330BE4">
        <w:rPr>
          <w:rFonts w:ascii="Arial" w:hAnsi="Arial" w:cs="Arial"/>
          <w:b/>
          <w:bCs/>
        </w:rPr>
        <w:t>Real Time Monitor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Working on organising the panels more intuitively ie gLite, PANDA, GEANT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New graphics ready for the data transfers panel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Now tracking heavy users of RTM – have approached them for feedback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lastRenderedPageBreak/>
        <w:t xml:space="preserve">Possibility that RTM will be added to a Science Museum exhibit on the LHC </w:t>
      </w:r>
    </w:p>
    <w:p w:rsidR="003074B1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All new sites now included in RTM</w:t>
      </w:r>
    </w:p>
    <w:p w:rsidR="00AE2CB9" w:rsidRPr="003074B1" w:rsidRDefault="003074B1" w:rsidP="0064299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New beta version with Phedex data to be demo-ed at the review</w:t>
      </w:r>
    </w:p>
    <w:p w:rsidR="003074B1" w:rsidRDefault="003074B1" w:rsidP="0064118B">
      <w:pPr>
        <w:ind w:left="45"/>
        <w:rPr>
          <w:rFonts w:ascii="Arial" w:hAnsi="Arial" w:cs="Arial"/>
          <w:b/>
          <w:bCs/>
        </w:rPr>
      </w:pPr>
    </w:p>
    <w:p w:rsidR="003074B1" w:rsidRPr="00824598" w:rsidRDefault="003074B1" w:rsidP="003074B1">
      <w:pPr>
        <w:rPr>
          <w:rFonts w:ascii="Arial" w:hAnsi="Arial" w:cs="Arial"/>
          <w:b/>
          <w:bCs/>
        </w:rPr>
      </w:pPr>
      <w:r w:rsidRPr="00824598">
        <w:rPr>
          <w:rFonts w:ascii="Arial" w:hAnsi="Arial" w:cs="Arial"/>
          <w:b/>
          <w:bCs/>
        </w:rPr>
        <w:t>DECISION</w:t>
      </w:r>
    </w:p>
    <w:p w:rsidR="003074B1" w:rsidRDefault="008F1D26" w:rsidP="003074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 for GridGuide is to add RTM and projects to brin</w:t>
      </w:r>
      <w:r w:rsidR="00EA1EE1">
        <w:rPr>
          <w:rFonts w:ascii="Arial" w:hAnsi="Arial" w:cs="Arial"/>
          <w:bCs/>
        </w:rPr>
        <w:t>g sites up to 75, including non-</w:t>
      </w:r>
      <w:r>
        <w:rPr>
          <w:rFonts w:ascii="Arial" w:hAnsi="Arial" w:cs="Arial"/>
          <w:bCs/>
        </w:rPr>
        <w:t xml:space="preserve">covered regions eg S Africa, Latin America. Reduce </w:t>
      </w:r>
      <w:r w:rsidR="00EA1EE1">
        <w:rPr>
          <w:rFonts w:ascii="Arial" w:hAnsi="Arial" w:cs="Arial"/>
          <w:bCs/>
        </w:rPr>
        <w:t>the content in the long term to links accessed via</w:t>
      </w:r>
      <w:r>
        <w:rPr>
          <w:rFonts w:ascii="Arial" w:hAnsi="Arial" w:cs="Arial"/>
          <w:bCs/>
        </w:rPr>
        <w:t xml:space="preserve"> a map interface.</w:t>
      </w:r>
    </w:p>
    <w:p w:rsidR="007C67EB" w:rsidRDefault="007C67EB" w:rsidP="003074B1">
      <w:pPr>
        <w:rPr>
          <w:rFonts w:ascii="Arial" w:hAnsi="Arial" w:cs="Arial"/>
          <w:bCs/>
        </w:rPr>
      </w:pPr>
    </w:p>
    <w:p w:rsidR="007C67EB" w:rsidRPr="00EA1EE1" w:rsidRDefault="007C67EB" w:rsidP="003074B1">
      <w:pPr>
        <w:rPr>
          <w:rFonts w:ascii="Arial" w:hAnsi="Arial" w:cs="Arial"/>
          <w:b/>
          <w:bCs/>
          <w:highlight w:val="yellow"/>
        </w:rPr>
      </w:pPr>
      <w:r w:rsidRPr="00EA1EE1">
        <w:rPr>
          <w:rFonts w:ascii="Arial" w:hAnsi="Arial" w:cs="Arial"/>
          <w:b/>
          <w:bCs/>
          <w:highlight w:val="yellow"/>
        </w:rPr>
        <w:t>ACTION</w:t>
      </w:r>
    </w:p>
    <w:p w:rsidR="003074B1" w:rsidRDefault="00EA1EE1" w:rsidP="0064118B">
      <w:pPr>
        <w:ind w:left="45"/>
        <w:rPr>
          <w:rFonts w:ascii="Arial" w:hAnsi="Arial" w:cs="Arial"/>
          <w:szCs w:val="24"/>
          <w:lang w:eastAsia="fr-FR"/>
        </w:rPr>
      </w:pPr>
      <w:r w:rsidRPr="00EA1EE1">
        <w:rPr>
          <w:rFonts w:ascii="Arial" w:hAnsi="Arial" w:cs="Arial"/>
          <w:szCs w:val="24"/>
          <w:highlight w:val="yellow"/>
          <w:lang w:eastAsia="fr-FR"/>
        </w:rPr>
        <w:t>Draw up a list of events to be attended by the e-ScienceTalk team during the remainder of the project</w:t>
      </w:r>
      <w:r w:rsidRPr="00EA1EE1">
        <w:rPr>
          <w:rFonts w:ascii="Arial" w:hAnsi="Arial" w:cs="Arial"/>
          <w:szCs w:val="24"/>
          <w:highlight w:val="yellow"/>
          <w:lang w:eastAsia="fr-FR"/>
        </w:rPr>
        <w:t>.</w:t>
      </w:r>
    </w:p>
    <w:p w:rsidR="00EA1EE1" w:rsidRDefault="00EA1EE1" w:rsidP="0064118B">
      <w:pPr>
        <w:ind w:left="45"/>
        <w:rPr>
          <w:rFonts w:ascii="Arial" w:hAnsi="Arial" w:cs="Arial"/>
          <w:b/>
          <w:bCs/>
        </w:rPr>
      </w:pPr>
    </w:p>
    <w:p w:rsidR="00A711CF" w:rsidRPr="00EC6AEB" w:rsidRDefault="00EC6AEB" w:rsidP="0064118B">
      <w:pPr>
        <w:ind w:left="45"/>
        <w:rPr>
          <w:rFonts w:ascii="Arial" w:hAnsi="Arial" w:cs="Arial"/>
          <w:b/>
          <w:bCs/>
        </w:rPr>
      </w:pPr>
      <w:r w:rsidRPr="00EC6AEB">
        <w:rPr>
          <w:rFonts w:ascii="Arial" w:hAnsi="Arial" w:cs="Arial"/>
          <w:b/>
          <w:bCs/>
        </w:rPr>
        <w:t>WP3: iSGTW</w:t>
      </w:r>
    </w:p>
    <w:p w:rsidR="00EC6AEB" w:rsidRDefault="00EC6AEB" w:rsidP="0064118B">
      <w:pPr>
        <w:ind w:left="45"/>
        <w:rPr>
          <w:rFonts w:ascii="Arial" w:hAnsi="Arial" w:cs="Arial"/>
          <w:bCs/>
        </w:rPr>
      </w:pPr>
    </w:p>
    <w:p w:rsidR="003074B1" w:rsidRPr="003074B1" w:rsidRDefault="001F7828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Jacqui Hayes left on 31 March, </w:t>
      </w:r>
      <w:r w:rsidR="003074B1" w:rsidRPr="003074B1">
        <w:rPr>
          <w:rFonts w:ascii="Arial" w:hAnsi="Arial" w:cs="Arial"/>
          <w:bCs/>
        </w:rPr>
        <w:t>Miriam Boon left on 15 June, Vivian Chang left on 1 June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EU Editor Andrew Purcell started at CERN on 1 August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Recruitment underway with Indiana University starting in November 2012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ASGC still committed to providing an Asia-Pacific editor, covering with existing staff for now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CG met with Maria Ramalha at ISC’12 PRACE workshop  - new comms officer has started but not looking to get involved in the short term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Subscriptions hovering around 8200 but decrease due to defunct addresses doesn’t seem to have impacted so far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 xml:space="preserve">Continued good impact of social media policy – Twitter followers and Facebook fans continuing to increase, retweets by large accounts eg CERN, NatureNews is driving spikes of traffic to the website 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iSGTW site and email now at QMUL – no major problems so far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Exploring also providing CMS support as a separate contract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Next iSGTW Advisory Board on 14 November at SC’12, with Indiana reps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Agreed  3rd party funds for website maintenance – 8K identified but no invoice from Xenomedia yet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Freelancers identified for short term shortage, and possible on going support – but little billed so far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New name issue is still outstanding – to be reconsidered when the new US and EU editors are on board</w:t>
      </w:r>
    </w:p>
    <w:p w:rsidR="003074B1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Need to increase subscriber numbers as well as social media numbers – have crept up a bit</w:t>
      </w:r>
    </w:p>
    <w:p w:rsidR="00EF1085" w:rsidRPr="003074B1" w:rsidRDefault="003074B1" w:rsidP="0064299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3074B1">
        <w:rPr>
          <w:rFonts w:ascii="Arial" w:hAnsi="Arial" w:cs="Arial"/>
          <w:bCs/>
        </w:rPr>
        <w:t>Ongoing funding is an issue</w:t>
      </w:r>
    </w:p>
    <w:p w:rsidR="003074B1" w:rsidRDefault="003074B1" w:rsidP="003074B1">
      <w:pPr>
        <w:rPr>
          <w:rFonts w:ascii="Arial" w:hAnsi="Arial" w:cs="Arial"/>
          <w:bCs/>
        </w:rPr>
      </w:pPr>
    </w:p>
    <w:p w:rsidR="00B509AF" w:rsidRDefault="00B509AF" w:rsidP="00EF10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B509AF" w:rsidRDefault="00941455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 of the effort needed to </w:t>
      </w:r>
      <w:r w:rsidR="001F7828">
        <w:rPr>
          <w:rFonts w:ascii="Arial" w:hAnsi="Arial" w:cs="Arial"/>
          <w:bCs/>
        </w:rPr>
        <w:t>provide CMS support</w:t>
      </w:r>
      <w:r>
        <w:rPr>
          <w:rFonts w:ascii="Arial" w:hAnsi="Arial" w:cs="Arial"/>
          <w:bCs/>
        </w:rPr>
        <w:t xml:space="preserve"> at QMUL.</w:t>
      </w:r>
    </w:p>
    <w:p w:rsidR="00941455" w:rsidRDefault="001F7828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Urgent support needed at </w:t>
      </w:r>
      <w:r w:rsidR="00941455">
        <w:rPr>
          <w:rFonts w:ascii="Arial" w:hAnsi="Arial" w:cs="Arial"/>
          <w:bCs/>
        </w:rPr>
        <w:t>certain periods ie near publishing</w:t>
      </w:r>
      <w:r>
        <w:rPr>
          <w:rFonts w:ascii="Arial" w:hAnsi="Arial" w:cs="Arial"/>
          <w:bCs/>
        </w:rPr>
        <w:t xml:space="preserve"> but 24/7 support not needed</w:t>
      </w:r>
    </w:p>
    <w:p w:rsidR="001F7828" w:rsidRDefault="00941455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Minimal development needed the rest of the </w:t>
      </w:r>
      <w:r w:rsidR="001F7828">
        <w:rPr>
          <w:rFonts w:ascii="Arial" w:hAnsi="Arial" w:cs="Arial"/>
          <w:bCs/>
        </w:rPr>
        <w:t>time and not time critical</w:t>
      </w:r>
    </w:p>
    <w:p w:rsidR="00EB1D08" w:rsidRDefault="00EB1D08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CERN could perhaps administer the site </w:t>
      </w:r>
      <w:r w:rsidR="003D2A43">
        <w:rPr>
          <w:rFonts w:ascii="Arial" w:hAnsi="Arial" w:cs="Arial"/>
          <w:bCs/>
        </w:rPr>
        <w:t xml:space="preserve">remotely </w:t>
      </w:r>
      <w:r>
        <w:rPr>
          <w:rFonts w:ascii="Arial" w:hAnsi="Arial" w:cs="Arial"/>
          <w:bCs/>
        </w:rPr>
        <w:t>for 1 year</w:t>
      </w:r>
      <w:r w:rsidR="003D2A43">
        <w:rPr>
          <w:rFonts w:ascii="Arial" w:hAnsi="Arial" w:cs="Arial"/>
          <w:bCs/>
        </w:rPr>
        <w:t xml:space="preserve"> after the project end</w:t>
      </w:r>
      <w:r>
        <w:rPr>
          <w:rFonts w:ascii="Arial" w:hAnsi="Arial" w:cs="Arial"/>
          <w:bCs/>
        </w:rPr>
        <w:t xml:space="preserve"> through the CMS</w:t>
      </w:r>
      <w:r w:rsidR="003D2A43">
        <w:rPr>
          <w:rFonts w:ascii="Arial" w:hAnsi="Arial" w:cs="Arial"/>
          <w:bCs/>
        </w:rPr>
        <w:t xml:space="preserve"> – Drupal is a community service.</w:t>
      </w:r>
    </w:p>
    <w:p w:rsidR="00EB1D08" w:rsidRDefault="00EB1D08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QMUL to host for a year on their server</w:t>
      </w:r>
      <w:r w:rsidR="00EA2400">
        <w:rPr>
          <w:rFonts w:ascii="Arial" w:hAnsi="Arial" w:cs="Arial"/>
          <w:bCs/>
        </w:rPr>
        <w:t xml:space="preserve"> </w:t>
      </w:r>
      <w:r w:rsidR="003D2A43">
        <w:rPr>
          <w:rFonts w:ascii="Arial" w:hAnsi="Arial" w:cs="Arial"/>
          <w:bCs/>
        </w:rPr>
        <w:t xml:space="preserve">after the end of the project </w:t>
      </w:r>
      <w:r w:rsidR="00EA2400">
        <w:rPr>
          <w:rFonts w:ascii="Arial" w:hAnsi="Arial" w:cs="Arial"/>
          <w:bCs/>
        </w:rPr>
        <w:t>– can put a bit of effort in to the CMS as well.</w:t>
      </w:r>
    </w:p>
    <w:p w:rsidR="003D2A43" w:rsidRDefault="003D2A43" w:rsidP="00EF1085">
      <w:pPr>
        <w:rPr>
          <w:rFonts w:ascii="Arial" w:hAnsi="Arial" w:cs="Arial"/>
          <w:bCs/>
        </w:rPr>
      </w:pPr>
    </w:p>
    <w:p w:rsidR="003D2A43" w:rsidRPr="003D2A43" w:rsidRDefault="003D2A43" w:rsidP="00EF1085">
      <w:pPr>
        <w:rPr>
          <w:rFonts w:ascii="Arial" w:hAnsi="Arial" w:cs="Arial"/>
          <w:b/>
          <w:bCs/>
        </w:rPr>
      </w:pPr>
      <w:r w:rsidRPr="003D2A43">
        <w:rPr>
          <w:rFonts w:ascii="Arial" w:hAnsi="Arial" w:cs="Arial"/>
          <w:b/>
          <w:bCs/>
        </w:rPr>
        <w:t>DECISION</w:t>
      </w:r>
    </w:p>
    <w:p w:rsidR="00C013EC" w:rsidRDefault="005B66FF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Best effort for a year from CERN fellow, </w:t>
      </w:r>
      <w:r w:rsidR="003D2A43">
        <w:rPr>
          <w:rFonts w:ascii="Arial" w:hAnsi="Arial" w:cs="Arial"/>
          <w:bCs/>
        </w:rPr>
        <w:t xml:space="preserve">CERN </w:t>
      </w:r>
      <w:r>
        <w:rPr>
          <w:rFonts w:ascii="Arial" w:hAnsi="Arial" w:cs="Arial"/>
          <w:bCs/>
        </w:rPr>
        <w:t xml:space="preserve">Drupal community, </w:t>
      </w:r>
      <w:r w:rsidR="009A4898">
        <w:rPr>
          <w:rFonts w:ascii="Arial" w:hAnsi="Arial" w:cs="Arial"/>
          <w:bCs/>
        </w:rPr>
        <w:t>and QMUL</w:t>
      </w:r>
    </w:p>
    <w:p w:rsidR="000364F6" w:rsidRDefault="00360246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Keep the option open for freelancers </w:t>
      </w:r>
      <w:r w:rsidR="003D2A43">
        <w:rPr>
          <w:rFonts w:ascii="Arial" w:hAnsi="Arial" w:cs="Arial"/>
          <w:bCs/>
        </w:rPr>
        <w:t xml:space="preserve">to contribute </w:t>
      </w:r>
      <w:r>
        <w:rPr>
          <w:rFonts w:ascii="Arial" w:hAnsi="Arial" w:cs="Arial"/>
          <w:bCs/>
        </w:rPr>
        <w:t>after May 2013</w:t>
      </w:r>
      <w:r w:rsidR="003D2A43">
        <w:rPr>
          <w:rFonts w:ascii="Arial" w:hAnsi="Arial" w:cs="Arial"/>
          <w:bCs/>
        </w:rPr>
        <w:t xml:space="preserve"> at around Nature rates.</w:t>
      </w:r>
    </w:p>
    <w:p w:rsidR="000364F6" w:rsidRDefault="000364F6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Run competitions to encourage free contributions</w:t>
      </w:r>
    </w:p>
    <w:p w:rsidR="000364F6" w:rsidRDefault="000364F6" w:rsidP="00EF10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name change before the end of the project</w:t>
      </w:r>
    </w:p>
    <w:p w:rsidR="005B66FF" w:rsidRPr="00B509AF" w:rsidRDefault="005B66FF" w:rsidP="00EF1085">
      <w:pPr>
        <w:rPr>
          <w:rFonts w:ascii="Arial" w:hAnsi="Arial" w:cs="Arial"/>
          <w:bCs/>
        </w:rPr>
      </w:pPr>
    </w:p>
    <w:p w:rsidR="00677276" w:rsidRDefault="00677276" w:rsidP="00EF1085">
      <w:pPr>
        <w:rPr>
          <w:rFonts w:ascii="Arial" w:hAnsi="Arial" w:cs="Arial"/>
          <w:b/>
          <w:bCs/>
        </w:rPr>
      </w:pPr>
    </w:p>
    <w:p w:rsidR="00EF1085" w:rsidRPr="003D2A43" w:rsidRDefault="003D2A43" w:rsidP="00EF1085">
      <w:pPr>
        <w:rPr>
          <w:rFonts w:ascii="Arial" w:hAnsi="Arial" w:cs="Arial"/>
          <w:b/>
          <w:bCs/>
          <w:highlight w:val="yellow"/>
        </w:rPr>
      </w:pPr>
      <w:r w:rsidRPr="003D2A43">
        <w:rPr>
          <w:rFonts w:ascii="Arial" w:hAnsi="Arial" w:cs="Arial"/>
          <w:b/>
          <w:bCs/>
          <w:highlight w:val="yellow"/>
        </w:rPr>
        <w:t>ACTION</w:t>
      </w:r>
    </w:p>
    <w:p w:rsidR="003D2A43" w:rsidRDefault="003D2A43" w:rsidP="003D2A43">
      <w:pPr>
        <w:rPr>
          <w:rFonts w:ascii="Arial" w:hAnsi="Arial" w:cs="Arial"/>
          <w:bCs/>
        </w:rPr>
      </w:pPr>
      <w:r w:rsidRPr="003D2A43">
        <w:rPr>
          <w:rFonts w:ascii="Arial" w:hAnsi="Arial" w:cs="Arial"/>
          <w:bCs/>
          <w:highlight w:val="yellow"/>
        </w:rPr>
        <w:t xml:space="preserve">CG to put </w:t>
      </w:r>
      <w:r w:rsidRPr="003D2A43">
        <w:rPr>
          <w:rFonts w:ascii="Arial" w:hAnsi="Arial" w:cs="Arial"/>
          <w:bCs/>
          <w:highlight w:val="yellow"/>
        </w:rPr>
        <w:t xml:space="preserve">Celine Bitoune and QMUL school </w:t>
      </w:r>
      <w:r w:rsidRPr="003D2A43">
        <w:rPr>
          <w:rFonts w:ascii="Arial" w:hAnsi="Arial" w:cs="Arial"/>
          <w:bCs/>
          <w:highlight w:val="yellow"/>
        </w:rPr>
        <w:t>manager Sara Cowells</w:t>
      </w:r>
      <w:r w:rsidRPr="003D2A43">
        <w:rPr>
          <w:rFonts w:ascii="Arial" w:hAnsi="Arial" w:cs="Arial"/>
          <w:bCs/>
          <w:highlight w:val="yellow"/>
        </w:rPr>
        <w:t xml:space="preserve"> in touch about how to pay for the support with project funds as t</w:t>
      </w:r>
      <w:r w:rsidRPr="003D2A43">
        <w:rPr>
          <w:rFonts w:ascii="Arial" w:hAnsi="Arial" w:cs="Arial"/>
          <w:bCs/>
          <w:highlight w:val="yellow"/>
        </w:rPr>
        <w:t>he post is already fully funded, and pursue other CMS support options.</w:t>
      </w:r>
    </w:p>
    <w:p w:rsidR="00E75154" w:rsidRDefault="00E75154" w:rsidP="00EF1085">
      <w:pPr>
        <w:rPr>
          <w:rFonts w:ascii="Arial" w:hAnsi="Arial" w:cs="Arial"/>
          <w:bCs/>
        </w:rPr>
      </w:pPr>
    </w:p>
    <w:p w:rsidR="00490D3C" w:rsidRDefault="00490D3C" w:rsidP="00490D3C">
      <w:pPr>
        <w:rPr>
          <w:rFonts w:ascii="Arial" w:hAnsi="Arial" w:cs="Arial"/>
          <w:bCs/>
        </w:rPr>
      </w:pP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WP4: </w:t>
      </w:r>
      <w:r w:rsidR="000211D6">
        <w:rPr>
          <w:rFonts w:ascii="Arial" w:hAnsi="Arial" w:cs="Arial"/>
          <w:b/>
          <w:bCs/>
        </w:rPr>
        <w:t>Management</w:t>
      </w: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Review is on 15 October, Brussels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One more e-Concertation meeting in March 2013, Brussels – insufficient budget and delegates cannot be charged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Weekly meetings continuing with the project team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Travel: CG will attend SC12 to meet with Tabor, the ISC’12 organisers and the iSGTW Advisory Board; iSGTW travel planned to end of project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Activities being implemented with CRISP – reports on website and social media delivered, video underway, media training dates being identified at DESY and ESRF.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SAGrid and REUNA agreements need to be pursued, as well as DiscovertheCosmos, BioMedBridges, DCH-RP, DASISH and ENVRI.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Leading a joint dissemination meeting at EUDAT conference  with CRISP, BioMedBridges, ENVRI and DASISH. Media training for 20 delegates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Year 2 amendment session submitted and accepted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GridCast and GridCafe access issues at CERN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Lack of sites for GridGuide – end of project milestone a concern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Funding for iSGTW – editorial effort and web support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iSGTW subscriber numbers may not reach the milestone, especially with the removal of the defunct email addresses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New name for iSGTW and development costs – no funds available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High travel costs for all WPs – funding for 2 people for CRISP meetings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Protection of current and future e-ScienceTalk product names</w:t>
      </w:r>
    </w:p>
    <w:p w:rsidR="003E2406" w:rsidRPr="003E2406" w:rsidRDefault="003E2406" w:rsidP="0064299C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3E2406">
        <w:rPr>
          <w:rFonts w:ascii="Arial" w:hAnsi="Arial" w:cs="Arial"/>
          <w:bCs/>
        </w:rPr>
        <w:t>Non reporting of effort by partners for Quarterly Reports and at year end</w:t>
      </w:r>
    </w:p>
    <w:p w:rsidR="003E2406" w:rsidRPr="003E2406" w:rsidRDefault="003E2406" w:rsidP="003E2406">
      <w:pPr>
        <w:ind w:left="45"/>
        <w:rPr>
          <w:rFonts w:ascii="Arial" w:hAnsi="Arial" w:cs="Arial"/>
          <w:bCs/>
        </w:rPr>
      </w:pPr>
    </w:p>
    <w:p w:rsidR="00EE4F68" w:rsidRDefault="00F44291" w:rsidP="00EE4F68">
      <w:pPr>
        <w:ind w:lef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</w:p>
    <w:p w:rsidR="003D2A43" w:rsidRDefault="00F44291" w:rsidP="00EE4F68">
      <w:pPr>
        <w:ind w:left="45"/>
        <w:rPr>
          <w:rFonts w:ascii="Arial" w:hAnsi="Arial" w:cs="Arial"/>
          <w:bCs/>
        </w:rPr>
      </w:pPr>
      <w:r w:rsidRPr="00F44291">
        <w:rPr>
          <w:rFonts w:ascii="Arial" w:hAnsi="Arial" w:cs="Arial"/>
          <w:bCs/>
        </w:rPr>
        <w:t xml:space="preserve">CERN has contributed more than planned in PY1 but </w:t>
      </w:r>
      <w:r w:rsidR="003D2A43">
        <w:rPr>
          <w:rFonts w:ascii="Arial" w:hAnsi="Arial" w:cs="Arial"/>
          <w:bCs/>
        </w:rPr>
        <w:t>this has evened out in PY2.</w:t>
      </w:r>
    </w:p>
    <w:p w:rsidR="00F44291" w:rsidRPr="00F44291" w:rsidRDefault="003D2A43" w:rsidP="00EE4F68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CERN </w:t>
      </w:r>
      <w:r w:rsidR="00F44291" w:rsidRPr="00F44291">
        <w:rPr>
          <w:rFonts w:ascii="Arial" w:hAnsi="Arial" w:cs="Arial"/>
          <w:bCs/>
        </w:rPr>
        <w:t xml:space="preserve">costs have been higher due to </w:t>
      </w:r>
      <w:r>
        <w:rPr>
          <w:rFonts w:ascii="Arial" w:hAnsi="Arial" w:cs="Arial"/>
          <w:bCs/>
        </w:rPr>
        <w:t xml:space="preserve">the CHF / Euro </w:t>
      </w:r>
      <w:r w:rsidR="00F44291" w:rsidRPr="00F44291">
        <w:rPr>
          <w:rFonts w:ascii="Arial" w:hAnsi="Arial" w:cs="Arial"/>
          <w:bCs/>
        </w:rPr>
        <w:t>exchange rate.</w:t>
      </w:r>
    </w:p>
    <w:p w:rsidR="00F44291" w:rsidRDefault="003D2A43" w:rsidP="00EE4F68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Should do a no cost extension on principle if underspend allows it, possibly up to the e</w:t>
      </w:r>
      <w:r w:rsidR="00F44291" w:rsidRPr="00F44291">
        <w:rPr>
          <w:rFonts w:ascii="Arial" w:hAnsi="Arial" w:cs="Arial"/>
          <w:bCs/>
        </w:rPr>
        <w:t xml:space="preserve">nd of August 2013 – </w:t>
      </w:r>
      <w:r>
        <w:rPr>
          <w:rFonts w:ascii="Arial" w:hAnsi="Arial" w:cs="Arial"/>
          <w:bCs/>
        </w:rPr>
        <w:t xml:space="preserve">with </w:t>
      </w:r>
      <w:r w:rsidR="00F44291" w:rsidRPr="00F44291">
        <w:rPr>
          <w:rFonts w:ascii="Arial" w:hAnsi="Arial" w:cs="Arial"/>
          <w:bCs/>
        </w:rPr>
        <w:t>no additional unfunded manpower</w:t>
      </w:r>
      <w:r>
        <w:rPr>
          <w:rFonts w:ascii="Arial" w:hAnsi="Arial" w:cs="Arial"/>
          <w:bCs/>
        </w:rPr>
        <w:t>.</w:t>
      </w:r>
    </w:p>
    <w:p w:rsidR="003D2A43" w:rsidRDefault="003D2A43" w:rsidP="00EE4F68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Extension period should include additional actions or move deliverables that cannot be completed in the time eg the guide to dissemination for EC projects, reports and briefings dependent on the e-Concertation meeting which has been moved to March 2013.</w:t>
      </w:r>
    </w:p>
    <w:p w:rsidR="00F44291" w:rsidRDefault="00F44291" w:rsidP="00EE4F68">
      <w:pPr>
        <w:ind w:left="45"/>
        <w:rPr>
          <w:rFonts w:ascii="Arial" w:hAnsi="Arial" w:cs="Arial"/>
          <w:bCs/>
        </w:rPr>
      </w:pPr>
    </w:p>
    <w:p w:rsidR="00F44291" w:rsidRPr="003D2A43" w:rsidRDefault="00F44291" w:rsidP="00EE4F68">
      <w:pPr>
        <w:ind w:left="45"/>
        <w:rPr>
          <w:rFonts w:ascii="Arial" w:hAnsi="Arial" w:cs="Arial"/>
          <w:b/>
          <w:bCs/>
          <w:highlight w:val="yellow"/>
        </w:rPr>
      </w:pPr>
      <w:r w:rsidRPr="003D2A43">
        <w:rPr>
          <w:rFonts w:ascii="Arial" w:hAnsi="Arial" w:cs="Arial"/>
          <w:b/>
          <w:bCs/>
          <w:highlight w:val="yellow"/>
        </w:rPr>
        <w:t>ACTION</w:t>
      </w:r>
    </w:p>
    <w:p w:rsidR="00F44291" w:rsidRPr="00F44291" w:rsidRDefault="003D2A43" w:rsidP="00EE4F68">
      <w:pPr>
        <w:ind w:left="45"/>
        <w:rPr>
          <w:rFonts w:ascii="Arial" w:hAnsi="Arial" w:cs="Arial"/>
          <w:bCs/>
        </w:rPr>
      </w:pPr>
      <w:r w:rsidRPr="003D2A43">
        <w:rPr>
          <w:rFonts w:ascii="Arial" w:hAnsi="Arial" w:cs="Arial"/>
          <w:bCs/>
          <w:highlight w:val="yellow"/>
        </w:rPr>
        <w:t xml:space="preserve">CG to confirm funding available for </w:t>
      </w:r>
      <w:r>
        <w:rPr>
          <w:rFonts w:ascii="Arial" w:hAnsi="Arial" w:cs="Arial"/>
          <w:bCs/>
          <w:highlight w:val="yellow"/>
        </w:rPr>
        <w:t xml:space="preserve">a </w:t>
      </w:r>
      <w:r w:rsidRPr="003D2A43">
        <w:rPr>
          <w:rFonts w:ascii="Arial" w:hAnsi="Arial" w:cs="Arial"/>
          <w:bCs/>
          <w:highlight w:val="yellow"/>
        </w:rPr>
        <w:t>no cost project extension and support from partners for products after this.</w:t>
      </w:r>
    </w:p>
    <w:p w:rsidR="00F44291" w:rsidRDefault="00F44291" w:rsidP="00EE4F68">
      <w:pPr>
        <w:ind w:left="45"/>
        <w:rPr>
          <w:rFonts w:ascii="Arial" w:hAnsi="Arial" w:cs="Arial"/>
          <w:b/>
          <w:bCs/>
        </w:rPr>
      </w:pPr>
    </w:p>
    <w:p w:rsidR="00F44291" w:rsidRPr="00EC6AEB" w:rsidRDefault="00F44291" w:rsidP="00EE4F68">
      <w:pPr>
        <w:ind w:left="45"/>
        <w:rPr>
          <w:rFonts w:ascii="Arial" w:hAnsi="Arial" w:cs="Arial"/>
          <w:b/>
          <w:bCs/>
        </w:rPr>
      </w:pPr>
    </w:p>
    <w:p w:rsidR="00584BE2" w:rsidRDefault="00584BE2" w:rsidP="00BE4866">
      <w:pPr>
        <w:ind w:left="45"/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Covered in the PMs report.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Review of risk register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D244D2" w:rsidRDefault="00466613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Risk register reviewed.</w:t>
      </w:r>
      <w:r w:rsidR="003D2A43">
        <w:rPr>
          <w:rFonts w:ascii="Arial" w:hAnsi="Arial" w:cs="Arial"/>
          <w:bCs/>
        </w:rPr>
        <w:t xml:space="preserve"> N</w:t>
      </w:r>
      <w:r w:rsidR="00B64424">
        <w:rPr>
          <w:rFonts w:ascii="Arial" w:hAnsi="Arial" w:cs="Arial"/>
          <w:bCs/>
        </w:rPr>
        <w:t>o changes</w:t>
      </w:r>
    </w:p>
    <w:p w:rsidR="0046421D" w:rsidRDefault="0046421D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</w:p>
    <w:p w:rsidR="006C1635" w:rsidRDefault="00B27DB2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5</w:t>
      </w:r>
      <w:r w:rsidR="006C1635" w:rsidRPr="008B7142">
        <w:rPr>
          <w:rFonts w:ascii="Arial" w:hAnsi="Arial" w:cs="Arial"/>
          <w:bCs/>
          <w:color w:val="1F497D"/>
        </w:rPr>
        <w:t xml:space="preserve">. </w:t>
      </w:r>
      <w:r w:rsidR="006C1635">
        <w:rPr>
          <w:rFonts w:ascii="Arial" w:hAnsi="Arial" w:cs="Arial"/>
          <w:bCs/>
          <w:color w:val="1F497D"/>
        </w:rPr>
        <w:t>Project Issues</w:t>
      </w:r>
    </w:p>
    <w:p w:rsidR="006C1635" w:rsidRDefault="006C1635" w:rsidP="006C1635">
      <w:pPr>
        <w:rPr>
          <w:rFonts w:ascii="Arial" w:hAnsi="Arial" w:cs="Arial"/>
        </w:rPr>
      </w:pPr>
    </w:p>
    <w:p w:rsidR="00196A5D" w:rsidRDefault="00196A5D" w:rsidP="00F9462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Covered in the PMs report.</w:t>
      </w:r>
    </w:p>
    <w:p w:rsidR="0084767B" w:rsidRPr="00D94A9B" w:rsidRDefault="00F94620" w:rsidP="00F9462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 additional issues raised.</w:t>
      </w:r>
    </w:p>
    <w:p w:rsidR="00964C24" w:rsidRDefault="00964C24" w:rsidP="006C1635">
      <w:pPr>
        <w:rPr>
          <w:rFonts w:ascii="Arial" w:hAnsi="Arial" w:cs="Arial"/>
        </w:rPr>
      </w:pPr>
    </w:p>
    <w:p w:rsidR="00D94A9B" w:rsidRDefault="00D94A9B" w:rsidP="006C1635">
      <w:pPr>
        <w:rPr>
          <w:rFonts w:ascii="Arial" w:hAnsi="Arial" w:cs="Arial"/>
        </w:rPr>
      </w:pPr>
    </w:p>
    <w:p w:rsidR="00135107" w:rsidRDefault="00196A5D" w:rsidP="00135107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8</w:t>
      </w:r>
      <w:r w:rsidR="00135107" w:rsidRPr="008B7142">
        <w:rPr>
          <w:rFonts w:ascii="Arial" w:hAnsi="Arial" w:cs="Arial"/>
          <w:bCs/>
          <w:color w:val="1F497D"/>
        </w:rPr>
        <w:t xml:space="preserve">. </w:t>
      </w:r>
      <w:r w:rsidR="0039041B">
        <w:rPr>
          <w:rFonts w:ascii="Arial" w:hAnsi="Arial" w:cs="Arial"/>
          <w:bCs/>
          <w:color w:val="1F497D"/>
        </w:rPr>
        <w:t>AOB</w:t>
      </w:r>
      <w:r w:rsidR="00164B66">
        <w:rPr>
          <w:rFonts w:ascii="Arial" w:hAnsi="Arial" w:cs="Arial"/>
          <w:bCs/>
          <w:color w:val="1F497D"/>
        </w:rPr>
        <w:t xml:space="preserve"> </w:t>
      </w:r>
    </w:p>
    <w:p w:rsidR="00843FF7" w:rsidRDefault="00843FF7" w:rsidP="00135107">
      <w:pPr>
        <w:rPr>
          <w:rFonts w:ascii="Arial" w:hAnsi="Arial" w:cs="Arial"/>
          <w:bCs/>
          <w:color w:val="1F497D"/>
        </w:rPr>
      </w:pPr>
    </w:p>
    <w:p w:rsidR="001658A3" w:rsidRDefault="00196A5D" w:rsidP="001351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further AOB</w:t>
      </w:r>
    </w:p>
    <w:p w:rsidR="00F01173" w:rsidRDefault="00F01173" w:rsidP="00135107">
      <w:pPr>
        <w:rPr>
          <w:rFonts w:ascii="Arial" w:hAnsi="Arial" w:cs="Arial"/>
          <w:bCs/>
          <w:color w:val="000000" w:themeColor="text1"/>
        </w:rPr>
      </w:pP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196A5D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9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F01173">
        <w:rPr>
          <w:rFonts w:ascii="Arial" w:hAnsi="Arial" w:cs="Arial"/>
          <w:bCs/>
          <w:color w:val="1F497D"/>
        </w:rPr>
        <w:t>Date of Next Meeting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653CF0" w:rsidRDefault="00F01173" w:rsidP="009774B9">
      <w:pPr>
        <w:rPr>
          <w:rFonts w:ascii="Arial" w:hAnsi="Arial" w:cs="Arial"/>
          <w:bCs/>
        </w:rPr>
      </w:pPr>
      <w:r w:rsidRPr="0046421D">
        <w:rPr>
          <w:rFonts w:ascii="Arial" w:hAnsi="Arial" w:cs="Arial"/>
          <w:b/>
          <w:bCs/>
        </w:rPr>
        <w:t xml:space="preserve">Next </w:t>
      </w:r>
      <w:r w:rsidR="003A1CE2" w:rsidRPr="0046421D">
        <w:rPr>
          <w:rFonts w:ascii="Arial" w:hAnsi="Arial" w:cs="Arial"/>
          <w:b/>
          <w:bCs/>
        </w:rPr>
        <w:t>meeting:</w:t>
      </w:r>
      <w:r w:rsidR="003A1CE2">
        <w:rPr>
          <w:rFonts w:ascii="Arial" w:hAnsi="Arial" w:cs="Arial"/>
          <w:bCs/>
        </w:rPr>
        <w:t xml:space="preserve"> </w:t>
      </w:r>
    </w:p>
    <w:p w:rsidR="00164B66" w:rsidRDefault="00164B66" w:rsidP="009774B9">
      <w:pPr>
        <w:rPr>
          <w:rFonts w:ascii="Arial" w:hAnsi="Arial" w:cs="Arial"/>
          <w:bCs/>
        </w:rPr>
      </w:pPr>
      <w:r w:rsidRPr="0046421D">
        <w:rPr>
          <w:rFonts w:ascii="Arial" w:hAnsi="Arial" w:cs="Arial"/>
          <w:b/>
          <w:bCs/>
        </w:rPr>
        <w:t>Project review:</w:t>
      </w:r>
      <w:r w:rsidR="00653CF0">
        <w:rPr>
          <w:rFonts w:ascii="Arial" w:hAnsi="Arial" w:cs="Arial"/>
          <w:bCs/>
        </w:rPr>
        <w:t xml:space="preserve"> 15 </w:t>
      </w:r>
      <w:bookmarkStart w:id="15" w:name="_GoBack"/>
      <w:bookmarkEnd w:id="15"/>
      <w:r>
        <w:rPr>
          <w:rFonts w:ascii="Arial" w:hAnsi="Arial" w:cs="Arial"/>
          <w:bCs/>
        </w:rPr>
        <w:t>October 2012</w:t>
      </w:r>
    </w:p>
    <w:p w:rsidR="00F01173" w:rsidRDefault="00F01173" w:rsidP="009774B9">
      <w:pPr>
        <w:rPr>
          <w:rFonts w:ascii="Arial" w:hAnsi="Arial" w:cs="Arial"/>
          <w:bCs/>
        </w:rPr>
      </w:pPr>
    </w:p>
    <w:p w:rsidR="00C3085B" w:rsidRDefault="00C3085B" w:rsidP="00C30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Action List </w:t>
      </w:r>
    </w:p>
    <w:p w:rsidR="00E67ACF" w:rsidRDefault="00E67ACF" w:rsidP="00C3085B">
      <w:pPr>
        <w:rPr>
          <w:rFonts w:ascii="Arial" w:hAnsi="Arial" w:cs="Arial"/>
          <w:b/>
        </w:rPr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2126"/>
        <w:gridCol w:w="1276"/>
        <w:gridCol w:w="1388"/>
      </w:tblGrid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Responsible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Date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Establish a plan for working with the Digital Library – notify EC of end of support and talk to OpenAIRE+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Gater / 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Request profile pages based on the SSO database from CESNET and resolve confidentiality issues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6250CE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lastRenderedPageBreak/>
              <w:t>20110511:5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B0FB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bCs/>
              </w:rPr>
              <w:t>Contact CRISP, ENVRI, BioMedBridges projects for MoU discussions.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Catherine / Bob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</w:rPr>
            </w:pPr>
            <w:r w:rsidRPr="003D2A43">
              <w:rPr>
                <w:rFonts w:ascii="Arial" w:hAnsi="Arial" w:cs="Arial"/>
                <w:b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20111018:1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3D2A43">
              <w:rPr>
                <w:rFonts w:ascii="Arial" w:hAnsi="Arial" w:cs="Arial"/>
                <w:b/>
              </w:rPr>
              <w:t>Allocate checking the trademarking and copyright actions to a member of staff.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A0BCD">
            <w:pPr>
              <w:suppressAutoHyphens/>
              <w:spacing w:before="40" w:after="40"/>
              <w:rPr>
                <w:rFonts w:ascii="Arial" w:hAnsi="Arial" w:cs="Arial"/>
                <w:b/>
              </w:rPr>
            </w:pPr>
            <w:r w:rsidRPr="003D2A43">
              <w:rPr>
                <w:rFonts w:ascii="Arial" w:hAnsi="Arial" w:cs="Arial"/>
                <w:b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546400" w:rsidRDefault="0082651B" w:rsidP="00825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25F50">
              <w:rPr>
                <w:rFonts w:ascii="Arial" w:hAnsi="Arial" w:cs="Arial"/>
              </w:rPr>
              <w:t>dvertise the translated GridCafé sites to CHAIN, GISELA and SAGrid.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A13E7F" w:rsidRDefault="0082651B" w:rsidP="00825F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Send an MoU template or letter of intent to NewWorldGrid via APO.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20120117:2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Confirm the approval of the ToR for iSGTW and confirm next Board meeting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</w:t>
            </w:r>
            <w:r w:rsidRPr="0082651B">
              <w:rPr>
                <w:rFonts w:ascii="Arial" w:hAnsi="Arial" w:cs="Arial"/>
                <w:szCs w:val="24"/>
                <w:lang w:eastAsia="fr-FR"/>
              </w:rPr>
              <w:t>ropose an action plan for the GridGuide for approval by the PMB before the PY2 review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C05BB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I</w:t>
            </w:r>
            <w:r w:rsidRPr="00C05BB4">
              <w:rPr>
                <w:rFonts w:ascii="Arial" w:hAnsi="Arial" w:cs="Arial"/>
                <w:szCs w:val="24"/>
                <w:lang w:eastAsia="fr-FR"/>
              </w:rPr>
              <w:t>nvestigate submitting a proposal to the Science in Society call in July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July 2012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EA1EE1" w:rsidP="008D7B7E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EA1EE1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20121008:1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Draw up a list of events to be attended by the e-ScienceTalk team during the remainder of the project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EA1EE1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20121008:2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Explore CMS support options with QMUL and CERN for iSGTW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3D2A43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3D2A43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20121008:3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3D2A43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CG to confirm funding available for a no cost project extension and support from partners for products after this.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3D2A43" w:rsidRDefault="003D2A43" w:rsidP="008D7B7E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Catherine Gater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3D2A43" w:rsidRDefault="003D2A43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3D2A43" w:rsidRDefault="003D2A43" w:rsidP="008D7B7E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</w:tbl>
    <w:p w:rsidR="00C3085B" w:rsidRPr="000700CD" w:rsidRDefault="00C3085B" w:rsidP="00C3085B">
      <w:pPr>
        <w:rPr>
          <w:rFonts w:ascii="Arial" w:hAnsi="Arial" w:cs="Arial"/>
          <w:b/>
        </w:rPr>
      </w:pPr>
    </w:p>
    <w:p w:rsidR="00C3085B" w:rsidRDefault="00C3085B" w:rsidP="009774B9">
      <w:pPr>
        <w:rPr>
          <w:rFonts w:ascii="Arial" w:hAnsi="Arial" w:cs="Arial"/>
          <w:bCs/>
        </w:rPr>
      </w:pPr>
    </w:p>
    <w:sectPr w:rsidR="00C3085B" w:rsidSect="00E44F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38" w:rsidRDefault="003A0738" w:rsidP="00E44FF9">
      <w:r>
        <w:separator/>
      </w:r>
    </w:p>
  </w:endnote>
  <w:endnote w:type="continuationSeparator" w:id="0">
    <w:p w:rsidR="003A0738" w:rsidRDefault="003A0738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38" w:rsidRDefault="003A0738" w:rsidP="00E44FF9">
      <w:r>
        <w:separator/>
      </w:r>
    </w:p>
  </w:footnote>
  <w:footnote w:type="continuationSeparator" w:id="0">
    <w:p w:rsidR="003A0738" w:rsidRDefault="003A0738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046EAE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2E5FE3" wp14:editId="0F216CEC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8B7142" w:rsidRDefault="008B7142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</w:t>
          </w:r>
          <w:r w:rsidR="00E44FF9" w:rsidRPr="008B7142">
            <w:rPr>
              <w:rFonts w:ascii="Arial" w:hAnsi="Arial"/>
              <w:b/>
              <w:color w:val="302AB0"/>
              <w:sz w:val="44"/>
              <w:lang w:val="fr-FR"/>
            </w:rPr>
            <w:t>MB Minutes</w:t>
          </w:r>
        </w:p>
      </w:tc>
      <w:tc>
        <w:tcPr>
          <w:tcW w:w="2126" w:type="dxa"/>
        </w:tcPr>
        <w:p w:rsidR="00E44FF9" w:rsidRPr="002A4D90" w:rsidRDefault="00E44FF9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fldSimple w:instr=" FILENAME   \* MERGEFORMAT ">
            <w:r w:rsidR="00087B6B">
              <w:rPr>
                <w:noProof/>
              </w:rPr>
              <w:t>e-ScienceTalk-PMB-Minutes-081012_draft</w:t>
            </w:r>
          </w:fldSimple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 w:rsidR="0030586A"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 w:rsidR="0030586A">
            <w:rPr>
              <w:rFonts w:ascii="Times New Roman" w:hAnsi="Times New Roman"/>
              <w:i/>
              <w:sz w:val="16"/>
            </w:rPr>
            <w:fldChar w:fldCharType="separate"/>
          </w:r>
          <w:r w:rsidR="0022434E">
            <w:rPr>
              <w:rFonts w:ascii="Times New Roman" w:hAnsi="Times New Roman"/>
              <w:i/>
              <w:noProof/>
              <w:sz w:val="16"/>
            </w:rPr>
            <w:t>10/8/12</w:t>
          </w:r>
          <w:r w:rsidR="0030586A"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6AD7"/>
    <w:multiLevelType w:val="hybridMultilevel"/>
    <w:tmpl w:val="30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03C45"/>
    <w:multiLevelType w:val="hybridMultilevel"/>
    <w:tmpl w:val="BDEE05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AFD129D"/>
    <w:multiLevelType w:val="hybridMultilevel"/>
    <w:tmpl w:val="7C34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30014"/>
    <w:multiLevelType w:val="hybridMultilevel"/>
    <w:tmpl w:val="39085BB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5102DD"/>
    <w:multiLevelType w:val="hybridMultilevel"/>
    <w:tmpl w:val="ED50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52B04"/>
    <w:multiLevelType w:val="hybridMultilevel"/>
    <w:tmpl w:val="1032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0259B"/>
    <w:rsid w:val="00006A23"/>
    <w:rsid w:val="000211D6"/>
    <w:rsid w:val="00031B88"/>
    <w:rsid w:val="000364F6"/>
    <w:rsid w:val="0004443E"/>
    <w:rsid w:val="00046768"/>
    <w:rsid w:val="00046EAE"/>
    <w:rsid w:val="000663DA"/>
    <w:rsid w:val="000664DB"/>
    <w:rsid w:val="000700CD"/>
    <w:rsid w:val="00081639"/>
    <w:rsid w:val="00087B6B"/>
    <w:rsid w:val="000969CE"/>
    <w:rsid w:val="000A07C3"/>
    <w:rsid w:val="000A43A1"/>
    <w:rsid w:val="000B210E"/>
    <w:rsid w:val="000B60C3"/>
    <w:rsid w:val="000C078A"/>
    <w:rsid w:val="000C5A22"/>
    <w:rsid w:val="000D6036"/>
    <w:rsid w:val="000E0761"/>
    <w:rsid w:val="000E18C4"/>
    <w:rsid w:val="000E35DD"/>
    <w:rsid w:val="000F31F4"/>
    <w:rsid w:val="0012063B"/>
    <w:rsid w:val="001306A2"/>
    <w:rsid w:val="00135107"/>
    <w:rsid w:val="00140537"/>
    <w:rsid w:val="001414B0"/>
    <w:rsid w:val="00141E75"/>
    <w:rsid w:val="00157DB4"/>
    <w:rsid w:val="00164B66"/>
    <w:rsid w:val="001658A3"/>
    <w:rsid w:val="00171625"/>
    <w:rsid w:val="001802FF"/>
    <w:rsid w:val="00182622"/>
    <w:rsid w:val="00182933"/>
    <w:rsid w:val="001868CF"/>
    <w:rsid w:val="00196A5D"/>
    <w:rsid w:val="001B1473"/>
    <w:rsid w:val="001B4E22"/>
    <w:rsid w:val="001C1221"/>
    <w:rsid w:val="001D2B6D"/>
    <w:rsid w:val="001E4B7B"/>
    <w:rsid w:val="001F6EEF"/>
    <w:rsid w:val="001F7828"/>
    <w:rsid w:val="00204D97"/>
    <w:rsid w:val="00211736"/>
    <w:rsid w:val="00213EE9"/>
    <w:rsid w:val="00214874"/>
    <w:rsid w:val="0022434E"/>
    <w:rsid w:val="00224A2A"/>
    <w:rsid w:val="00224DC9"/>
    <w:rsid w:val="00227C96"/>
    <w:rsid w:val="00232EAB"/>
    <w:rsid w:val="00247C9E"/>
    <w:rsid w:val="00253F7C"/>
    <w:rsid w:val="00277117"/>
    <w:rsid w:val="00291879"/>
    <w:rsid w:val="00294554"/>
    <w:rsid w:val="002A666D"/>
    <w:rsid w:val="002B7120"/>
    <w:rsid w:val="002C240A"/>
    <w:rsid w:val="002C5C8D"/>
    <w:rsid w:val="002E11A9"/>
    <w:rsid w:val="00300C37"/>
    <w:rsid w:val="0030227F"/>
    <w:rsid w:val="0030586A"/>
    <w:rsid w:val="003074B1"/>
    <w:rsid w:val="0032456F"/>
    <w:rsid w:val="00326A99"/>
    <w:rsid w:val="00330BE4"/>
    <w:rsid w:val="00360246"/>
    <w:rsid w:val="00360421"/>
    <w:rsid w:val="00386A9C"/>
    <w:rsid w:val="0039041B"/>
    <w:rsid w:val="003A0738"/>
    <w:rsid w:val="003A12CE"/>
    <w:rsid w:val="003A1CE2"/>
    <w:rsid w:val="003A3085"/>
    <w:rsid w:val="003B1A25"/>
    <w:rsid w:val="003D2A43"/>
    <w:rsid w:val="003E2406"/>
    <w:rsid w:val="003E33FA"/>
    <w:rsid w:val="0042353E"/>
    <w:rsid w:val="0043231A"/>
    <w:rsid w:val="004522A0"/>
    <w:rsid w:val="00462B96"/>
    <w:rsid w:val="00463AFC"/>
    <w:rsid w:val="0046421D"/>
    <w:rsid w:val="00466613"/>
    <w:rsid w:val="00467B23"/>
    <w:rsid w:val="00467B91"/>
    <w:rsid w:val="004741F7"/>
    <w:rsid w:val="00487AFB"/>
    <w:rsid w:val="00490D3C"/>
    <w:rsid w:val="004A73DD"/>
    <w:rsid w:val="004B4678"/>
    <w:rsid w:val="004C06B1"/>
    <w:rsid w:val="004E29DD"/>
    <w:rsid w:val="004E2D3E"/>
    <w:rsid w:val="004F5054"/>
    <w:rsid w:val="005160AC"/>
    <w:rsid w:val="0052742D"/>
    <w:rsid w:val="005424D9"/>
    <w:rsid w:val="00546400"/>
    <w:rsid w:val="00573540"/>
    <w:rsid w:val="0057363D"/>
    <w:rsid w:val="00576120"/>
    <w:rsid w:val="00584BE2"/>
    <w:rsid w:val="005A2E7D"/>
    <w:rsid w:val="005B5B47"/>
    <w:rsid w:val="005B66FF"/>
    <w:rsid w:val="005D18FA"/>
    <w:rsid w:val="005D53A9"/>
    <w:rsid w:val="005E46EA"/>
    <w:rsid w:val="00605B80"/>
    <w:rsid w:val="00616969"/>
    <w:rsid w:val="006253E0"/>
    <w:rsid w:val="006309D1"/>
    <w:rsid w:val="0063273D"/>
    <w:rsid w:val="00632A4F"/>
    <w:rsid w:val="006345BD"/>
    <w:rsid w:val="0064118B"/>
    <w:rsid w:val="0064299C"/>
    <w:rsid w:val="00653CF0"/>
    <w:rsid w:val="006571F4"/>
    <w:rsid w:val="00677276"/>
    <w:rsid w:val="0068730C"/>
    <w:rsid w:val="006A1A4B"/>
    <w:rsid w:val="006B040E"/>
    <w:rsid w:val="006B32BD"/>
    <w:rsid w:val="006C1635"/>
    <w:rsid w:val="006C7A1F"/>
    <w:rsid w:val="006F052C"/>
    <w:rsid w:val="00715559"/>
    <w:rsid w:val="00717015"/>
    <w:rsid w:val="00717A42"/>
    <w:rsid w:val="00726F15"/>
    <w:rsid w:val="00754B5D"/>
    <w:rsid w:val="00764132"/>
    <w:rsid w:val="00767FF7"/>
    <w:rsid w:val="00774064"/>
    <w:rsid w:val="00783A6C"/>
    <w:rsid w:val="00793A57"/>
    <w:rsid w:val="00794660"/>
    <w:rsid w:val="00797A2C"/>
    <w:rsid w:val="007B0973"/>
    <w:rsid w:val="007B0FBD"/>
    <w:rsid w:val="007C67EB"/>
    <w:rsid w:val="007C7658"/>
    <w:rsid w:val="007F3655"/>
    <w:rsid w:val="00804E91"/>
    <w:rsid w:val="00806EFC"/>
    <w:rsid w:val="00812495"/>
    <w:rsid w:val="0081309E"/>
    <w:rsid w:val="00824598"/>
    <w:rsid w:val="00825F50"/>
    <w:rsid w:val="0082651B"/>
    <w:rsid w:val="0083253E"/>
    <w:rsid w:val="00843FF7"/>
    <w:rsid w:val="0084767B"/>
    <w:rsid w:val="008507E6"/>
    <w:rsid w:val="00865A6C"/>
    <w:rsid w:val="00870C65"/>
    <w:rsid w:val="00871593"/>
    <w:rsid w:val="00871BDB"/>
    <w:rsid w:val="008740F7"/>
    <w:rsid w:val="008913BD"/>
    <w:rsid w:val="008B5AF7"/>
    <w:rsid w:val="008B7142"/>
    <w:rsid w:val="008C2A7F"/>
    <w:rsid w:val="008C7D4D"/>
    <w:rsid w:val="008D13F0"/>
    <w:rsid w:val="008E30D2"/>
    <w:rsid w:val="008F1D26"/>
    <w:rsid w:val="009064B7"/>
    <w:rsid w:val="0091359E"/>
    <w:rsid w:val="00914F79"/>
    <w:rsid w:val="0091595F"/>
    <w:rsid w:val="0093154A"/>
    <w:rsid w:val="00941455"/>
    <w:rsid w:val="0095577D"/>
    <w:rsid w:val="0095667C"/>
    <w:rsid w:val="00957E7D"/>
    <w:rsid w:val="00961527"/>
    <w:rsid w:val="00963E1D"/>
    <w:rsid w:val="00964C24"/>
    <w:rsid w:val="009774B9"/>
    <w:rsid w:val="009A4898"/>
    <w:rsid w:val="009A7EB2"/>
    <w:rsid w:val="009C24A4"/>
    <w:rsid w:val="00A07661"/>
    <w:rsid w:val="00A13E7F"/>
    <w:rsid w:val="00A21E6A"/>
    <w:rsid w:val="00A26885"/>
    <w:rsid w:val="00A35221"/>
    <w:rsid w:val="00A37370"/>
    <w:rsid w:val="00A461AF"/>
    <w:rsid w:val="00A571DA"/>
    <w:rsid w:val="00A711CF"/>
    <w:rsid w:val="00A84B38"/>
    <w:rsid w:val="00A87178"/>
    <w:rsid w:val="00A934EF"/>
    <w:rsid w:val="00A95BA9"/>
    <w:rsid w:val="00AA1520"/>
    <w:rsid w:val="00AC4F8A"/>
    <w:rsid w:val="00AC5BFC"/>
    <w:rsid w:val="00AD3186"/>
    <w:rsid w:val="00AE02AA"/>
    <w:rsid w:val="00AE1E32"/>
    <w:rsid w:val="00AE2CB9"/>
    <w:rsid w:val="00B10321"/>
    <w:rsid w:val="00B26E1A"/>
    <w:rsid w:val="00B27DB2"/>
    <w:rsid w:val="00B31A28"/>
    <w:rsid w:val="00B34567"/>
    <w:rsid w:val="00B4085F"/>
    <w:rsid w:val="00B47FF2"/>
    <w:rsid w:val="00B505CB"/>
    <w:rsid w:val="00B509AF"/>
    <w:rsid w:val="00B54FB5"/>
    <w:rsid w:val="00B64424"/>
    <w:rsid w:val="00B64758"/>
    <w:rsid w:val="00B71218"/>
    <w:rsid w:val="00B81924"/>
    <w:rsid w:val="00BA61B5"/>
    <w:rsid w:val="00BB3D11"/>
    <w:rsid w:val="00BC02F8"/>
    <w:rsid w:val="00BD1477"/>
    <w:rsid w:val="00BD22E3"/>
    <w:rsid w:val="00BD4853"/>
    <w:rsid w:val="00BE1EEA"/>
    <w:rsid w:val="00BE4866"/>
    <w:rsid w:val="00BF7094"/>
    <w:rsid w:val="00C013EC"/>
    <w:rsid w:val="00C05BB4"/>
    <w:rsid w:val="00C24E9D"/>
    <w:rsid w:val="00C3085B"/>
    <w:rsid w:val="00C323FF"/>
    <w:rsid w:val="00C4699A"/>
    <w:rsid w:val="00C64A66"/>
    <w:rsid w:val="00C65CE2"/>
    <w:rsid w:val="00C76650"/>
    <w:rsid w:val="00C87F1E"/>
    <w:rsid w:val="00C938A0"/>
    <w:rsid w:val="00CA1340"/>
    <w:rsid w:val="00CA3FD0"/>
    <w:rsid w:val="00CA59ED"/>
    <w:rsid w:val="00CA7C5E"/>
    <w:rsid w:val="00CB3A45"/>
    <w:rsid w:val="00CB6944"/>
    <w:rsid w:val="00CC26E5"/>
    <w:rsid w:val="00CD4FD2"/>
    <w:rsid w:val="00CD7849"/>
    <w:rsid w:val="00CE0F25"/>
    <w:rsid w:val="00CE24CE"/>
    <w:rsid w:val="00CF4D49"/>
    <w:rsid w:val="00D20494"/>
    <w:rsid w:val="00D22A10"/>
    <w:rsid w:val="00D244D2"/>
    <w:rsid w:val="00D31B43"/>
    <w:rsid w:val="00D6337D"/>
    <w:rsid w:val="00D6542F"/>
    <w:rsid w:val="00D7348F"/>
    <w:rsid w:val="00D83C69"/>
    <w:rsid w:val="00D93D9B"/>
    <w:rsid w:val="00D94A9B"/>
    <w:rsid w:val="00DA0F16"/>
    <w:rsid w:val="00DB3C0C"/>
    <w:rsid w:val="00DC5ADC"/>
    <w:rsid w:val="00DD1377"/>
    <w:rsid w:val="00DD26D5"/>
    <w:rsid w:val="00DE1852"/>
    <w:rsid w:val="00DE1896"/>
    <w:rsid w:val="00DF4C19"/>
    <w:rsid w:val="00E02125"/>
    <w:rsid w:val="00E03160"/>
    <w:rsid w:val="00E11834"/>
    <w:rsid w:val="00E249B8"/>
    <w:rsid w:val="00E424E2"/>
    <w:rsid w:val="00E43F76"/>
    <w:rsid w:val="00E4444A"/>
    <w:rsid w:val="00E44FF9"/>
    <w:rsid w:val="00E463BA"/>
    <w:rsid w:val="00E61B28"/>
    <w:rsid w:val="00E630B5"/>
    <w:rsid w:val="00E67ACF"/>
    <w:rsid w:val="00E745EC"/>
    <w:rsid w:val="00E75154"/>
    <w:rsid w:val="00E7593B"/>
    <w:rsid w:val="00E816AE"/>
    <w:rsid w:val="00E8223A"/>
    <w:rsid w:val="00E837B2"/>
    <w:rsid w:val="00EA0788"/>
    <w:rsid w:val="00EA07C7"/>
    <w:rsid w:val="00EA1EE1"/>
    <w:rsid w:val="00EA2400"/>
    <w:rsid w:val="00EB190E"/>
    <w:rsid w:val="00EB1D08"/>
    <w:rsid w:val="00EC37AF"/>
    <w:rsid w:val="00EC6AEB"/>
    <w:rsid w:val="00ED15F5"/>
    <w:rsid w:val="00ED1B97"/>
    <w:rsid w:val="00EE4F68"/>
    <w:rsid w:val="00EF0FE8"/>
    <w:rsid w:val="00EF102C"/>
    <w:rsid w:val="00EF1085"/>
    <w:rsid w:val="00F01173"/>
    <w:rsid w:val="00F10872"/>
    <w:rsid w:val="00F15F12"/>
    <w:rsid w:val="00F16A6F"/>
    <w:rsid w:val="00F22F66"/>
    <w:rsid w:val="00F315A6"/>
    <w:rsid w:val="00F44291"/>
    <w:rsid w:val="00F4457A"/>
    <w:rsid w:val="00F44F39"/>
    <w:rsid w:val="00F46434"/>
    <w:rsid w:val="00F55ABA"/>
    <w:rsid w:val="00F634CC"/>
    <w:rsid w:val="00F8060A"/>
    <w:rsid w:val="00F861A3"/>
    <w:rsid w:val="00F94620"/>
    <w:rsid w:val="00F94D79"/>
    <w:rsid w:val="00FA0820"/>
    <w:rsid w:val="00FA67EA"/>
    <w:rsid w:val="00FB1977"/>
    <w:rsid w:val="00FC3435"/>
    <w:rsid w:val="00FD77EF"/>
    <w:rsid w:val="00FE1269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666">
          <w:marLeft w:val="72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8E75-28FE-472F-AE49-C91EC1AB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28</cp:revision>
  <cp:lastPrinted>2012-06-11T13:24:00Z</cp:lastPrinted>
  <dcterms:created xsi:type="dcterms:W3CDTF">2012-10-07T10:24:00Z</dcterms:created>
  <dcterms:modified xsi:type="dcterms:W3CDTF">2012-10-08T17:07:00Z</dcterms:modified>
</cp:coreProperties>
</file>