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834" w:rsidRDefault="00AB5364" w:rsidP="000E46AD">
      <w:pPr>
        <w:ind w:left="360"/>
        <w:jc w:val="center"/>
        <w:rPr>
          <w:rFonts w:asciiTheme="majorHAnsi" w:hAnsiTheme="majorHAnsi" w:cstheme="minorHAnsi"/>
          <w:b/>
          <w:sz w:val="36"/>
          <w:szCs w:val="36"/>
        </w:rPr>
      </w:pPr>
      <w:r>
        <w:rPr>
          <w:rFonts w:ascii="Arial" w:hAnsi="Arial" w:cs="Arial"/>
          <w:b/>
          <w:noProof/>
          <w:sz w:val="16"/>
          <w:lang w:eastAsia="en-GB"/>
        </w:rPr>
        <w:drawing>
          <wp:inline distT="0" distB="0" distL="0" distR="0">
            <wp:extent cx="1290076" cy="453358"/>
            <wp:effectExtent l="0" t="0" r="5715" b="4445"/>
            <wp:docPr id="1" name="Picture 1" descr="escience_Talk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ience_Talk_logo_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912" cy="453652"/>
                    </a:xfrm>
                    <a:prstGeom prst="rect">
                      <a:avLst/>
                    </a:prstGeom>
                    <a:noFill/>
                    <a:ln>
                      <a:noFill/>
                    </a:ln>
                  </pic:spPr>
                </pic:pic>
              </a:graphicData>
            </a:graphic>
          </wp:inline>
        </w:drawing>
      </w:r>
      <w:r>
        <w:rPr>
          <w:rFonts w:asciiTheme="majorHAnsi" w:hAnsiTheme="majorHAnsi" w:cstheme="minorHAnsi"/>
          <w:b/>
          <w:sz w:val="36"/>
          <w:szCs w:val="36"/>
        </w:rPr>
        <w:t xml:space="preserve">    </w:t>
      </w:r>
    </w:p>
    <w:p w:rsidR="00BD0F9B" w:rsidRPr="00E457CF" w:rsidRDefault="00897E7C" w:rsidP="000E46AD">
      <w:pPr>
        <w:ind w:left="360"/>
        <w:jc w:val="center"/>
        <w:rPr>
          <w:rFonts w:asciiTheme="majorHAnsi" w:hAnsiTheme="majorHAnsi" w:cstheme="minorHAnsi"/>
          <w:b/>
          <w:sz w:val="36"/>
          <w:szCs w:val="36"/>
        </w:rPr>
      </w:pPr>
      <w:proofErr w:type="spellStart"/>
      <w:r w:rsidRPr="00E457CF">
        <w:rPr>
          <w:rFonts w:asciiTheme="majorHAnsi" w:hAnsiTheme="majorHAnsi" w:cstheme="minorHAnsi"/>
          <w:b/>
          <w:sz w:val="36"/>
          <w:szCs w:val="36"/>
        </w:rPr>
        <w:t>ScienceTalk</w:t>
      </w:r>
      <w:r w:rsidR="00002834">
        <w:rPr>
          <w:rFonts w:asciiTheme="majorHAnsi" w:hAnsiTheme="majorHAnsi" w:cstheme="minorHAnsi"/>
          <w:b/>
          <w:sz w:val="36"/>
          <w:szCs w:val="36"/>
        </w:rPr>
        <w:t>Too</w:t>
      </w:r>
      <w:proofErr w:type="spellEnd"/>
      <w:r w:rsidR="004F7597" w:rsidRPr="00E457CF">
        <w:rPr>
          <w:rFonts w:asciiTheme="majorHAnsi" w:hAnsiTheme="majorHAnsi" w:cstheme="minorHAnsi"/>
          <w:b/>
          <w:sz w:val="36"/>
          <w:szCs w:val="36"/>
        </w:rPr>
        <w:t xml:space="preserve"> </w:t>
      </w:r>
      <w:r w:rsidR="00AB5364">
        <w:rPr>
          <w:rFonts w:asciiTheme="majorHAnsi" w:hAnsiTheme="majorHAnsi" w:cstheme="minorHAnsi"/>
          <w:b/>
          <w:sz w:val="36"/>
          <w:szCs w:val="36"/>
        </w:rPr>
        <w:br/>
      </w:r>
      <w:r w:rsidR="00002834">
        <w:rPr>
          <w:rFonts w:asciiTheme="majorHAnsi" w:hAnsiTheme="majorHAnsi" w:cstheme="minorHAnsi"/>
          <w:b/>
          <w:sz w:val="28"/>
          <w:szCs w:val="28"/>
        </w:rPr>
        <w:t>Outline project proposal under H2020</w:t>
      </w:r>
      <w:r w:rsidR="00BD0F9B" w:rsidRPr="00E457CF">
        <w:rPr>
          <w:rFonts w:asciiTheme="majorHAnsi" w:hAnsiTheme="majorHAnsi" w:cstheme="minorHAnsi"/>
          <w:sz w:val="20"/>
          <w:szCs w:val="20"/>
        </w:rPr>
        <w:t xml:space="preserve"> </w:t>
      </w:r>
    </w:p>
    <w:p w:rsidR="000E46AD" w:rsidRPr="00E457CF" w:rsidRDefault="000E46AD" w:rsidP="000E46AD">
      <w:pPr>
        <w:jc w:val="both"/>
        <w:rPr>
          <w:rFonts w:asciiTheme="majorHAnsi" w:hAnsiTheme="majorHAnsi" w:cstheme="minorHAnsi"/>
          <w:i/>
          <w:sz w:val="20"/>
          <w:szCs w:val="20"/>
        </w:rPr>
      </w:pPr>
      <w:proofErr w:type="gramStart"/>
      <w:r w:rsidRPr="00E457CF">
        <w:rPr>
          <w:rFonts w:asciiTheme="majorHAnsi" w:hAnsiTheme="majorHAnsi" w:cstheme="minorHAnsi"/>
          <w:i/>
          <w:sz w:val="20"/>
          <w:szCs w:val="20"/>
        </w:rPr>
        <w:t>e-</w:t>
      </w:r>
      <w:proofErr w:type="spellStart"/>
      <w:r w:rsidRPr="00E457CF">
        <w:rPr>
          <w:rFonts w:asciiTheme="majorHAnsi" w:hAnsiTheme="majorHAnsi" w:cstheme="minorHAnsi"/>
          <w:i/>
          <w:sz w:val="20"/>
          <w:szCs w:val="20"/>
        </w:rPr>
        <w:t>ScienceTalk</w:t>
      </w:r>
      <w:proofErr w:type="spellEnd"/>
      <w:proofErr w:type="gramEnd"/>
      <w:r w:rsidRPr="00E457CF">
        <w:rPr>
          <w:rFonts w:asciiTheme="majorHAnsi" w:hAnsiTheme="majorHAnsi" w:cstheme="minorHAnsi"/>
          <w:i/>
          <w:sz w:val="20"/>
          <w:szCs w:val="20"/>
        </w:rPr>
        <w:t xml:space="preserve"> </w:t>
      </w:r>
      <w:r w:rsidR="00002834">
        <w:rPr>
          <w:rFonts w:asciiTheme="majorHAnsi" w:hAnsiTheme="majorHAnsi" w:cstheme="minorHAnsi"/>
          <w:i/>
          <w:sz w:val="20"/>
          <w:szCs w:val="20"/>
        </w:rPr>
        <w:t>has brought</w:t>
      </w:r>
      <w:r w:rsidR="00BD0F9B" w:rsidRPr="00E457CF">
        <w:rPr>
          <w:rFonts w:asciiTheme="majorHAnsi" w:hAnsiTheme="majorHAnsi" w:cstheme="minorHAnsi"/>
          <w:i/>
          <w:sz w:val="20"/>
          <w:szCs w:val="20"/>
        </w:rPr>
        <w:t xml:space="preserve"> the success stories of Europe’s e-infrastructures to a wider audience.</w:t>
      </w:r>
      <w:r w:rsidR="00002834">
        <w:rPr>
          <w:rFonts w:asciiTheme="majorHAnsi" w:hAnsiTheme="majorHAnsi" w:cstheme="minorHAnsi"/>
          <w:i/>
          <w:sz w:val="20"/>
          <w:szCs w:val="20"/>
        </w:rPr>
        <w:t xml:space="preserve"> The project enhanced</w:t>
      </w:r>
      <w:r w:rsidRPr="00E457CF">
        <w:rPr>
          <w:rFonts w:asciiTheme="majorHAnsi" w:hAnsiTheme="majorHAnsi" w:cstheme="minorHAnsi"/>
          <w:i/>
          <w:sz w:val="20"/>
          <w:szCs w:val="20"/>
        </w:rPr>
        <w:t xml:space="preserve"> the value of research infrastructures by reporting their results in print and online. With a varied skill set, </w:t>
      </w:r>
      <w:r w:rsidR="00002834">
        <w:rPr>
          <w:rFonts w:asciiTheme="majorHAnsi" w:hAnsiTheme="majorHAnsi" w:cstheme="minorHAnsi"/>
          <w:i/>
          <w:sz w:val="20"/>
          <w:szCs w:val="20"/>
        </w:rPr>
        <w:t>the</w:t>
      </w:r>
      <w:r w:rsidR="0099241C" w:rsidRPr="00E457CF">
        <w:rPr>
          <w:rFonts w:asciiTheme="majorHAnsi" w:hAnsiTheme="majorHAnsi" w:cstheme="minorHAnsi"/>
          <w:i/>
          <w:sz w:val="20"/>
          <w:szCs w:val="20"/>
        </w:rPr>
        <w:t xml:space="preserve"> </w:t>
      </w:r>
      <w:r w:rsidR="00002834">
        <w:rPr>
          <w:rFonts w:asciiTheme="majorHAnsi" w:hAnsiTheme="majorHAnsi" w:cstheme="minorHAnsi"/>
          <w:i/>
          <w:sz w:val="20"/>
          <w:szCs w:val="20"/>
        </w:rPr>
        <w:t xml:space="preserve">team also </w:t>
      </w:r>
      <w:r w:rsidRPr="00E457CF">
        <w:rPr>
          <w:rFonts w:asciiTheme="majorHAnsi" w:hAnsiTheme="majorHAnsi" w:cstheme="minorHAnsi"/>
          <w:i/>
          <w:sz w:val="20"/>
          <w:szCs w:val="20"/>
        </w:rPr>
        <w:t>provide</w:t>
      </w:r>
      <w:r w:rsidR="00002834">
        <w:rPr>
          <w:rFonts w:asciiTheme="majorHAnsi" w:hAnsiTheme="majorHAnsi" w:cstheme="minorHAnsi"/>
          <w:i/>
          <w:sz w:val="20"/>
          <w:szCs w:val="20"/>
        </w:rPr>
        <w:t>d</w:t>
      </w:r>
      <w:r w:rsidRPr="00E457CF">
        <w:rPr>
          <w:rFonts w:asciiTheme="majorHAnsi" w:hAnsiTheme="majorHAnsi" w:cstheme="minorHAnsi"/>
          <w:i/>
          <w:sz w:val="20"/>
          <w:szCs w:val="20"/>
        </w:rPr>
        <w:t xml:space="preserve"> a host of services</w:t>
      </w:r>
      <w:r w:rsidR="00002834">
        <w:rPr>
          <w:rFonts w:asciiTheme="majorHAnsi" w:hAnsiTheme="majorHAnsi" w:cstheme="minorHAnsi"/>
          <w:i/>
          <w:sz w:val="20"/>
          <w:szCs w:val="20"/>
        </w:rPr>
        <w:t xml:space="preserve"> to EC projects and RIs</w:t>
      </w:r>
      <w:r w:rsidRPr="00E457CF">
        <w:rPr>
          <w:rFonts w:asciiTheme="majorHAnsi" w:hAnsiTheme="majorHAnsi" w:cstheme="minorHAnsi"/>
          <w:i/>
          <w:sz w:val="20"/>
          <w:szCs w:val="20"/>
        </w:rPr>
        <w:t xml:space="preserve">, from creating video and design consultation to feature writing and promotion of events. </w:t>
      </w:r>
      <w:r w:rsidR="00002834">
        <w:rPr>
          <w:rFonts w:asciiTheme="majorHAnsi" w:hAnsiTheme="majorHAnsi" w:cstheme="minorHAnsi"/>
          <w:i/>
          <w:sz w:val="20"/>
          <w:szCs w:val="20"/>
        </w:rPr>
        <w:t>A follow on project funded under Horizon2020 is now planned.</w:t>
      </w:r>
    </w:p>
    <w:p w:rsidR="000F134F" w:rsidRDefault="000F134F" w:rsidP="000F134F">
      <w:r w:rsidRPr="00292205">
        <w:rPr>
          <w:b/>
        </w:rPr>
        <w:t>Coordinator</w:t>
      </w:r>
      <w:r w:rsidR="00002834">
        <w:t xml:space="preserve">: Catherine </w:t>
      </w:r>
      <w:proofErr w:type="spellStart"/>
      <w:r w:rsidR="00002834">
        <w:t>Gater</w:t>
      </w:r>
      <w:proofErr w:type="spellEnd"/>
    </w:p>
    <w:p w:rsidR="00C55223" w:rsidRDefault="00C55223" w:rsidP="000F134F">
      <w:r w:rsidRPr="00464217">
        <w:rPr>
          <w:b/>
        </w:rPr>
        <w:t>Duration:</w:t>
      </w:r>
      <w:r>
        <w:t xml:space="preserve"> </w:t>
      </w:r>
      <w:r w:rsidR="00464217">
        <w:t>3 years</w:t>
      </w:r>
    </w:p>
    <w:p w:rsidR="00464217" w:rsidRDefault="00464217" w:rsidP="000F134F">
      <w:r w:rsidRPr="00464217">
        <w:rPr>
          <w:b/>
        </w:rPr>
        <w:t>EC contribution:</w:t>
      </w:r>
      <w:r w:rsidR="007A0B31">
        <w:t xml:space="preserve"> 1.5 </w:t>
      </w:r>
      <w:r>
        <w:t xml:space="preserve">mill Euros </w:t>
      </w:r>
      <w:proofErr w:type="spellStart"/>
      <w:r>
        <w:t>approx</w:t>
      </w:r>
      <w:proofErr w:type="spellEnd"/>
    </w:p>
    <w:p w:rsidR="000F134F" w:rsidRDefault="00002834" w:rsidP="000F134F">
      <w:r w:rsidRPr="00002834">
        <w:rPr>
          <w:b/>
        </w:rPr>
        <w:t>Overall aim:</w:t>
      </w:r>
      <w:r w:rsidR="000F134F">
        <w:t xml:space="preserve"> To showcase the research outcomes from e-science and big data </w:t>
      </w:r>
      <w:r>
        <w:t>coming out of</w:t>
      </w:r>
      <w:r w:rsidR="000F134F">
        <w:t xml:space="preserve"> Europe’s Distributed Computing and Data Infrastructures (both e-Infrastructures and Research Infrastructures)</w:t>
      </w:r>
      <w:r>
        <w:t>. The project will highlight success stories</w:t>
      </w:r>
      <w:r w:rsidR="000F134F">
        <w:t xml:space="preserve"> through </w:t>
      </w:r>
      <w:r>
        <w:t xml:space="preserve">a </w:t>
      </w:r>
      <w:r w:rsidR="000F134F">
        <w:t xml:space="preserve">regular online </w:t>
      </w:r>
      <w:r>
        <w:t xml:space="preserve">publication, </w:t>
      </w:r>
      <w:proofErr w:type="spellStart"/>
      <w:r>
        <w:t>iSGTW</w:t>
      </w:r>
      <w:proofErr w:type="spellEnd"/>
      <w:r w:rsidR="000F134F">
        <w:t>, websites</w:t>
      </w:r>
      <w:r>
        <w:t xml:space="preserve"> such as e-</w:t>
      </w:r>
      <w:proofErr w:type="spellStart"/>
      <w:r>
        <w:t>ScienceCity</w:t>
      </w:r>
      <w:proofErr w:type="spellEnd"/>
      <w:r w:rsidR="000F134F">
        <w:t>, blo</w:t>
      </w:r>
      <w:r w:rsidR="007A0B31">
        <w:t xml:space="preserve">gs, </w:t>
      </w:r>
      <w:proofErr w:type="gramStart"/>
      <w:r w:rsidR="007A0B31">
        <w:t>social</w:t>
      </w:r>
      <w:proofErr w:type="gramEnd"/>
      <w:r w:rsidR="007A0B31">
        <w:t xml:space="preserve"> media channels and coupled with a </w:t>
      </w:r>
      <w:r w:rsidR="000F134F">
        <w:t xml:space="preserve">virtual world. The channels will be informed and supported by establishing a network of e-science ambassadors across Europe who will go behind the scenes at events to communicate the impact of e-infrastructures to </w:t>
      </w:r>
      <w:r>
        <w:t xml:space="preserve">researchers in </w:t>
      </w:r>
      <w:r w:rsidR="000F134F">
        <w:t xml:space="preserve">the </w:t>
      </w:r>
      <w:r>
        <w:t>‘</w:t>
      </w:r>
      <w:r w:rsidR="000F134F">
        <w:t>long tail</w:t>
      </w:r>
      <w:r>
        <w:t>’</w:t>
      </w:r>
      <w:r w:rsidR="000F134F">
        <w:t xml:space="preserve"> of science</w:t>
      </w:r>
      <w:r>
        <w:t>, in Europe and beyond</w:t>
      </w:r>
      <w:r w:rsidR="000F134F">
        <w:t xml:space="preserve">. In order to build human capital, the project will also provide specialist communications and marketing training to </w:t>
      </w:r>
      <w:r>
        <w:t xml:space="preserve">the ambassadors and to </w:t>
      </w:r>
      <w:r w:rsidR="000F134F">
        <w:t>members of both Rese</w:t>
      </w:r>
      <w:r>
        <w:t>arch Infrastructures and e-</w:t>
      </w:r>
      <w:r w:rsidR="000F134F">
        <w:t>Infrastructures</w:t>
      </w:r>
      <w:r>
        <w:t xml:space="preserve"> projects</w:t>
      </w:r>
      <w:r w:rsidR="000F134F">
        <w:t xml:space="preserve">. The policy and impact team will produce policy briefings aimed at DCDI stakeholders on key community issues and </w:t>
      </w:r>
      <w:r>
        <w:t xml:space="preserve">will communicate </w:t>
      </w:r>
      <w:r w:rsidR="000F134F">
        <w:t>the possibilities presented by the infrastructures for academia, RIs and industry.</w:t>
      </w:r>
    </w:p>
    <w:p w:rsidR="000F134F" w:rsidRDefault="000F134F" w:rsidP="000F134F">
      <w:r w:rsidRPr="00292205">
        <w:rPr>
          <w:b/>
        </w:rPr>
        <w:t>Partners</w:t>
      </w:r>
      <w:r>
        <w:t xml:space="preserve">: </w:t>
      </w:r>
      <w:r w:rsidR="00002834">
        <w:t>CERN, QMUL, APO, EGI.eu,</w:t>
      </w:r>
      <w:r w:rsidR="007A0B31">
        <w:t xml:space="preserve"> Imperial. </w:t>
      </w:r>
      <w:proofErr w:type="gramStart"/>
      <w:r w:rsidR="007A0B31">
        <w:t xml:space="preserve">Plus possibly </w:t>
      </w:r>
      <w:r w:rsidR="00002834">
        <w:t>EMBL</w:t>
      </w:r>
      <w:r w:rsidR="00D8658C">
        <w:t>?</w:t>
      </w:r>
      <w:proofErr w:type="gramEnd"/>
      <w:r w:rsidR="00D8658C">
        <w:t xml:space="preserve"> TER</w:t>
      </w:r>
      <w:bookmarkStart w:id="0" w:name="_GoBack"/>
      <w:bookmarkEnd w:id="0"/>
      <w:r w:rsidR="00D8658C">
        <w:t>ENA?</w:t>
      </w:r>
    </w:p>
    <w:p w:rsidR="000F134F" w:rsidRDefault="000F134F" w:rsidP="000F134F">
      <w:r w:rsidRPr="00E61E6C">
        <w:rPr>
          <w:b/>
        </w:rPr>
        <w:t>Outline Project Structure</w:t>
      </w:r>
      <w:r>
        <w:t>:</w:t>
      </w:r>
    </w:p>
    <w:p w:rsidR="000F134F" w:rsidRPr="00C55223" w:rsidRDefault="000F134F" w:rsidP="000F134F">
      <w:pPr>
        <w:pStyle w:val="ListParagraph"/>
        <w:numPr>
          <w:ilvl w:val="0"/>
          <w:numId w:val="36"/>
        </w:numPr>
        <w:spacing w:after="0"/>
        <w:rPr>
          <w:b/>
        </w:rPr>
      </w:pPr>
      <w:r w:rsidRPr="00C55223">
        <w:rPr>
          <w:b/>
        </w:rPr>
        <w:t>WP1: Management</w:t>
      </w:r>
      <w:r w:rsidR="00C55223">
        <w:rPr>
          <w:b/>
        </w:rPr>
        <w:t xml:space="preserve"> (0.3 FTE)</w:t>
      </w:r>
    </w:p>
    <w:p w:rsidR="000F134F" w:rsidRPr="00E06CA1" w:rsidRDefault="000F134F" w:rsidP="000F134F">
      <w:r>
        <w:t xml:space="preserve">This </w:t>
      </w:r>
      <w:proofErr w:type="spellStart"/>
      <w:r>
        <w:t>workpackage</w:t>
      </w:r>
      <w:proofErr w:type="spellEnd"/>
      <w:r>
        <w:t xml:space="preserve"> will coordinate the management of the project. The project will be overseen by a Project Management Board, consisting of the Project Manager and representatives from each of the partners. The quality and progress of the project will be controlled by monitoring the metrics, conducting surveys of readers of </w:t>
      </w:r>
      <w:proofErr w:type="spellStart"/>
      <w:r>
        <w:t>iSGTW</w:t>
      </w:r>
      <w:proofErr w:type="spellEnd"/>
      <w:r>
        <w:t xml:space="preserve"> and by gathering feedback from </w:t>
      </w:r>
      <w:r w:rsidR="007257E7">
        <w:t>ambassadors</w:t>
      </w:r>
      <w:r>
        <w:t xml:space="preserve"> and delegates at conferences.</w:t>
      </w:r>
    </w:p>
    <w:p w:rsidR="000F134F" w:rsidRPr="00C55223" w:rsidRDefault="000F134F" w:rsidP="000F134F">
      <w:pPr>
        <w:pStyle w:val="ListParagraph"/>
        <w:numPr>
          <w:ilvl w:val="0"/>
          <w:numId w:val="36"/>
        </w:numPr>
        <w:spacing w:after="0"/>
        <w:rPr>
          <w:b/>
        </w:rPr>
      </w:pPr>
      <w:r w:rsidRPr="00C55223">
        <w:rPr>
          <w:b/>
        </w:rPr>
        <w:t>WP2: Training and ambassadors</w:t>
      </w:r>
      <w:r w:rsidR="00C55223">
        <w:rPr>
          <w:b/>
        </w:rPr>
        <w:t xml:space="preserve"> (0.5 FTE)</w:t>
      </w:r>
    </w:p>
    <w:p w:rsidR="000F134F" w:rsidRDefault="000F134F" w:rsidP="000F134F">
      <w:r>
        <w:t xml:space="preserve">This </w:t>
      </w:r>
      <w:proofErr w:type="spellStart"/>
      <w:r>
        <w:t>workpackage</w:t>
      </w:r>
      <w:proofErr w:type="spellEnd"/>
      <w:r>
        <w:t xml:space="preserve"> will coordinate a network of ambassadors across Europe who </w:t>
      </w:r>
      <w:r w:rsidR="007257E7">
        <w:t>will be</w:t>
      </w:r>
      <w:r>
        <w:t xml:space="preserve"> recruited to showcase the results of e-science and big data, using e-Infrastructures. The ambassadors will be early career scientists and researchers, who will </w:t>
      </w:r>
      <w:r w:rsidR="00DE69E8">
        <w:t xml:space="preserve">be part funded by </w:t>
      </w:r>
      <w:proofErr w:type="spellStart"/>
      <w:r w:rsidR="00DE69E8">
        <w:t>ScienceTalkToo</w:t>
      </w:r>
      <w:proofErr w:type="spellEnd"/>
      <w:r w:rsidR="00DE69E8">
        <w:t xml:space="preserve"> to </w:t>
      </w:r>
      <w:r>
        <w:t xml:space="preserve">attend events on behalf of the project and bring success stories to new audiences from behind the scenes via blogs, articles and social media. The aim will be to communicate the results to the long tail of </w:t>
      </w:r>
      <w:r>
        <w:lastRenderedPageBreak/>
        <w:t xml:space="preserve">science, to RIs and to users of the ESFRIs. This </w:t>
      </w:r>
      <w:proofErr w:type="spellStart"/>
      <w:r>
        <w:t>workpackage</w:t>
      </w:r>
      <w:proofErr w:type="spellEnd"/>
      <w:r>
        <w:t xml:space="preserve"> will also run a series of training workshops, based at key community events, on communication skills s</w:t>
      </w:r>
      <w:r w:rsidR="007257E7">
        <w:t>uch as media outreach, videoing and</w:t>
      </w:r>
      <w:r>
        <w:t xml:space="preserve"> science writing. These will be aimed at enhancing the human capital of the ambassadors and also other members of the communities, for example within the RIs.</w:t>
      </w:r>
    </w:p>
    <w:p w:rsidR="000F134F" w:rsidRPr="00C55223" w:rsidRDefault="000F134F" w:rsidP="000F134F">
      <w:pPr>
        <w:pStyle w:val="ListParagraph"/>
        <w:numPr>
          <w:ilvl w:val="0"/>
          <w:numId w:val="36"/>
        </w:numPr>
        <w:spacing w:after="0"/>
        <w:rPr>
          <w:b/>
        </w:rPr>
      </w:pPr>
      <w:r w:rsidRPr="00C55223">
        <w:rPr>
          <w:b/>
        </w:rPr>
        <w:t xml:space="preserve">WP4: Policy briefings and impact </w:t>
      </w:r>
      <w:r w:rsidR="00C55223">
        <w:rPr>
          <w:b/>
        </w:rPr>
        <w:t>(1 FTE)</w:t>
      </w:r>
    </w:p>
    <w:p w:rsidR="000F134F" w:rsidRPr="00E06CA1" w:rsidRDefault="000F134F" w:rsidP="000F134F">
      <w:r>
        <w:t>With the advent of H202</w:t>
      </w:r>
      <w:r w:rsidR="00C55223">
        <w:t>0</w:t>
      </w:r>
      <w:r>
        <w:t>, there i</w:t>
      </w:r>
      <w:r w:rsidR="00C55223">
        <w:t>s</w:t>
      </w:r>
      <w:r w:rsidRPr="00E06CA1">
        <w:t xml:space="preserve"> a </w:t>
      </w:r>
      <w:r>
        <w:t xml:space="preserve">strong </w:t>
      </w:r>
      <w:r w:rsidRPr="00E06CA1">
        <w:t>need for reporting t</w:t>
      </w:r>
      <w:r w:rsidR="00C55223">
        <w:t>hat is t</w:t>
      </w:r>
      <w:r w:rsidRPr="00E06CA1">
        <w:t>argeted at policy makers in science and business to illustrate the scientifi</w:t>
      </w:r>
      <w:r>
        <w:t xml:space="preserve">c results and impacts from grid, distributed and high performance </w:t>
      </w:r>
      <w:r w:rsidRPr="00E06CA1">
        <w:t>computing</w:t>
      </w:r>
      <w:r>
        <w:t>,</w:t>
      </w:r>
      <w:r w:rsidR="00C55223">
        <w:t xml:space="preserve"> networks,</w:t>
      </w:r>
      <w:r>
        <w:t xml:space="preserve"> cloud</w:t>
      </w:r>
      <w:r w:rsidR="00C55223">
        <w:t>s, data infrastructures</w:t>
      </w:r>
      <w:r>
        <w:t xml:space="preserve"> and RIs</w:t>
      </w:r>
      <w:r w:rsidRPr="00E06CA1">
        <w:t xml:space="preserve">. </w:t>
      </w:r>
      <w:r>
        <w:t>These briefings will interpret EC policy documents and reports in an accessible and attractive format, available in print and online.</w:t>
      </w:r>
      <w:r w:rsidR="00C55223">
        <w:t xml:space="preserve"> </w:t>
      </w:r>
      <w:r>
        <w:t>These short, full-colour policy articles</w:t>
      </w:r>
      <w:r w:rsidRPr="00E06CA1">
        <w:t xml:space="preserve"> </w:t>
      </w:r>
      <w:r w:rsidR="00C55223">
        <w:t xml:space="preserve">will </w:t>
      </w:r>
      <w:r w:rsidRPr="00E06CA1">
        <w:t>illustrate the scientifi</w:t>
      </w:r>
      <w:r>
        <w:t xml:space="preserve">c results and impacts </w:t>
      </w:r>
      <w:r w:rsidRPr="00E06CA1">
        <w:t xml:space="preserve">for a non-technical audience </w:t>
      </w:r>
      <w:r>
        <w:t xml:space="preserve">and demonstrate </w:t>
      </w:r>
      <w:r w:rsidRPr="00E06CA1">
        <w:t xml:space="preserve">how long-term investments </w:t>
      </w:r>
      <w:r>
        <w:t xml:space="preserve">and new innovative EC </w:t>
      </w:r>
      <w:r w:rsidR="00C55223">
        <w:t xml:space="preserve">funding </w:t>
      </w:r>
      <w:r>
        <w:t>instruments are</w:t>
      </w:r>
      <w:r w:rsidRPr="00E06CA1">
        <w:t xml:space="preserve"> le</w:t>
      </w:r>
      <w:r>
        <w:t>a</w:t>
      </w:r>
      <w:r w:rsidRPr="00E06CA1">
        <w:t>d</w:t>
      </w:r>
      <w:r>
        <w:t>ing</w:t>
      </w:r>
      <w:r w:rsidRPr="00E06CA1">
        <w:t xml:space="preserve"> to concrete results. Additionally, this work package will assess the impact of longer running prod</w:t>
      </w:r>
      <w:r>
        <w:t>ucts and explore possibilities for their sustainability</w:t>
      </w:r>
      <w:r w:rsidR="00C55223">
        <w:t xml:space="preserve">, as well as producing a guide to outreach impact measurement for EC projects. WP4 </w:t>
      </w:r>
      <w:r>
        <w:t>will also coordinate annual outreach meetings for the e-infrastructures area.</w:t>
      </w:r>
    </w:p>
    <w:p w:rsidR="000F134F" w:rsidRPr="00C55223" w:rsidRDefault="000F134F" w:rsidP="000F134F">
      <w:pPr>
        <w:pStyle w:val="ListParagraph"/>
        <w:numPr>
          <w:ilvl w:val="0"/>
          <w:numId w:val="36"/>
        </w:numPr>
        <w:spacing w:after="0"/>
        <w:rPr>
          <w:b/>
        </w:rPr>
      </w:pPr>
      <w:r w:rsidRPr="00C55223">
        <w:rPr>
          <w:b/>
        </w:rPr>
        <w:t xml:space="preserve">WP5: </w:t>
      </w:r>
      <w:proofErr w:type="spellStart"/>
      <w:r w:rsidR="00C55223" w:rsidRPr="00C55223">
        <w:rPr>
          <w:b/>
        </w:rPr>
        <w:t>iSGTW</w:t>
      </w:r>
      <w:proofErr w:type="spellEnd"/>
      <w:r w:rsidRPr="00C55223">
        <w:rPr>
          <w:b/>
        </w:rPr>
        <w:t xml:space="preserve"> </w:t>
      </w:r>
      <w:r w:rsidR="00DE69E8">
        <w:rPr>
          <w:b/>
        </w:rPr>
        <w:t>(2</w:t>
      </w:r>
      <w:r w:rsidR="003F098B">
        <w:rPr>
          <w:b/>
        </w:rPr>
        <w:t xml:space="preserve"> FTE)</w:t>
      </w:r>
    </w:p>
    <w:p w:rsidR="000F134F" w:rsidRDefault="000F134F" w:rsidP="000F134F">
      <w:proofErr w:type="spellStart"/>
      <w:proofErr w:type="gramStart"/>
      <w:r w:rsidRPr="00E06CA1">
        <w:t>iSGTW</w:t>
      </w:r>
      <w:proofErr w:type="spellEnd"/>
      <w:proofErr w:type="gramEnd"/>
      <w:r w:rsidRPr="00E06CA1">
        <w:t xml:space="preserve"> is a </w:t>
      </w:r>
      <w:r>
        <w:t>free weekly online newsletter that promotes e-science and big data around the w</w:t>
      </w:r>
      <w:r w:rsidR="00C55223">
        <w:t xml:space="preserve">orld by sharing stories of e-Infrastructure </w:t>
      </w:r>
      <w:r>
        <w:t xml:space="preserve">empowered science and scientific discoveries. Now reaching </w:t>
      </w:r>
      <w:r w:rsidRPr="00E06CA1">
        <w:t xml:space="preserve">over </w:t>
      </w:r>
      <w:r>
        <w:t>8700</w:t>
      </w:r>
      <w:r w:rsidRPr="00E06CA1">
        <w:t xml:space="preserve"> readers in </w:t>
      </w:r>
      <w:r>
        <w:t>more than 195</w:t>
      </w:r>
      <w:r w:rsidRPr="00E06CA1">
        <w:t xml:space="preserve"> countries</w:t>
      </w:r>
      <w:r>
        <w:t xml:space="preserve"> and territories, it </w:t>
      </w:r>
      <w:r w:rsidRPr="00E06CA1">
        <w:t>is</w:t>
      </w:r>
      <w:r>
        <w:t xml:space="preserve"> an international publication by nature,</w:t>
      </w:r>
      <w:r w:rsidRPr="00E06CA1">
        <w:t xml:space="preserve"> funded jointly by </w:t>
      </w:r>
      <w:r>
        <w:t>the National Science Foundation</w:t>
      </w:r>
      <w:r w:rsidRPr="00E06CA1">
        <w:t xml:space="preserve"> in the US and </w:t>
      </w:r>
      <w:r>
        <w:t xml:space="preserve">the project in Europe, with an Editor in Chief </w:t>
      </w:r>
      <w:r w:rsidR="00DE69E8">
        <w:t xml:space="preserve">and a student writer </w:t>
      </w:r>
      <w:r w:rsidRPr="00E06CA1">
        <w:t xml:space="preserve">based at CERN, a US-based </w:t>
      </w:r>
      <w:r>
        <w:t>Desk E</w:t>
      </w:r>
      <w:r w:rsidRPr="00E06CA1">
        <w:t xml:space="preserve">ditor at </w:t>
      </w:r>
      <w:r>
        <w:t>Indiana University,</w:t>
      </w:r>
      <w:r w:rsidRPr="00E06CA1">
        <w:t xml:space="preserve"> as well as several contributing </w:t>
      </w:r>
      <w:r>
        <w:t>writers</w:t>
      </w:r>
      <w:r w:rsidRPr="00E06CA1">
        <w:t xml:space="preserve"> worldwide</w:t>
      </w:r>
      <w:r>
        <w:t>, including special correspondents from the Asia Pacific region</w:t>
      </w:r>
      <w:r w:rsidRPr="00E06CA1">
        <w:t xml:space="preserve">. </w:t>
      </w:r>
      <w:r w:rsidR="001B61AF">
        <w:t xml:space="preserve">The </w:t>
      </w:r>
      <w:proofErr w:type="spellStart"/>
      <w:r w:rsidR="001B61AF">
        <w:t>work</w:t>
      </w:r>
      <w:r w:rsidR="00C55223">
        <w:t>package</w:t>
      </w:r>
      <w:proofErr w:type="spellEnd"/>
      <w:r w:rsidR="00C55223">
        <w:t xml:space="preserve"> will aim to </w:t>
      </w:r>
      <w:r w:rsidR="00DE69E8">
        <w:t xml:space="preserve">build a network of professional contributors, </w:t>
      </w:r>
      <w:r w:rsidR="00C55223">
        <w:t xml:space="preserve">widen the collaboration to Latin </w:t>
      </w:r>
      <w:r w:rsidR="001F1DCB">
        <w:t xml:space="preserve">America and Africa, and will </w:t>
      </w:r>
      <w:r w:rsidR="00C55223">
        <w:t xml:space="preserve">build on its </w:t>
      </w:r>
      <w:r w:rsidR="00DE69E8">
        <w:t xml:space="preserve">substantial social media impact. </w:t>
      </w:r>
      <w:proofErr w:type="spellStart"/>
      <w:proofErr w:type="gramStart"/>
      <w:r w:rsidR="00DE69E8">
        <w:t>iSGTW</w:t>
      </w:r>
      <w:proofErr w:type="spellEnd"/>
      <w:proofErr w:type="gramEnd"/>
      <w:r w:rsidR="00DE69E8">
        <w:t xml:space="preserve"> will also seek </w:t>
      </w:r>
      <w:r w:rsidR="001B61AF">
        <w:t>media partnerships at</w:t>
      </w:r>
      <w:r w:rsidR="00C55223">
        <w:t xml:space="preserve"> key community events such as ISC, ISC in the cloud and XSEDE.</w:t>
      </w:r>
    </w:p>
    <w:p w:rsidR="00F031D6" w:rsidRDefault="00F031D6" w:rsidP="00F031D6">
      <w:pPr>
        <w:pStyle w:val="ListParagraph"/>
        <w:numPr>
          <w:ilvl w:val="0"/>
          <w:numId w:val="36"/>
        </w:numPr>
        <w:spacing w:after="0"/>
        <w:rPr>
          <w:b/>
        </w:rPr>
      </w:pPr>
      <w:r>
        <w:rPr>
          <w:b/>
        </w:rPr>
        <w:t>WP6</w:t>
      </w:r>
      <w:r w:rsidR="00420B04">
        <w:rPr>
          <w:b/>
        </w:rPr>
        <w:t xml:space="preserve">: Websites, blogs and virtual worlds </w:t>
      </w:r>
      <w:r>
        <w:rPr>
          <w:b/>
        </w:rPr>
        <w:t>(1 FTE)</w:t>
      </w:r>
    </w:p>
    <w:p w:rsidR="006F7CD2" w:rsidRPr="006F7CD2" w:rsidRDefault="001B61AF" w:rsidP="006F7CD2">
      <w:pPr>
        <w:spacing w:after="0"/>
      </w:pPr>
      <w:r>
        <w:t xml:space="preserve">The </w:t>
      </w:r>
      <w:proofErr w:type="spellStart"/>
      <w:r>
        <w:t>workpackage</w:t>
      </w:r>
      <w:proofErr w:type="spellEnd"/>
      <w:r w:rsidR="006F7CD2">
        <w:t xml:space="preserve"> will extend the e-</w:t>
      </w:r>
      <w:proofErr w:type="spellStart"/>
      <w:r w:rsidR="006F7CD2">
        <w:t>ScienceCity</w:t>
      </w:r>
      <w:proofErr w:type="spellEnd"/>
      <w:r w:rsidR="006F7CD2" w:rsidRPr="006F7CD2">
        <w:t xml:space="preserve"> website to keep it </w:t>
      </w:r>
      <w:r w:rsidR="001C2D44">
        <w:t xml:space="preserve">at the cutting edge of </w:t>
      </w:r>
      <w:r>
        <w:t>e-s</w:t>
      </w:r>
      <w:r w:rsidR="006F7CD2" w:rsidRPr="006F7CD2">
        <w:t xml:space="preserve">cience dissemination and will add interactive materials. It will also continue the </w:t>
      </w:r>
      <w:r w:rsidR="001C2D44">
        <w:t>blog</w:t>
      </w:r>
      <w:r w:rsidR="006F7CD2" w:rsidRPr="006F7CD2">
        <w:t xml:space="preserve"> site, where </w:t>
      </w:r>
      <w:r w:rsidR="001C2D44">
        <w:t>the ambassadors will</w:t>
      </w:r>
      <w:r w:rsidR="006F7CD2" w:rsidRPr="006F7CD2">
        <w:t xml:space="preserve"> blog about t</w:t>
      </w:r>
      <w:r w:rsidR="001C2D44">
        <w:t xml:space="preserve">heir experiences live from </w:t>
      </w:r>
      <w:r w:rsidR="006F7CD2" w:rsidRPr="006F7CD2">
        <w:t xml:space="preserve">events around the world. </w:t>
      </w:r>
      <w:r w:rsidR="001C2D44">
        <w:t>The virtual world for e-</w:t>
      </w:r>
      <w:proofErr w:type="spellStart"/>
      <w:r w:rsidR="001C2D44">
        <w:t>ScienceCity</w:t>
      </w:r>
      <w:proofErr w:type="spellEnd"/>
      <w:r w:rsidR="001C2D44">
        <w:t xml:space="preserve"> will </w:t>
      </w:r>
      <w:r w:rsidR="007A0B31">
        <w:t>offer promotion opportunities for the website and other channels through building in-</w:t>
      </w:r>
      <w:r w:rsidR="001C2D44">
        <w:t xml:space="preserve">world collaborations and </w:t>
      </w:r>
      <w:r w:rsidR="007A0B31">
        <w:t xml:space="preserve">participating in virtual </w:t>
      </w:r>
      <w:r w:rsidR="001C2D44">
        <w:t xml:space="preserve">events. This </w:t>
      </w:r>
      <w:proofErr w:type="spellStart"/>
      <w:r w:rsidR="001C2D44">
        <w:t>workpackage</w:t>
      </w:r>
      <w:proofErr w:type="spellEnd"/>
      <w:r w:rsidR="001C2D44">
        <w:t xml:space="preserve"> will also provide all design and marketing materials for the project.</w:t>
      </w:r>
    </w:p>
    <w:sectPr w:rsidR="006F7CD2" w:rsidRPr="006F7CD2" w:rsidSect="0011613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148" w:rsidRDefault="00FE0148" w:rsidP="00D6373E">
      <w:pPr>
        <w:spacing w:after="0" w:line="240" w:lineRule="auto"/>
      </w:pPr>
      <w:r>
        <w:separator/>
      </w:r>
    </w:p>
  </w:endnote>
  <w:endnote w:type="continuationSeparator" w:id="0">
    <w:p w:rsidR="00FE0148" w:rsidRDefault="00FE0148" w:rsidP="00D63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834" w:rsidRDefault="000028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305658"/>
      <w:docPartObj>
        <w:docPartGallery w:val="Page Numbers (Bottom of Page)"/>
        <w:docPartUnique/>
      </w:docPartObj>
    </w:sdtPr>
    <w:sdtEndPr>
      <w:rPr>
        <w:color w:val="808080" w:themeColor="background1" w:themeShade="80"/>
        <w:spacing w:val="60"/>
      </w:rPr>
    </w:sdtEndPr>
    <w:sdtContent>
      <w:p w:rsidR="00D6373E" w:rsidRDefault="00D6373E">
        <w:pPr>
          <w:pStyle w:val="Footer"/>
          <w:pBdr>
            <w:top w:val="single" w:sz="4" w:space="1" w:color="D9D9D9" w:themeColor="background1" w:themeShade="D9"/>
          </w:pBdr>
          <w:jc w:val="right"/>
        </w:pPr>
        <w:r>
          <w:fldChar w:fldCharType="begin"/>
        </w:r>
        <w:r>
          <w:instrText xml:space="preserve"> PAGE   \* MERGEFORMAT </w:instrText>
        </w:r>
        <w:r>
          <w:fldChar w:fldCharType="separate"/>
        </w:r>
        <w:r w:rsidR="00D8658C">
          <w:rPr>
            <w:noProof/>
          </w:rPr>
          <w:t>1</w:t>
        </w:r>
        <w:r>
          <w:rPr>
            <w:noProof/>
          </w:rPr>
          <w:fldChar w:fldCharType="end"/>
        </w:r>
        <w:r>
          <w:t xml:space="preserve"> | </w:t>
        </w:r>
        <w:r>
          <w:rPr>
            <w:color w:val="808080" w:themeColor="background1" w:themeShade="80"/>
            <w:spacing w:val="60"/>
          </w:rPr>
          <w:t>Page</w:t>
        </w:r>
      </w:p>
    </w:sdtContent>
  </w:sdt>
  <w:p w:rsidR="00D6373E" w:rsidRDefault="00D637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834" w:rsidRDefault="000028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148" w:rsidRDefault="00FE0148" w:rsidP="00D6373E">
      <w:pPr>
        <w:spacing w:after="0" w:line="240" w:lineRule="auto"/>
      </w:pPr>
      <w:r>
        <w:separator/>
      </w:r>
    </w:p>
  </w:footnote>
  <w:footnote w:type="continuationSeparator" w:id="0">
    <w:p w:rsidR="00FE0148" w:rsidRDefault="00FE0148" w:rsidP="00D637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834" w:rsidRDefault="000028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560276"/>
      <w:docPartObj>
        <w:docPartGallery w:val="Watermarks"/>
        <w:docPartUnique/>
      </w:docPartObj>
    </w:sdtPr>
    <w:sdtEndPr/>
    <w:sdtContent>
      <w:p w:rsidR="00002834" w:rsidRDefault="00FE0148">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834" w:rsidRDefault="000028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0.2pt;height:19.95pt;visibility:visible;mso-wrap-style:square" o:bullet="t">
        <v:imagedata r:id="rId1" o:title=""/>
      </v:shape>
    </w:pict>
  </w:numPicBullet>
  <w:abstractNum w:abstractNumId="0">
    <w:nsid w:val="04EF049D"/>
    <w:multiLevelType w:val="hybridMultilevel"/>
    <w:tmpl w:val="6B7AC34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nsid w:val="09984732"/>
    <w:multiLevelType w:val="hybridMultilevel"/>
    <w:tmpl w:val="26F28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F7767"/>
    <w:multiLevelType w:val="hybridMultilevel"/>
    <w:tmpl w:val="12F0064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A024D"/>
    <w:multiLevelType w:val="hybridMultilevel"/>
    <w:tmpl w:val="CB8A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D97777"/>
    <w:multiLevelType w:val="hybridMultilevel"/>
    <w:tmpl w:val="A7FE2E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124D3D74"/>
    <w:multiLevelType w:val="hybridMultilevel"/>
    <w:tmpl w:val="821E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A919F7"/>
    <w:multiLevelType w:val="hybridMultilevel"/>
    <w:tmpl w:val="BC5CA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59020A"/>
    <w:multiLevelType w:val="hybridMultilevel"/>
    <w:tmpl w:val="8756771A"/>
    <w:lvl w:ilvl="0" w:tplc="67906E1A">
      <w:start w:val="1"/>
      <w:numFmt w:val="decimal"/>
      <w:lvlText w:val="%1."/>
      <w:lvlJc w:val="left"/>
      <w:pPr>
        <w:ind w:left="644" w:hanging="360"/>
      </w:pPr>
      <w:rPr>
        <w:rFonts w:hint="default"/>
        <w:b/>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0D3F85"/>
    <w:multiLevelType w:val="hybridMultilevel"/>
    <w:tmpl w:val="9E6AEF16"/>
    <w:lvl w:ilvl="0" w:tplc="0809000F">
      <w:start w:val="1"/>
      <w:numFmt w:val="decimal"/>
      <w:lvlText w:val="%1."/>
      <w:lvlJc w:val="left"/>
      <w:pPr>
        <w:ind w:left="928" w:hanging="360"/>
      </w:pPr>
      <w:rPr>
        <w:rFonts w:hint="default"/>
        <w:b w:val="0"/>
        <w:sz w:val="20"/>
        <w:szCs w:val="2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nsid w:val="19451C58"/>
    <w:multiLevelType w:val="hybridMultilevel"/>
    <w:tmpl w:val="A12C8882"/>
    <w:lvl w:ilvl="0" w:tplc="52EA743C">
      <w:start w:val="1"/>
      <w:numFmt w:val="decimal"/>
      <w:lvlText w:val="%1."/>
      <w:lvlJc w:val="left"/>
      <w:pPr>
        <w:ind w:left="928" w:hanging="360"/>
      </w:pPr>
      <w:rPr>
        <w:rFonts w:hint="default"/>
        <w:b w:val="0"/>
        <w:sz w:val="20"/>
        <w:szCs w:val="2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nsid w:val="1A3519B2"/>
    <w:multiLevelType w:val="hybridMultilevel"/>
    <w:tmpl w:val="F818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A6538B"/>
    <w:multiLevelType w:val="hybridMultilevel"/>
    <w:tmpl w:val="9FCA80F8"/>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2">
    <w:nsid w:val="235B2481"/>
    <w:multiLevelType w:val="hybridMultilevel"/>
    <w:tmpl w:val="3FF02B1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3">
    <w:nsid w:val="24E219C6"/>
    <w:multiLevelType w:val="hybridMultilevel"/>
    <w:tmpl w:val="E390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F25B5C"/>
    <w:multiLevelType w:val="hybridMultilevel"/>
    <w:tmpl w:val="B2D66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D97A09"/>
    <w:multiLevelType w:val="hybridMultilevel"/>
    <w:tmpl w:val="BC802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C83307"/>
    <w:multiLevelType w:val="hybridMultilevel"/>
    <w:tmpl w:val="F77C0836"/>
    <w:lvl w:ilvl="0" w:tplc="719837F0">
      <w:start w:val="1"/>
      <w:numFmt w:val="bullet"/>
      <w:lvlText w:val=""/>
      <w:lvlPicBulletId w:val="0"/>
      <w:lvlJc w:val="left"/>
      <w:pPr>
        <w:tabs>
          <w:tab w:val="num" w:pos="720"/>
        </w:tabs>
        <w:ind w:left="720" w:hanging="360"/>
      </w:pPr>
      <w:rPr>
        <w:rFonts w:ascii="Symbol" w:hAnsi="Symbol" w:hint="default"/>
      </w:rPr>
    </w:lvl>
    <w:lvl w:ilvl="1" w:tplc="6E9A7552" w:tentative="1">
      <w:start w:val="1"/>
      <w:numFmt w:val="bullet"/>
      <w:lvlText w:val=""/>
      <w:lvlJc w:val="left"/>
      <w:pPr>
        <w:tabs>
          <w:tab w:val="num" w:pos="1440"/>
        </w:tabs>
        <w:ind w:left="1440" w:hanging="360"/>
      </w:pPr>
      <w:rPr>
        <w:rFonts w:ascii="Symbol" w:hAnsi="Symbol" w:hint="default"/>
      </w:rPr>
    </w:lvl>
    <w:lvl w:ilvl="2" w:tplc="40AEDEE8" w:tentative="1">
      <w:start w:val="1"/>
      <w:numFmt w:val="bullet"/>
      <w:lvlText w:val=""/>
      <w:lvlJc w:val="left"/>
      <w:pPr>
        <w:tabs>
          <w:tab w:val="num" w:pos="2160"/>
        </w:tabs>
        <w:ind w:left="2160" w:hanging="360"/>
      </w:pPr>
      <w:rPr>
        <w:rFonts w:ascii="Symbol" w:hAnsi="Symbol" w:hint="default"/>
      </w:rPr>
    </w:lvl>
    <w:lvl w:ilvl="3" w:tplc="F1BE8AFA" w:tentative="1">
      <w:start w:val="1"/>
      <w:numFmt w:val="bullet"/>
      <w:lvlText w:val=""/>
      <w:lvlJc w:val="left"/>
      <w:pPr>
        <w:tabs>
          <w:tab w:val="num" w:pos="2880"/>
        </w:tabs>
        <w:ind w:left="2880" w:hanging="360"/>
      </w:pPr>
      <w:rPr>
        <w:rFonts w:ascii="Symbol" w:hAnsi="Symbol" w:hint="default"/>
      </w:rPr>
    </w:lvl>
    <w:lvl w:ilvl="4" w:tplc="2AE2A890" w:tentative="1">
      <w:start w:val="1"/>
      <w:numFmt w:val="bullet"/>
      <w:lvlText w:val=""/>
      <w:lvlJc w:val="left"/>
      <w:pPr>
        <w:tabs>
          <w:tab w:val="num" w:pos="3600"/>
        </w:tabs>
        <w:ind w:left="3600" w:hanging="360"/>
      </w:pPr>
      <w:rPr>
        <w:rFonts w:ascii="Symbol" w:hAnsi="Symbol" w:hint="default"/>
      </w:rPr>
    </w:lvl>
    <w:lvl w:ilvl="5" w:tplc="4ACCD740" w:tentative="1">
      <w:start w:val="1"/>
      <w:numFmt w:val="bullet"/>
      <w:lvlText w:val=""/>
      <w:lvlJc w:val="left"/>
      <w:pPr>
        <w:tabs>
          <w:tab w:val="num" w:pos="4320"/>
        </w:tabs>
        <w:ind w:left="4320" w:hanging="360"/>
      </w:pPr>
      <w:rPr>
        <w:rFonts w:ascii="Symbol" w:hAnsi="Symbol" w:hint="default"/>
      </w:rPr>
    </w:lvl>
    <w:lvl w:ilvl="6" w:tplc="342252AE" w:tentative="1">
      <w:start w:val="1"/>
      <w:numFmt w:val="bullet"/>
      <w:lvlText w:val=""/>
      <w:lvlJc w:val="left"/>
      <w:pPr>
        <w:tabs>
          <w:tab w:val="num" w:pos="5040"/>
        </w:tabs>
        <w:ind w:left="5040" w:hanging="360"/>
      </w:pPr>
      <w:rPr>
        <w:rFonts w:ascii="Symbol" w:hAnsi="Symbol" w:hint="default"/>
      </w:rPr>
    </w:lvl>
    <w:lvl w:ilvl="7" w:tplc="4B96453A" w:tentative="1">
      <w:start w:val="1"/>
      <w:numFmt w:val="bullet"/>
      <w:lvlText w:val=""/>
      <w:lvlJc w:val="left"/>
      <w:pPr>
        <w:tabs>
          <w:tab w:val="num" w:pos="5760"/>
        </w:tabs>
        <w:ind w:left="5760" w:hanging="360"/>
      </w:pPr>
      <w:rPr>
        <w:rFonts w:ascii="Symbol" w:hAnsi="Symbol" w:hint="default"/>
      </w:rPr>
    </w:lvl>
    <w:lvl w:ilvl="8" w:tplc="1C041BEA" w:tentative="1">
      <w:start w:val="1"/>
      <w:numFmt w:val="bullet"/>
      <w:lvlText w:val=""/>
      <w:lvlJc w:val="left"/>
      <w:pPr>
        <w:tabs>
          <w:tab w:val="num" w:pos="6480"/>
        </w:tabs>
        <w:ind w:left="6480" w:hanging="360"/>
      </w:pPr>
      <w:rPr>
        <w:rFonts w:ascii="Symbol" w:hAnsi="Symbol" w:hint="default"/>
      </w:rPr>
    </w:lvl>
  </w:abstractNum>
  <w:abstractNum w:abstractNumId="17">
    <w:nsid w:val="325764FB"/>
    <w:multiLevelType w:val="hybridMultilevel"/>
    <w:tmpl w:val="1D34A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ED5DB1"/>
    <w:multiLevelType w:val="hybridMultilevel"/>
    <w:tmpl w:val="52202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997184B"/>
    <w:multiLevelType w:val="hybridMultilevel"/>
    <w:tmpl w:val="3AA6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F03EC2"/>
    <w:multiLevelType w:val="hybridMultilevel"/>
    <w:tmpl w:val="98E2C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3D6717"/>
    <w:multiLevelType w:val="hybridMultilevel"/>
    <w:tmpl w:val="413C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EB3A6B"/>
    <w:multiLevelType w:val="hybridMultilevel"/>
    <w:tmpl w:val="4A3E8010"/>
    <w:lvl w:ilvl="0" w:tplc="08090001">
      <w:start w:val="1"/>
      <w:numFmt w:val="bullet"/>
      <w:lvlText w:val=""/>
      <w:lvlJc w:val="left"/>
      <w:pPr>
        <w:ind w:left="1080" w:hanging="360"/>
      </w:pPr>
      <w:rPr>
        <w:rFonts w:ascii="Symbol" w:hAnsi="Symbol" w:hint="default"/>
      </w:rPr>
    </w:lvl>
    <w:lvl w:ilvl="1" w:tplc="63785E9C">
      <w:numFmt w:val="bullet"/>
      <w:lvlText w:val="•"/>
      <w:lvlJc w:val="left"/>
      <w:pPr>
        <w:ind w:left="2160" w:hanging="720"/>
      </w:pPr>
      <w:rPr>
        <w:rFonts w:ascii="Cambria" w:eastAsiaTheme="minorHAnsi" w:hAnsi="Cambria"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89E0E9F"/>
    <w:multiLevelType w:val="hybridMultilevel"/>
    <w:tmpl w:val="50D8D830"/>
    <w:lvl w:ilvl="0" w:tplc="08090001">
      <w:start w:val="1"/>
      <w:numFmt w:val="bullet"/>
      <w:lvlText w:val=""/>
      <w:lvlJc w:val="left"/>
      <w:pPr>
        <w:ind w:left="928" w:hanging="360"/>
      </w:pPr>
      <w:rPr>
        <w:rFonts w:ascii="Symbol" w:hAnsi="Symbol" w:hint="default"/>
        <w:b w:val="0"/>
        <w:sz w:val="20"/>
        <w:szCs w:val="2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nsid w:val="54A032F0"/>
    <w:multiLevelType w:val="hybridMultilevel"/>
    <w:tmpl w:val="BE6253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457017"/>
    <w:multiLevelType w:val="hybridMultilevel"/>
    <w:tmpl w:val="E3223D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837C79"/>
    <w:multiLevelType w:val="hybridMultilevel"/>
    <w:tmpl w:val="DD3CF0CC"/>
    <w:lvl w:ilvl="0" w:tplc="08090005">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7">
    <w:nsid w:val="593210E3"/>
    <w:multiLevelType w:val="hybridMultilevel"/>
    <w:tmpl w:val="0728F18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771B87"/>
    <w:multiLevelType w:val="hybridMultilevel"/>
    <w:tmpl w:val="6A9E91E2"/>
    <w:lvl w:ilvl="0" w:tplc="08090005">
      <w:start w:val="1"/>
      <w:numFmt w:val="bullet"/>
      <w:lvlText w:val=""/>
      <w:lvlJc w:val="left"/>
      <w:pPr>
        <w:ind w:left="1648" w:hanging="360"/>
      </w:pPr>
      <w:rPr>
        <w:rFonts w:ascii="Wingdings" w:hAnsi="Wingdings" w:hint="default"/>
        <w:b/>
        <w:sz w:val="28"/>
        <w:szCs w:val="28"/>
      </w:r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29">
    <w:nsid w:val="5FB436A0"/>
    <w:multiLevelType w:val="hybridMultilevel"/>
    <w:tmpl w:val="97D89FD0"/>
    <w:lvl w:ilvl="0" w:tplc="63785E9C">
      <w:numFmt w:val="bullet"/>
      <w:lvlText w:val="•"/>
      <w:lvlJc w:val="left"/>
      <w:pPr>
        <w:ind w:left="1648" w:hanging="360"/>
      </w:pPr>
      <w:rPr>
        <w:rFonts w:ascii="Cambria" w:eastAsiaTheme="minorHAnsi" w:hAnsi="Cambria" w:cs="Arial" w:hint="default"/>
        <w:b/>
        <w:sz w:val="28"/>
        <w:szCs w:val="28"/>
      </w:r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30">
    <w:nsid w:val="64BA04E9"/>
    <w:multiLevelType w:val="hybridMultilevel"/>
    <w:tmpl w:val="7768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6120694"/>
    <w:multiLevelType w:val="hybridMultilevel"/>
    <w:tmpl w:val="154EC244"/>
    <w:lvl w:ilvl="0" w:tplc="67906E1A">
      <w:start w:val="1"/>
      <w:numFmt w:val="decimal"/>
      <w:lvlText w:val="%1."/>
      <w:lvlJc w:val="left"/>
      <w:pPr>
        <w:ind w:left="2160" w:hanging="360"/>
      </w:pPr>
      <w:rPr>
        <w:rFonts w:hint="default"/>
        <w:b/>
        <w:sz w:val="28"/>
        <w:szCs w:val="2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nsid w:val="697C05EF"/>
    <w:multiLevelType w:val="hybridMultilevel"/>
    <w:tmpl w:val="88BE8ABE"/>
    <w:lvl w:ilvl="0" w:tplc="08090001">
      <w:start w:val="1"/>
      <w:numFmt w:val="bullet"/>
      <w:lvlText w:val=""/>
      <w:lvlJc w:val="left"/>
      <w:pPr>
        <w:ind w:left="2160" w:hanging="360"/>
      </w:pPr>
      <w:rPr>
        <w:rFonts w:ascii="Symbol" w:hAnsi="Symbol" w:hint="default"/>
        <w:b/>
        <w:sz w:val="28"/>
        <w:szCs w:val="2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nsid w:val="6E0808C2"/>
    <w:multiLevelType w:val="hybridMultilevel"/>
    <w:tmpl w:val="21AC3294"/>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7C6AB6"/>
    <w:multiLevelType w:val="hybridMultilevel"/>
    <w:tmpl w:val="4184F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373641"/>
    <w:multiLevelType w:val="hybridMultilevel"/>
    <w:tmpl w:val="2FDA26A8"/>
    <w:lvl w:ilvl="0" w:tplc="08090001">
      <w:start w:val="1"/>
      <w:numFmt w:val="bullet"/>
      <w:lvlText w:val=""/>
      <w:lvlJc w:val="left"/>
      <w:pPr>
        <w:ind w:left="2160" w:hanging="360"/>
      </w:pPr>
      <w:rPr>
        <w:rFonts w:ascii="Symbol" w:hAnsi="Symbol" w:hint="default"/>
        <w:b/>
        <w:sz w:val="28"/>
        <w:szCs w:val="2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5"/>
  </w:num>
  <w:num w:numId="2">
    <w:abstractNumId w:val="22"/>
  </w:num>
  <w:num w:numId="3">
    <w:abstractNumId w:val="30"/>
  </w:num>
  <w:num w:numId="4">
    <w:abstractNumId w:val="0"/>
  </w:num>
  <w:num w:numId="5">
    <w:abstractNumId w:val="11"/>
  </w:num>
  <w:num w:numId="6">
    <w:abstractNumId w:val="5"/>
  </w:num>
  <w:num w:numId="7">
    <w:abstractNumId w:val="24"/>
  </w:num>
  <w:num w:numId="8">
    <w:abstractNumId w:val="34"/>
  </w:num>
  <w:num w:numId="9">
    <w:abstractNumId w:val="27"/>
  </w:num>
  <w:num w:numId="10">
    <w:abstractNumId w:val="2"/>
  </w:num>
  <w:num w:numId="11">
    <w:abstractNumId w:val="25"/>
  </w:num>
  <w:num w:numId="12">
    <w:abstractNumId w:val="20"/>
  </w:num>
  <w:num w:numId="13">
    <w:abstractNumId w:val="14"/>
  </w:num>
  <w:num w:numId="14">
    <w:abstractNumId w:val="7"/>
  </w:num>
  <w:num w:numId="15">
    <w:abstractNumId w:val="16"/>
  </w:num>
  <w:num w:numId="16">
    <w:abstractNumId w:val="4"/>
  </w:num>
  <w:num w:numId="17">
    <w:abstractNumId w:val="31"/>
  </w:num>
  <w:num w:numId="18">
    <w:abstractNumId w:val="32"/>
  </w:num>
  <w:num w:numId="19">
    <w:abstractNumId w:val="35"/>
  </w:num>
  <w:num w:numId="20">
    <w:abstractNumId w:val="3"/>
  </w:num>
  <w:num w:numId="21">
    <w:abstractNumId w:val="12"/>
  </w:num>
  <w:num w:numId="22">
    <w:abstractNumId w:val="26"/>
  </w:num>
  <w:num w:numId="23">
    <w:abstractNumId w:val="9"/>
  </w:num>
  <w:num w:numId="24">
    <w:abstractNumId w:val="28"/>
  </w:num>
  <w:num w:numId="25">
    <w:abstractNumId w:val="23"/>
  </w:num>
  <w:num w:numId="26">
    <w:abstractNumId w:val="29"/>
  </w:num>
  <w:num w:numId="27">
    <w:abstractNumId w:val="8"/>
  </w:num>
  <w:num w:numId="28">
    <w:abstractNumId w:val="21"/>
  </w:num>
  <w:num w:numId="29">
    <w:abstractNumId w:val="17"/>
  </w:num>
  <w:num w:numId="30">
    <w:abstractNumId w:val="13"/>
  </w:num>
  <w:num w:numId="31">
    <w:abstractNumId w:val="6"/>
  </w:num>
  <w:num w:numId="32">
    <w:abstractNumId w:val="19"/>
  </w:num>
  <w:num w:numId="33">
    <w:abstractNumId w:val="1"/>
  </w:num>
  <w:num w:numId="34">
    <w:abstractNumId w:val="10"/>
  </w:num>
  <w:num w:numId="35">
    <w:abstractNumId w:val="18"/>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E7C"/>
    <w:rsid w:val="00002834"/>
    <w:rsid w:val="00081D2F"/>
    <w:rsid w:val="000E46AD"/>
    <w:rsid w:val="000F134F"/>
    <w:rsid w:val="00116130"/>
    <w:rsid w:val="00142102"/>
    <w:rsid w:val="00185CB9"/>
    <w:rsid w:val="001A7B9B"/>
    <w:rsid w:val="001B61AF"/>
    <w:rsid w:val="001C2D44"/>
    <w:rsid w:val="001E55D7"/>
    <w:rsid w:val="001F1DCB"/>
    <w:rsid w:val="00240B11"/>
    <w:rsid w:val="00274EAC"/>
    <w:rsid w:val="0028479E"/>
    <w:rsid w:val="002F4243"/>
    <w:rsid w:val="003837A7"/>
    <w:rsid w:val="00385F58"/>
    <w:rsid w:val="00396E8A"/>
    <w:rsid w:val="003B1358"/>
    <w:rsid w:val="003E2B8B"/>
    <w:rsid w:val="003F098B"/>
    <w:rsid w:val="003F45FE"/>
    <w:rsid w:val="003F6911"/>
    <w:rsid w:val="004166C1"/>
    <w:rsid w:val="00420B04"/>
    <w:rsid w:val="00435A2A"/>
    <w:rsid w:val="00464217"/>
    <w:rsid w:val="00472151"/>
    <w:rsid w:val="004A1A1D"/>
    <w:rsid w:val="004F7597"/>
    <w:rsid w:val="00514B71"/>
    <w:rsid w:val="00533568"/>
    <w:rsid w:val="006024E1"/>
    <w:rsid w:val="00621F9D"/>
    <w:rsid w:val="00652554"/>
    <w:rsid w:val="00654C0E"/>
    <w:rsid w:val="00673C51"/>
    <w:rsid w:val="006A421C"/>
    <w:rsid w:val="006D187E"/>
    <w:rsid w:val="006D7BB3"/>
    <w:rsid w:val="006E4051"/>
    <w:rsid w:val="006F4EBE"/>
    <w:rsid w:val="006F7CD2"/>
    <w:rsid w:val="00702485"/>
    <w:rsid w:val="00717615"/>
    <w:rsid w:val="0072364D"/>
    <w:rsid w:val="0072405B"/>
    <w:rsid w:val="007257E7"/>
    <w:rsid w:val="00754C04"/>
    <w:rsid w:val="007A0B31"/>
    <w:rsid w:val="00840A23"/>
    <w:rsid w:val="00861A08"/>
    <w:rsid w:val="00897E7C"/>
    <w:rsid w:val="008C4068"/>
    <w:rsid w:val="009247CC"/>
    <w:rsid w:val="00924ABB"/>
    <w:rsid w:val="00944943"/>
    <w:rsid w:val="0098440A"/>
    <w:rsid w:val="00990FD9"/>
    <w:rsid w:val="0099241C"/>
    <w:rsid w:val="009B3907"/>
    <w:rsid w:val="009E17A5"/>
    <w:rsid w:val="00A93A66"/>
    <w:rsid w:val="00AB5364"/>
    <w:rsid w:val="00AF61A1"/>
    <w:rsid w:val="00B33E61"/>
    <w:rsid w:val="00B80511"/>
    <w:rsid w:val="00B90951"/>
    <w:rsid w:val="00B95E90"/>
    <w:rsid w:val="00BA0A3B"/>
    <w:rsid w:val="00BC5A91"/>
    <w:rsid w:val="00BD0F9B"/>
    <w:rsid w:val="00BE6649"/>
    <w:rsid w:val="00C00259"/>
    <w:rsid w:val="00C27F5F"/>
    <w:rsid w:val="00C55223"/>
    <w:rsid w:val="00C97593"/>
    <w:rsid w:val="00D4587C"/>
    <w:rsid w:val="00D6373E"/>
    <w:rsid w:val="00D64C35"/>
    <w:rsid w:val="00D8658C"/>
    <w:rsid w:val="00DA70B3"/>
    <w:rsid w:val="00DE69E8"/>
    <w:rsid w:val="00E457CF"/>
    <w:rsid w:val="00E64784"/>
    <w:rsid w:val="00E72D80"/>
    <w:rsid w:val="00E75CED"/>
    <w:rsid w:val="00EB4238"/>
    <w:rsid w:val="00F031D6"/>
    <w:rsid w:val="00F17927"/>
    <w:rsid w:val="00F2023C"/>
    <w:rsid w:val="00F24B02"/>
    <w:rsid w:val="00F5627B"/>
    <w:rsid w:val="00F65C21"/>
    <w:rsid w:val="00F81A6D"/>
    <w:rsid w:val="00FD1475"/>
    <w:rsid w:val="00FE0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80511"/>
    <w:pPr>
      <w:ind w:left="720"/>
      <w:contextualSpacing/>
    </w:pPr>
  </w:style>
  <w:style w:type="character" w:styleId="Hyperlink">
    <w:name w:val="Hyperlink"/>
    <w:basedOn w:val="DefaultParagraphFont"/>
    <w:uiPriority w:val="99"/>
    <w:unhideWhenUsed/>
    <w:rsid w:val="00FD1475"/>
    <w:rPr>
      <w:color w:val="0000FF" w:themeColor="hyperlink"/>
      <w:u w:val="single"/>
    </w:rPr>
  </w:style>
  <w:style w:type="paragraph" w:styleId="BalloonText">
    <w:name w:val="Balloon Text"/>
    <w:basedOn w:val="Normal"/>
    <w:link w:val="BalloonTextChar"/>
    <w:uiPriority w:val="99"/>
    <w:semiHidden/>
    <w:unhideWhenUsed/>
    <w:rsid w:val="006D7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BB3"/>
    <w:rPr>
      <w:rFonts w:ascii="Tahoma" w:hAnsi="Tahoma" w:cs="Tahoma"/>
      <w:sz w:val="16"/>
      <w:szCs w:val="16"/>
    </w:rPr>
  </w:style>
  <w:style w:type="paragraph" w:styleId="Header">
    <w:name w:val="header"/>
    <w:basedOn w:val="Normal"/>
    <w:link w:val="HeaderChar"/>
    <w:uiPriority w:val="99"/>
    <w:unhideWhenUsed/>
    <w:rsid w:val="00D637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73E"/>
  </w:style>
  <w:style w:type="paragraph" w:styleId="Footer">
    <w:name w:val="footer"/>
    <w:basedOn w:val="Normal"/>
    <w:link w:val="FooterChar"/>
    <w:uiPriority w:val="99"/>
    <w:unhideWhenUsed/>
    <w:rsid w:val="00D63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7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80511"/>
    <w:pPr>
      <w:ind w:left="720"/>
      <w:contextualSpacing/>
    </w:pPr>
  </w:style>
  <w:style w:type="character" w:styleId="Hyperlink">
    <w:name w:val="Hyperlink"/>
    <w:basedOn w:val="DefaultParagraphFont"/>
    <w:uiPriority w:val="99"/>
    <w:unhideWhenUsed/>
    <w:rsid w:val="00FD1475"/>
    <w:rPr>
      <w:color w:val="0000FF" w:themeColor="hyperlink"/>
      <w:u w:val="single"/>
    </w:rPr>
  </w:style>
  <w:style w:type="paragraph" w:styleId="BalloonText">
    <w:name w:val="Balloon Text"/>
    <w:basedOn w:val="Normal"/>
    <w:link w:val="BalloonTextChar"/>
    <w:uiPriority w:val="99"/>
    <w:semiHidden/>
    <w:unhideWhenUsed/>
    <w:rsid w:val="006D7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BB3"/>
    <w:rPr>
      <w:rFonts w:ascii="Tahoma" w:hAnsi="Tahoma" w:cs="Tahoma"/>
      <w:sz w:val="16"/>
      <w:szCs w:val="16"/>
    </w:rPr>
  </w:style>
  <w:style w:type="paragraph" w:styleId="Header">
    <w:name w:val="header"/>
    <w:basedOn w:val="Normal"/>
    <w:link w:val="HeaderChar"/>
    <w:uiPriority w:val="99"/>
    <w:unhideWhenUsed/>
    <w:rsid w:val="00D637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73E"/>
  </w:style>
  <w:style w:type="paragraph" w:styleId="Footer">
    <w:name w:val="footer"/>
    <w:basedOn w:val="Normal"/>
    <w:link w:val="FooterChar"/>
    <w:uiPriority w:val="99"/>
    <w:unhideWhenUsed/>
    <w:rsid w:val="00D63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C6ACC-B95A-4644-8C4C-41EA73ED6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 Qadir</dc:creator>
  <cp:lastModifiedBy>Catherine</cp:lastModifiedBy>
  <cp:revision>5</cp:revision>
  <cp:lastPrinted>2012-03-09T16:08:00Z</cp:lastPrinted>
  <dcterms:created xsi:type="dcterms:W3CDTF">2013-03-22T15:13:00Z</dcterms:created>
  <dcterms:modified xsi:type="dcterms:W3CDTF">2013-06-17T14:54:00Z</dcterms:modified>
</cp:coreProperties>
</file>