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4" w:rsidRPr="002C0B74" w:rsidRDefault="002C0B74" w:rsidP="002C0B74">
      <w:pPr>
        <w:pStyle w:val="Title"/>
        <w:rPr>
          <w:rFonts w:eastAsia="Times New Roman"/>
        </w:rPr>
      </w:pPr>
      <w:proofErr w:type="spellStart"/>
      <w:proofErr w:type="gramStart"/>
      <w:r w:rsidRPr="002C0B74">
        <w:rPr>
          <w:rFonts w:eastAsia="Times New Roman"/>
        </w:rPr>
        <w:t>iSGTW</w:t>
      </w:r>
      <w:proofErr w:type="spellEnd"/>
      <w:proofErr w:type="gramEnd"/>
      <w:r w:rsidRPr="002C0B74">
        <w:rPr>
          <w:rFonts w:eastAsia="Times New Roman"/>
        </w:rPr>
        <w:t xml:space="preserve"> Advisory Board Meeting </w:t>
      </w:r>
      <w:r>
        <w:rPr>
          <w:rFonts w:eastAsia="Times New Roman"/>
        </w:rPr>
        <w:t>Minutes</w:t>
      </w:r>
    </w:p>
    <w:p w:rsidR="002C0B74" w:rsidRPr="002C0B74" w:rsidRDefault="00F677C3" w:rsidP="002C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EB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FF0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43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B3C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48E0">
        <w:rPr>
          <w:rFonts w:ascii="Times New Roman" w:eastAsia="Times New Roman" w:hAnsi="Times New Roman" w:cs="Times New Roman"/>
          <w:sz w:val="24"/>
          <w:szCs w:val="24"/>
        </w:rPr>
        <w:t xml:space="preserve"> 2012,</w:t>
      </w:r>
      <w:r w:rsidR="0071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B74" w:rsidRPr="002C0B74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F843E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9:0</w:t>
      </w:r>
      <w:r w:rsidR="002C0B74" w:rsidRPr="002C0B7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C0B74" w:rsidRPr="002C0B7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D2438">
        <w:rPr>
          <w:rFonts w:ascii="Times New Roman" w:eastAsia="Times New Roman" w:hAnsi="Times New Roman" w:cs="Times New Roman"/>
          <w:b/>
          <w:bCs/>
          <w:sz w:val="24"/>
          <w:szCs w:val="24"/>
        </w:rPr>
        <w:t>10:0</w:t>
      </w:r>
      <w:r w:rsidR="00FF084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C0B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843E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2C0B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2E03">
        <w:rPr>
          <w:rFonts w:ascii="Times New Roman" w:eastAsia="Times New Roman" w:hAnsi="Times New Roman" w:cs="Times New Roman"/>
          <w:sz w:val="24"/>
          <w:szCs w:val="24"/>
        </w:rPr>
        <w:t>;</w:t>
      </w:r>
      <w:r w:rsidR="002C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2A5" w:rsidRPr="008C32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B3C3B" w:rsidRPr="008C32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C328B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F843E9" w:rsidRPr="008C328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843E9" w:rsidRPr="002C0B7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112A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843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D243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F084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843E9">
        <w:rPr>
          <w:rFonts w:ascii="Times New Roman" w:eastAsia="Times New Roman" w:hAnsi="Times New Roman" w:cs="Times New Roman"/>
          <w:sz w:val="24"/>
          <w:szCs w:val="24"/>
        </w:rPr>
        <w:t xml:space="preserve"> (Central European Time)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C328B">
        <w:rPr>
          <w:rFonts w:ascii="Times New Roman" w:eastAsia="Times New Roman" w:hAnsi="Times New Roman" w:cs="Times New Roman"/>
          <w:b/>
          <w:sz w:val="24"/>
          <w:szCs w:val="24"/>
        </w:rPr>
        <w:t>23:00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C328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7D2438" w:rsidRPr="008C328B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FF0846" w:rsidRPr="008C328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B3C3B">
        <w:rPr>
          <w:rFonts w:ascii="Times New Roman" w:eastAsia="Times New Roman" w:hAnsi="Times New Roman" w:cs="Times New Roman"/>
          <w:sz w:val="24"/>
          <w:szCs w:val="24"/>
        </w:rPr>
        <w:t xml:space="preserve"> (Taipei)</w:t>
      </w:r>
    </w:p>
    <w:p w:rsidR="001A3BC9" w:rsidRDefault="001A3BC9"/>
    <w:p w:rsidR="002C0B74" w:rsidRDefault="00260CC6" w:rsidP="002C0B74">
      <w:pPr>
        <w:pStyle w:val="Heading2"/>
        <w:rPr>
          <w:rFonts w:eastAsia="Times New Roman"/>
        </w:rPr>
      </w:pPr>
      <w:r>
        <w:rPr>
          <w:rFonts w:eastAsia="Times New Roman"/>
        </w:rPr>
        <w:t>Present</w:t>
      </w:r>
    </w:p>
    <w:p w:rsidR="00F07A8D" w:rsidRDefault="002C0B74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 w:rsidRPr="002C0B74">
        <w:rPr>
          <w:rFonts w:ascii="Times New Roman" w:eastAsia="Times New Roman" w:hAnsi="Times New Roman" w:cs="Times New Roman"/>
          <w:i/>
          <w:sz w:val="24"/>
          <w:szCs w:val="24"/>
        </w:rPr>
        <w:t>Chair: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Gater</w:t>
      </w:r>
      <w:proofErr w:type="spellEnd"/>
      <w:r w:rsidR="008445CA">
        <w:rPr>
          <w:rFonts w:ascii="Times New Roman" w:eastAsia="Times New Roman" w:hAnsi="Times New Roman" w:cs="Times New Roman"/>
          <w:sz w:val="24"/>
          <w:szCs w:val="24"/>
        </w:rPr>
        <w:t xml:space="preserve"> (CG)</w:t>
      </w:r>
    </w:p>
    <w:p w:rsidR="00A86A9F" w:rsidRDefault="002C0B74" w:rsidP="00A86A9F">
      <w:pPr>
        <w:rPr>
          <w:rFonts w:ascii="Times New Roman" w:eastAsia="Times New Roman" w:hAnsi="Times New Roman" w:cs="Times New Roman"/>
          <w:sz w:val="24"/>
          <w:szCs w:val="24"/>
        </w:rPr>
      </w:pPr>
      <w:r w:rsidRPr="002C0B74">
        <w:rPr>
          <w:rFonts w:ascii="Times New Roman" w:eastAsia="Times New Roman" w:hAnsi="Times New Roman" w:cs="Times New Roman"/>
          <w:i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A9F">
        <w:rPr>
          <w:rFonts w:ascii="Times New Roman" w:eastAsia="Times New Roman" w:hAnsi="Times New Roman" w:cs="Times New Roman"/>
          <w:sz w:val="24"/>
          <w:szCs w:val="24"/>
        </w:rPr>
        <w:tab/>
        <w:t>Steven Newhouse (SN)</w:t>
      </w:r>
    </w:p>
    <w:p w:rsidR="00A86A9F" w:rsidRDefault="00D36E31" w:rsidP="00A86A9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Galliard</w:t>
      </w:r>
      <w:r w:rsidR="00C74351">
        <w:rPr>
          <w:rFonts w:ascii="Times New Roman" w:eastAsia="Times New Roman" w:hAnsi="Times New Roman" w:cs="Times New Roman"/>
          <w:sz w:val="24"/>
          <w:szCs w:val="24"/>
        </w:rPr>
        <w:t xml:space="preserve"> (MG)</w:t>
      </w:r>
    </w:p>
    <w:p w:rsidR="00A86A9F" w:rsidRDefault="00A86A9F" w:rsidP="00A86A9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(RP) – joined at 16:40</w:t>
      </w:r>
    </w:p>
    <w:p w:rsidR="00D36E31" w:rsidRDefault="00F677C3" w:rsidP="00A86A9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Daphne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Siefert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-Herron (DSH)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joined at 17:20</w:t>
      </w:r>
    </w:p>
    <w:p w:rsidR="007112A5" w:rsidRDefault="002C0B74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 w:rsidRPr="002C0B74">
        <w:rPr>
          <w:rFonts w:ascii="Times New Roman" w:eastAsia="Times New Roman" w:hAnsi="Times New Roman" w:cs="Times New Roman"/>
          <w:i/>
          <w:sz w:val="24"/>
          <w:szCs w:val="24"/>
        </w:rPr>
        <w:t>Editors: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438">
        <w:rPr>
          <w:rFonts w:ascii="Times New Roman" w:eastAsia="Times New Roman" w:hAnsi="Times New Roman" w:cs="Times New Roman"/>
          <w:sz w:val="24"/>
          <w:szCs w:val="24"/>
        </w:rPr>
        <w:t>Andrew Purcell</w:t>
      </w:r>
      <w:r w:rsidR="008445CA">
        <w:rPr>
          <w:rFonts w:ascii="Times New Roman" w:eastAsia="Times New Roman" w:hAnsi="Times New Roman" w:cs="Times New Roman"/>
          <w:sz w:val="24"/>
          <w:szCs w:val="24"/>
        </w:rPr>
        <w:t xml:space="preserve"> (AG), </w:t>
      </w:r>
      <w:r w:rsidR="007D2438">
        <w:rPr>
          <w:rFonts w:ascii="Times New Roman" w:eastAsia="Times New Roman" w:hAnsi="Times New Roman" w:cs="Times New Roman"/>
          <w:sz w:val="24"/>
          <w:szCs w:val="24"/>
        </w:rPr>
        <w:t>Amber Harmon (AH</w:t>
      </w:r>
      <w:r w:rsidR="008445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77C3">
        <w:rPr>
          <w:rFonts w:ascii="Times New Roman" w:eastAsia="Times New Roman" w:hAnsi="Times New Roman" w:cs="Times New Roman"/>
          <w:sz w:val="24"/>
          <w:szCs w:val="24"/>
        </w:rPr>
        <w:t xml:space="preserve"> – joined at 16</w:t>
      </w:r>
      <w:r w:rsidR="000251C5">
        <w:rPr>
          <w:rFonts w:ascii="Times New Roman" w:eastAsia="Times New Roman" w:hAnsi="Times New Roman" w:cs="Times New Roman"/>
          <w:sz w:val="24"/>
          <w:szCs w:val="24"/>
        </w:rPr>
        <w:t>.15</w:t>
      </w:r>
    </w:p>
    <w:p w:rsidR="007112A5" w:rsidRDefault="007112A5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Apologies</w:t>
      </w:r>
      <w:r w:rsidR="002C0B74" w:rsidRPr="002C0B7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6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32D">
        <w:rPr>
          <w:rFonts w:ascii="Times New Roman" w:eastAsia="Times New Roman" w:hAnsi="Times New Roman" w:cs="Times New Roman"/>
          <w:sz w:val="24"/>
          <w:szCs w:val="24"/>
        </w:rPr>
        <w:t>Bob Jo</w:t>
      </w:r>
      <w:r w:rsidR="00F677C3">
        <w:rPr>
          <w:rFonts w:ascii="Times New Roman" w:eastAsia="Times New Roman" w:hAnsi="Times New Roman" w:cs="Times New Roman"/>
          <w:sz w:val="24"/>
          <w:szCs w:val="24"/>
        </w:rPr>
        <w:t xml:space="preserve">nes (BJ), Katie </w:t>
      </w:r>
      <w:proofErr w:type="spellStart"/>
      <w:r w:rsidR="00F677C3">
        <w:rPr>
          <w:rFonts w:ascii="Times New Roman" w:eastAsia="Times New Roman" w:hAnsi="Times New Roman" w:cs="Times New Roman"/>
          <w:sz w:val="24"/>
          <w:szCs w:val="24"/>
        </w:rPr>
        <w:t>Yurkewicz</w:t>
      </w:r>
      <w:proofErr w:type="spellEnd"/>
      <w:r w:rsidR="00F677C3">
        <w:rPr>
          <w:rFonts w:ascii="Times New Roman" w:eastAsia="Times New Roman" w:hAnsi="Times New Roman" w:cs="Times New Roman"/>
          <w:sz w:val="24"/>
          <w:szCs w:val="24"/>
        </w:rPr>
        <w:t xml:space="preserve"> (KY)</w:t>
      </w:r>
    </w:p>
    <w:p w:rsidR="002C0B74" w:rsidRDefault="00260CC6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Minutes</w:t>
      </w:r>
      <w:r w:rsidR="007112A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1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32D">
        <w:rPr>
          <w:rFonts w:ascii="Times New Roman" w:eastAsia="Times New Roman" w:hAnsi="Times New Roman" w:cs="Times New Roman"/>
          <w:sz w:val="24"/>
          <w:szCs w:val="24"/>
        </w:rPr>
        <w:t>Steven Newhouse</w:t>
      </w:r>
      <w:r w:rsidR="00E91419">
        <w:rPr>
          <w:rFonts w:ascii="Times New Roman" w:eastAsia="Times New Roman" w:hAnsi="Times New Roman" w:cs="Times New Roman"/>
          <w:sz w:val="24"/>
          <w:szCs w:val="24"/>
        </w:rPr>
        <w:t xml:space="preserve">/ Catherine </w:t>
      </w:r>
      <w:proofErr w:type="spellStart"/>
      <w:r w:rsidR="00E91419">
        <w:rPr>
          <w:rFonts w:ascii="Times New Roman" w:eastAsia="Times New Roman" w:hAnsi="Times New Roman" w:cs="Times New Roman"/>
          <w:sz w:val="24"/>
          <w:szCs w:val="24"/>
        </w:rPr>
        <w:t>Gater</w:t>
      </w:r>
      <w:proofErr w:type="spellEnd"/>
    </w:p>
    <w:p w:rsidR="002C0B74" w:rsidRDefault="002C0B74" w:rsidP="002C0B74">
      <w:pPr>
        <w:pStyle w:val="Heading2"/>
        <w:rPr>
          <w:rFonts w:eastAsia="Times New Roman"/>
        </w:rPr>
      </w:pPr>
      <w:r>
        <w:rPr>
          <w:rFonts w:eastAsia="Times New Roman"/>
        </w:rPr>
        <w:t>Proceedings</w:t>
      </w:r>
    </w:p>
    <w:p w:rsidR="000878CA" w:rsidRPr="00A701D1" w:rsidRDefault="000878CA" w:rsidP="000878CA">
      <w:pPr>
        <w:rPr>
          <w:i/>
        </w:rPr>
      </w:pPr>
      <w:proofErr w:type="spellStart"/>
      <w:r w:rsidRPr="00A701D1">
        <w:rPr>
          <w:i/>
        </w:rPr>
        <w:t>Convenor</w:t>
      </w:r>
      <w:proofErr w:type="spellEnd"/>
      <w:r w:rsidRPr="00A701D1">
        <w:rPr>
          <w:i/>
        </w:rPr>
        <w:t xml:space="preserve">: Catherine </w:t>
      </w:r>
      <w:proofErr w:type="spellStart"/>
      <w:r w:rsidRPr="00A701D1">
        <w:rPr>
          <w:i/>
        </w:rPr>
        <w:t>Gater</w:t>
      </w:r>
      <w:proofErr w:type="spellEnd"/>
    </w:p>
    <w:p w:rsidR="002C0B74" w:rsidRDefault="002C0B74" w:rsidP="00AF5AB0">
      <w:pPr>
        <w:pStyle w:val="Heading4"/>
        <w:numPr>
          <w:ilvl w:val="0"/>
          <w:numId w:val="4"/>
        </w:numPr>
      </w:pPr>
      <w:r>
        <w:t>Opening of the meeting and formalities</w:t>
      </w:r>
    </w:p>
    <w:p w:rsidR="002C0B74" w:rsidRDefault="002C0B74" w:rsidP="006F1CCB">
      <w:pPr>
        <w:pStyle w:val="Heading5"/>
      </w:pPr>
      <w:r>
        <w:t>Approval of agenda</w:t>
      </w:r>
    </w:p>
    <w:p w:rsidR="00C649F9" w:rsidRPr="00B119BF" w:rsidRDefault="00771041" w:rsidP="00B119BF">
      <w:r>
        <w:t>The a</w:t>
      </w:r>
      <w:r w:rsidR="00B119BF">
        <w:t>genda was approved</w:t>
      </w:r>
      <w:r w:rsidR="000026EF">
        <w:t>.</w:t>
      </w:r>
      <w:r w:rsidR="00C649F9">
        <w:br/>
      </w:r>
    </w:p>
    <w:p w:rsidR="002C0B74" w:rsidRDefault="002C0B74" w:rsidP="006F1CCB">
      <w:pPr>
        <w:pStyle w:val="Heading5"/>
      </w:pPr>
      <w:r>
        <w:t>Approval of previous minutes</w:t>
      </w:r>
    </w:p>
    <w:p w:rsidR="00B119BF" w:rsidRDefault="00260CC6" w:rsidP="00B119BF">
      <w:r>
        <w:t xml:space="preserve">The minutes from </w:t>
      </w:r>
      <w:r w:rsidR="008A7A08">
        <w:t>14</w:t>
      </w:r>
      <w:r w:rsidR="00771041">
        <w:t xml:space="preserve"> </w:t>
      </w:r>
      <w:r w:rsidR="008A7A08">
        <w:t>November 2013</w:t>
      </w:r>
      <w:r w:rsidR="00B119BF">
        <w:t xml:space="preserve"> were approved.</w:t>
      </w:r>
    </w:p>
    <w:p w:rsidR="000A2A08" w:rsidRDefault="000A2A08" w:rsidP="000A2A08">
      <w:pPr>
        <w:pStyle w:val="Heading5"/>
      </w:pPr>
      <w:r>
        <w:t>Announcement of AOB items</w:t>
      </w:r>
    </w:p>
    <w:p w:rsidR="000A2A08" w:rsidRPr="00B119BF" w:rsidRDefault="000A2A08" w:rsidP="000A2A08">
      <w:r>
        <w:t>No further AOB items were announced.</w:t>
      </w:r>
    </w:p>
    <w:p w:rsidR="00E277A5" w:rsidRDefault="002C0B74" w:rsidP="00E277A5">
      <w:pPr>
        <w:pStyle w:val="Heading2"/>
      </w:pPr>
      <w:r>
        <w:t>Review of actions</w:t>
      </w:r>
      <w:r w:rsidR="00CD62FF">
        <w:br/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227"/>
        <w:gridCol w:w="1701"/>
        <w:gridCol w:w="3969"/>
      </w:tblGrid>
      <w:tr w:rsidR="007153F8" w:rsidRPr="00F82821" w:rsidTr="00AE7D0F">
        <w:tc>
          <w:tcPr>
            <w:tcW w:w="3227" w:type="dxa"/>
          </w:tcPr>
          <w:p w:rsidR="007153F8" w:rsidRPr="00A54A78" w:rsidRDefault="007153F8" w:rsidP="0070758C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A54A78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ACTION</w:t>
            </w:r>
          </w:p>
        </w:tc>
        <w:tc>
          <w:tcPr>
            <w:tcW w:w="1701" w:type="dxa"/>
          </w:tcPr>
          <w:p w:rsidR="007153F8" w:rsidRPr="00A54A78" w:rsidRDefault="007153F8" w:rsidP="0070758C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A54A78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RESPONSIBLE</w:t>
            </w:r>
          </w:p>
        </w:tc>
        <w:tc>
          <w:tcPr>
            <w:tcW w:w="3969" w:type="dxa"/>
          </w:tcPr>
          <w:p w:rsidR="007153F8" w:rsidRPr="00A54A78" w:rsidRDefault="007153F8" w:rsidP="0070758C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A54A78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STATUS</w:t>
            </w:r>
          </w:p>
        </w:tc>
      </w:tr>
      <w:tr w:rsidR="007153F8" w:rsidRPr="00F82821" w:rsidTr="00AE7D0F">
        <w:tc>
          <w:tcPr>
            <w:tcW w:w="3227" w:type="dxa"/>
          </w:tcPr>
          <w:p w:rsidR="007153F8" w:rsidRPr="00341DF0" w:rsidRDefault="00771041" w:rsidP="001D7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20111004:4 W</w:t>
            </w:r>
            <w:proofErr w:type="spellStart"/>
            <w:r w:rsidR="007153F8" w:rsidRPr="00341DF0">
              <w:rPr>
                <w:rFonts w:cstheme="minorHAnsi"/>
                <w:sz w:val="20"/>
                <w:szCs w:val="20"/>
              </w:rPr>
              <w:t>ork</w:t>
            </w:r>
            <w:proofErr w:type="spellEnd"/>
            <w:r w:rsidR="007153F8" w:rsidRPr="00341DF0">
              <w:rPr>
                <w:rFonts w:cstheme="minorHAnsi"/>
                <w:sz w:val="20"/>
                <w:szCs w:val="20"/>
              </w:rPr>
              <w:t xml:space="preserve"> with XSEDE &amp; PRACE and others to get their level of engagement up to a level that the board is happy with. </w:t>
            </w:r>
          </w:p>
          <w:p w:rsidR="007153F8" w:rsidRPr="00341DF0" w:rsidRDefault="007153F8" w:rsidP="001D7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53F8" w:rsidRPr="00341DF0" w:rsidRDefault="007153F8" w:rsidP="001D7BEB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Catherine </w:t>
            </w:r>
            <w:proofErr w:type="spellStart"/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/Steven Newhouse/Ruth </w:t>
            </w:r>
            <w:proofErr w:type="spellStart"/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>Pordes</w:t>
            </w:r>
            <w:proofErr w:type="spellEnd"/>
          </w:p>
        </w:tc>
        <w:tc>
          <w:tcPr>
            <w:tcW w:w="3969" w:type="dxa"/>
          </w:tcPr>
          <w:p w:rsidR="007153F8" w:rsidRPr="00341DF0" w:rsidRDefault="007153F8" w:rsidP="00C74351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OPEN – </w:t>
            </w:r>
            <w:r w:rsidR="00C74351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New CEO for PRACE yet to be confirmed. 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="00F677C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CG will attend 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XSEDE’1</w:t>
            </w:r>
            <w:r w:rsidR="00C74351">
              <w:rPr>
                <w:rFonts w:eastAsia="Times New Roman" w:cstheme="minorHAnsi"/>
                <w:sz w:val="20"/>
                <w:szCs w:val="20"/>
                <w:lang w:val="en-GB" w:eastAsia="en-GB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iSGTW</w:t>
            </w:r>
            <w:proofErr w:type="spellEnd"/>
            <w:r w:rsidR="00F677C3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in July 2013</w:t>
            </w:r>
          </w:p>
        </w:tc>
      </w:tr>
      <w:tr w:rsidR="007153F8" w:rsidRPr="00F82821" w:rsidTr="00AE7D0F">
        <w:tc>
          <w:tcPr>
            <w:tcW w:w="3227" w:type="dxa"/>
          </w:tcPr>
          <w:p w:rsidR="007153F8" w:rsidRPr="00EB3C3B" w:rsidRDefault="007153F8" w:rsidP="001D7BEB">
            <w:pPr>
              <w:rPr>
                <w:rFonts w:cstheme="minorHAnsi"/>
                <w:sz w:val="20"/>
                <w:szCs w:val="20"/>
              </w:rPr>
            </w:pPr>
            <w:r w:rsidRPr="00341DF0">
              <w:rPr>
                <w:rFonts w:cstheme="minorHAnsi"/>
                <w:sz w:val="20"/>
                <w:szCs w:val="20"/>
              </w:rPr>
              <w:lastRenderedPageBreak/>
              <w:t>20120202:4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B3C3B">
              <w:rPr>
                <w:sz w:val="20"/>
                <w:szCs w:val="20"/>
              </w:rPr>
              <w:t xml:space="preserve">rioritizing the list of </w:t>
            </w:r>
            <w:r>
              <w:rPr>
                <w:sz w:val="20"/>
                <w:szCs w:val="20"/>
              </w:rPr>
              <w:t>tasks</w:t>
            </w:r>
            <w:r w:rsidRPr="00EB3C3B">
              <w:rPr>
                <w:sz w:val="20"/>
                <w:szCs w:val="20"/>
              </w:rPr>
              <w:t xml:space="preserve"> for </w:t>
            </w:r>
            <w:proofErr w:type="spellStart"/>
            <w:r w:rsidRPr="00EB3C3B">
              <w:rPr>
                <w:sz w:val="20"/>
                <w:szCs w:val="20"/>
              </w:rPr>
              <w:t>Xeno</w:t>
            </w:r>
            <w:r>
              <w:rPr>
                <w:sz w:val="20"/>
                <w:szCs w:val="20"/>
              </w:rPr>
              <w:t>media</w:t>
            </w:r>
            <w:proofErr w:type="spellEnd"/>
            <w:r>
              <w:rPr>
                <w:sz w:val="20"/>
                <w:szCs w:val="20"/>
              </w:rPr>
              <w:t xml:space="preserve"> over the next 2 months</w:t>
            </w:r>
            <w:r w:rsidRPr="00EB3C3B">
              <w:rPr>
                <w:sz w:val="20"/>
                <w:szCs w:val="20"/>
              </w:rPr>
              <w:t>.</w:t>
            </w:r>
          </w:p>
          <w:p w:rsidR="007153F8" w:rsidRPr="00341DF0" w:rsidRDefault="007153F8" w:rsidP="001D7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53F8" w:rsidRPr="00341DF0" w:rsidRDefault="007153F8" w:rsidP="001D7BEB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Catherine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/ Miriam Boon</w:t>
            </w:r>
          </w:p>
        </w:tc>
        <w:tc>
          <w:tcPr>
            <w:tcW w:w="3969" w:type="dxa"/>
          </w:tcPr>
          <w:p w:rsidR="007153F8" w:rsidRPr="00341DF0" w:rsidRDefault="00C74351" w:rsidP="002D5A8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</w:t>
            </w:r>
          </w:p>
        </w:tc>
      </w:tr>
      <w:tr w:rsidR="007153F8" w:rsidRPr="00F82821" w:rsidTr="00AE7D0F">
        <w:tc>
          <w:tcPr>
            <w:tcW w:w="3227" w:type="dxa"/>
          </w:tcPr>
          <w:p w:rsidR="007153F8" w:rsidRDefault="007153F8" w:rsidP="001D7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20120604: 1 I</w:t>
            </w:r>
            <w:r w:rsidRPr="00E91419">
              <w:rPr>
                <w:rFonts w:cstheme="minorHAnsi"/>
                <w:sz w:val="20"/>
                <w:szCs w:val="20"/>
              </w:rPr>
              <w:t xml:space="preserve">nvestigate costs of installing the auto-remove module with </w:t>
            </w:r>
            <w:proofErr w:type="spellStart"/>
            <w:r w:rsidRPr="00E91419">
              <w:rPr>
                <w:rFonts w:cstheme="minorHAnsi"/>
                <w:sz w:val="20"/>
                <w:szCs w:val="20"/>
              </w:rPr>
              <w:t>Xenomedia</w:t>
            </w:r>
            <w:proofErr w:type="spellEnd"/>
          </w:p>
        </w:tc>
        <w:tc>
          <w:tcPr>
            <w:tcW w:w="1701" w:type="dxa"/>
          </w:tcPr>
          <w:p w:rsidR="007153F8" w:rsidRDefault="007153F8" w:rsidP="001D7BEB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Miriam Boon</w:t>
            </w:r>
          </w:p>
        </w:tc>
        <w:tc>
          <w:tcPr>
            <w:tcW w:w="3969" w:type="dxa"/>
          </w:tcPr>
          <w:p w:rsidR="007153F8" w:rsidRDefault="00C74351" w:rsidP="007153F8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</w:t>
            </w:r>
          </w:p>
        </w:tc>
      </w:tr>
      <w:tr w:rsidR="007153F8" w:rsidRPr="00F82821" w:rsidTr="00AE7D0F">
        <w:tc>
          <w:tcPr>
            <w:tcW w:w="3227" w:type="dxa"/>
          </w:tcPr>
          <w:p w:rsidR="007153F8" w:rsidRPr="00341DF0" w:rsidRDefault="007153F8" w:rsidP="001D7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20120604:2 P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ursue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approval for funding the costs of website maintenance from the e-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ScienceTalk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budget from the EC</w:t>
            </w:r>
          </w:p>
        </w:tc>
        <w:tc>
          <w:tcPr>
            <w:tcW w:w="1701" w:type="dxa"/>
          </w:tcPr>
          <w:p w:rsidR="007153F8" w:rsidRDefault="007153F8" w:rsidP="001D7BEB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Catherine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</w:p>
        </w:tc>
        <w:tc>
          <w:tcPr>
            <w:tcW w:w="3969" w:type="dxa"/>
          </w:tcPr>
          <w:p w:rsidR="007153F8" w:rsidRDefault="00C74351" w:rsidP="001D7BEB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CLOSE </w:t>
            </w:r>
          </w:p>
        </w:tc>
      </w:tr>
      <w:tr w:rsidR="00AE7D0F" w:rsidRPr="00F82821" w:rsidTr="00AE7D0F">
        <w:tc>
          <w:tcPr>
            <w:tcW w:w="3227" w:type="dxa"/>
          </w:tcPr>
          <w:p w:rsidR="00AE7D0F" w:rsidRDefault="00AE7D0F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20121114:1 E</w:t>
            </w:r>
            <w:r w:rsidRPr="000878CA">
              <w:rPr>
                <w:rFonts w:cstheme="minorHAnsi"/>
                <w:sz w:val="20"/>
                <w:szCs w:val="20"/>
              </w:rPr>
              <w:t>xplore issuing an announc</w:t>
            </w:r>
            <w:r>
              <w:rPr>
                <w:rFonts w:cstheme="minorHAnsi"/>
                <w:sz w:val="20"/>
                <w:szCs w:val="20"/>
              </w:rPr>
              <w:t xml:space="preserve">ement to EC projects about </w:t>
            </w:r>
            <w:r w:rsidRPr="000878CA">
              <w:rPr>
                <w:rFonts w:cstheme="minorHAnsi"/>
                <w:sz w:val="20"/>
                <w:szCs w:val="20"/>
              </w:rPr>
              <w:t xml:space="preserve">capability from </w:t>
            </w:r>
            <w:proofErr w:type="spellStart"/>
            <w:r w:rsidRPr="000878CA">
              <w:rPr>
                <w:rFonts w:cstheme="minorHAnsi"/>
                <w:sz w:val="20"/>
                <w:szCs w:val="20"/>
              </w:rPr>
              <w:t>eScienceTalk</w:t>
            </w:r>
            <w:proofErr w:type="spellEnd"/>
            <w:r w:rsidRPr="000878CA">
              <w:rPr>
                <w:rFonts w:cstheme="minorHAnsi"/>
                <w:sz w:val="20"/>
                <w:szCs w:val="20"/>
              </w:rPr>
              <w:t>, in collaboration with DG-CONNECT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Catherine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</w:p>
        </w:tc>
        <w:tc>
          <w:tcPr>
            <w:tcW w:w="3969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CLOSE  - </w:t>
            </w:r>
            <w:r w:rsidR="008B647E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Presentation on e-</w:t>
            </w:r>
            <w:proofErr w:type="spellStart"/>
            <w:r w:rsidR="008B647E">
              <w:rPr>
                <w:rFonts w:eastAsia="Times New Roman" w:cstheme="minorHAnsi"/>
                <w:sz w:val="20"/>
                <w:szCs w:val="20"/>
                <w:lang w:val="en-GB" w:eastAsia="en-GB"/>
              </w:rPr>
              <w:t>ScienceTalk</w:t>
            </w:r>
            <w:proofErr w:type="spellEnd"/>
            <w:r w:rsidR="008B647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at the 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10</w:t>
            </w:r>
            <w:r w:rsidRPr="00D854DD">
              <w:rPr>
                <w:rFonts w:eastAsia="Times New Roman" w:cstheme="minorHAns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e-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infrastucture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concertation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="008B647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meeting which has led to request for collaboration e.g. a networking session at 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ICT’</w:t>
            </w:r>
            <w:r w:rsidR="008B647E">
              <w:rPr>
                <w:rFonts w:eastAsia="Times New Roman" w:cstheme="minorHAnsi"/>
                <w:sz w:val="20"/>
                <w:szCs w:val="20"/>
                <w:lang w:val="en-GB" w:eastAsia="en-GB"/>
              </w:rPr>
              <w:t>13</w:t>
            </w:r>
          </w:p>
        </w:tc>
      </w:tr>
      <w:tr w:rsidR="00AE7D0F" w:rsidRPr="00F82821" w:rsidTr="00AE7D0F">
        <w:tc>
          <w:tcPr>
            <w:tcW w:w="3227" w:type="dxa"/>
          </w:tcPr>
          <w:p w:rsidR="00AE7D0F" w:rsidRDefault="00AE7D0F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20121114:2 P</w:t>
            </w:r>
            <w:r w:rsidRPr="000C2E2D">
              <w:rPr>
                <w:rFonts w:cstheme="minorHAnsi"/>
                <w:sz w:val="20"/>
                <w:szCs w:val="20"/>
              </w:rPr>
              <w:t xml:space="preserve">ublish the public facing documents on the </w:t>
            </w:r>
            <w:proofErr w:type="spellStart"/>
            <w:r w:rsidRPr="000C2E2D">
              <w:rPr>
                <w:rFonts w:cstheme="minorHAnsi"/>
                <w:sz w:val="20"/>
                <w:szCs w:val="20"/>
              </w:rPr>
              <w:t>iSGTW</w:t>
            </w:r>
            <w:proofErr w:type="spellEnd"/>
            <w:r w:rsidRPr="000C2E2D">
              <w:rPr>
                <w:rFonts w:cstheme="minorHAnsi"/>
                <w:sz w:val="20"/>
                <w:szCs w:val="20"/>
              </w:rPr>
              <w:t xml:space="preserve"> website</w:t>
            </w:r>
          </w:p>
        </w:tc>
        <w:tc>
          <w:tcPr>
            <w:tcW w:w="1701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Andrew Purcell</w:t>
            </w:r>
          </w:p>
        </w:tc>
        <w:tc>
          <w:tcPr>
            <w:tcW w:w="3969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 – documents published</w:t>
            </w:r>
          </w:p>
        </w:tc>
      </w:tr>
      <w:tr w:rsidR="00AE7D0F" w:rsidRPr="00F82821" w:rsidTr="00AE7D0F">
        <w:tc>
          <w:tcPr>
            <w:tcW w:w="3227" w:type="dxa"/>
          </w:tcPr>
          <w:p w:rsidR="00AE7D0F" w:rsidRDefault="00AE7D0F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20121114:3 In</w:t>
            </w:r>
            <w:r w:rsidRPr="0026354D">
              <w:rPr>
                <w:rFonts w:cstheme="minorHAnsi"/>
                <w:sz w:val="20"/>
                <w:szCs w:val="20"/>
              </w:rPr>
              <w:t xml:space="preserve">clude information on regional breakdown of readership in the monthly reports </w:t>
            </w:r>
            <w:r>
              <w:rPr>
                <w:rFonts w:cstheme="minorHAnsi"/>
                <w:sz w:val="20"/>
                <w:szCs w:val="20"/>
              </w:rPr>
              <w:t>plus YouTube figures</w:t>
            </w:r>
          </w:p>
        </w:tc>
        <w:tc>
          <w:tcPr>
            <w:tcW w:w="1701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Andrew Purcell / Amber Harmon</w:t>
            </w:r>
          </w:p>
        </w:tc>
        <w:tc>
          <w:tcPr>
            <w:tcW w:w="3969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 – tracked in G</w:t>
            </w:r>
            <w:r w:rsidR="008B647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oogle 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</w:t>
            </w:r>
            <w:r w:rsidR="008B647E">
              <w:rPr>
                <w:rFonts w:eastAsia="Times New Roman" w:cstheme="minorHAnsi"/>
                <w:sz w:val="20"/>
                <w:szCs w:val="20"/>
                <w:lang w:val="en-GB" w:eastAsia="en-GB"/>
              </w:rPr>
              <w:t>nalytics, but monthly r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eport is shorter for admin reasons</w:t>
            </w:r>
            <w:r w:rsidR="00DD69A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due to lower levels of staff</w:t>
            </w:r>
          </w:p>
        </w:tc>
      </w:tr>
      <w:tr w:rsidR="00AE7D0F" w:rsidRPr="00F82821" w:rsidTr="00AE7D0F">
        <w:tc>
          <w:tcPr>
            <w:tcW w:w="3227" w:type="dxa"/>
          </w:tcPr>
          <w:p w:rsidR="00AE7D0F" w:rsidRDefault="00AE7D0F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20121114:4 E</w:t>
            </w:r>
            <w:r w:rsidRPr="0026354D">
              <w:rPr>
                <w:rFonts w:cstheme="minorHAnsi"/>
                <w:sz w:val="20"/>
                <w:szCs w:val="20"/>
              </w:rPr>
              <w:t xml:space="preserve">xplore a media partnership with SC13 </w:t>
            </w:r>
            <w:proofErr w:type="spellStart"/>
            <w:r w:rsidRPr="0026354D">
              <w:rPr>
                <w:rFonts w:cstheme="minorHAnsi"/>
                <w:sz w:val="20"/>
                <w:szCs w:val="20"/>
              </w:rPr>
              <w:t>organisers</w:t>
            </w:r>
            <w:proofErr w:type="spellEnd"/>
          </w:p>
        </w:tc>
        <w:tc>
          <w:tcPr>
            <w:tcW w:w="1701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Amber Harmon</w:t>
            </w:r>
          </w:p>
        </w:tc>
        <w:tc>
          <w:tcPr>
            <w:tcW w:w="3969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  <w:r w:rsidR="00BA4C3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– remains open</w:t>
            </w:r>
          </w:p>
        </w:tc>
      </w:tr>
      <w:tr w:rsidR="00AE7D0F" w:rsidRPr="00F82821" w:rsidTr="00AE7D0F">
        <w:tc>
          <w:tcPr>
            <w:tcW w:w="3227" w:type="dxa"/>
          </w:tcPr>
          <w:p w:rsidR="00AE7D0F" w:rsidRDefault="00AE7D0F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20121114:5 U</w:t>
            </w:r>
            <w:r w:rsidRPr="00825AFC">
              <w:rPr>
                <w:rFonts w:cstheme="minorHAnsi"/>
                <w:sz w:val="20"/>
                <w:szCs w:val="20"/>
              </w:rPr>
              <w:t xml:space="preserve">pdated list of items to be worked on for the CMS </w:t>
            </w:r>
          </w:p>
        </w:tc>
        <w:tc>
          <w:tcPr>
            <w:tcW w:w="1701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Kevin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Munday</w:t>
            </w:r>
            <w:proofErr w:type="spellEnd"/>
          </w:p>
        </w:tc>
        <w:tc>
          <w:tcPr>
            <w:tcW w:w="3969" w:type="dxa"/>
          </w:tcPr>
          <w:p w:rsidR="00AE7D0F" w:rsidRDefault="00B7155B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</w:t>
            </w:r>
          </w:p>
        </w:tc>
      </w:tr>
      <w:tr w:rsidR="00AE7D0F" w:rsidRPr="00F82821" w:rsidTr="00AE7D0F">
        <w:tc>
          <w:tcPr>
            <w:tcW w:w="3227" w:type="dxa"/>
          </w:tcPr>
          <w:p w:rsidR="00AE7D0F" w:rsidRDefault="00AE7D0F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20121114:6 L</w:t>
            </w:r>
            <w:r w:rsidRPr="00825AFC">
              <w:rPr>
                <w:rFonts w:cstheme="minorHAnsi"/>
                <w:sz w:val="20"/>
                <w:szCs w:val="20"/>
              </w:rPr>
              <w:t xml:space="preserve">iaise with QMUL on working out the division of activity between QMUL and </w:t>
            </w:r>
            <w:proofErr w:type="spellStart"/>
            <w:r w:rsidRPr="00825AFC">
              <w:rPr>
                <w:rFonts w:cstheme="minorHAnsi"/>
                <w:sz w:val="20"/>
                <w:szCs w:val="20"/>
              </w:rPr>
              <w:t>Xenomedia</w:t>
            </w:r>
            <w:proofErr w:type="spellEnd"/>
          </w:p>
        </w:tc>
        <w:tc>
          <w:tcPr>
            <w:tcW w:w="1701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Kevin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Munday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/ Catherine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</w:p>
        </w:tc>
        <w:tc>
          <w:tcPr>
            <w:tcW w:w="3969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  <w:r w:rsidR="008B647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– remains open</w:t>
            </w:r>
          </w:p>
        </w:tc>
      </w:tr>
      <w:tr w:rsidR="00AE7D0F" w:rsidRPr="00F82821" w:rsidTr="00AE7D0F">
        <w:tc>
          <w:tcPr>
            <w:tcW w:w="3227" w:type="dxa"/>
          </w:tcPr>
          <w:p w:rsidR="00AE7D0F" w:rsidRDefault="00AE7D0F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20121114:7 </w:t>
            </w:r>
            <w:r w:rsidRPr="008D48BE">
              <w:rPr>
                <w:rFonts w:cstheme="minorHAnsi"/>
                <w:sz w:val="20"/>
                <w:szCs w:val="20"/>
              </w:rPr>
              <w:t xml:space="preserve">Add the EC/NSF collaboration as an agenda item at an </w:t>
            </w:r>
            <w:proofErr w:type="spellStart"/>
            <w:r w:rsidRPr="008D48BE">
              <w:rPr>
                <w:rFonts w:cstheme="minorHAnsi"/>
                <w:sz w:val="20"/>
                <w:szCs w:val="20"/>
              </w:rPr>
              <w:t>iSGTW</w:t>
            </w:r>
            <w:proofErr w:type="spellEnd"/>
            <w:r w:rsidRPr="008D48BE">
              <w:rPr>
                <w:rFonts w:cstheme="minorHAnsi"/>
                <w:sz w:val="20"/>
                <w:szCs w:val="20"/>
              </w:rPr>
              <w:t xml:space="preserve"> board meeting at EGICF2013.</w:t>
            </w:r>
          </w:p>
        </w:tc>
        <w:tc>
          <w:tcPr>
            <w:tcW w:w="1701" w:type="dxa"/>
          </w:tcPr>
          <w:p w:rsidR="00AE7D0F" w:rsidRDefault="00AE7D0F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Catherine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</w:p>
        </w:tc>
        <w:tc>
          <w:tcPr>
            <w:tcW w:w="3969" w:type="dxa"/>
          </w:tcPr>
          <w:p w:rsidR="00AE7D0F" w:rsidRDefault="001342E4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</w:t>
            </w:r>
          </w:p>
        </w:tc>
      </w:tr>
    </w:tbl>
    <w:p w:rsidR="00EE475B" w:rsidRDefault="00EE475B" w:rsidP="00EE475B"/>
    <w:p w:rsidR="003A68B2" w:rsidRPr="003A68B2" w:rsidRDefault="003A68B2" w:rsidP="003A68B2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3A68B2">
        <w:rPr>
          <w:rFonts w:eastAsia="Times New Roman" w:cstheme="minorHAnsi"/>
          <w:lang w:val="en-GB" w:eastAsia="en-GB"/>
        </w:rPr>
        <w:t xml:space="preserve">20111004:4 </w:t>
      </w:r>
      <w:r w:rsidR="00771041">
        <w:rPr>
          <w:rFonts w:cstheme="minorHAnsi"/>
        </w:rPr>
        <w:t>W</w:t>
      </w:r>
      <w:r w:rsidRPr="003A68B2">
        <w:rPr>
          <w:rFonts w:cstheme="minorHAnsi"/>
        </w:rPr>
        <w:t xml:space="preserve">ork with XSEDE &amp; PRACE to </w:t>
      </w:r>
      <w:r>
        <w:rPr>
          <w:rFonts w:cstheme="minorHAnsi"/>
        </w:rPr>
        <w:t>increase</w:t>
      </w:r>
      <w:r w:rsidRPr="003A68B2">
        <w:rPr>
          <w:rFonts w:cstheme="minorHAnsi"/>
        </w:rPr>
        <w:t xml:space="preserve"> their level of engagement</w:t>
      </w:r>
      <w:r w:rsidR="00BF5426" w:rsidRPr="003A68B2">
        <w:t xml:space="preserve">. </w:t>
      </w:r>
    </w:p>
    <w:p w:rsidR="00423036" w:rsidRPr="00423036" w:rsidRDefault="00A86A9F" w:rsidP="00A86A9F">
      <w:pPr>
        <w:pStyle w:val="ListParagraph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A86A9F">
        <w:t xml:space="preserve">PRACE has a not appointed a new CEO. </w:t>
      </w:r>
    </w:p>
    <w:p w:rsidR="00A86A9F" w:rsidRPr="00A86A9F" w:rsidRDefault="00A86A9F" w:rsidP="00A86A9F">
      <w:pPr>
        <w:pStyle w:val="ListParagraph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A86A9F">
        <w:t>Positive meeting with John Towns at EGICF</w:t>
      </w:r>
      <w:r w:rsidR="00423036">
        <w:t>’13</w:t>
      </w:r>
      <w:r w:rsidRPr="00A86A9F">
        <w:t xml:space="preserve"> last week and a meeting is planned at XSEDE’13.</w:t>
      </w:r>
    </w:p>
    <w:p w:rsidR="00BF5426" w:rsidRPr="007823E6" w:rsidRDefault="003A68B2" w:rsidP="00A86A9F">
      <w:pPr>
        <w:pStyle w:val="ListParagraph"/>
        <w:numPr>
          <w:ilvl w:val="1"/>
          <w:numId w:val="15"/>
        </w:numPr>
        <w:rPr>
          <w:rFonts w:cstheme="minorHAnsi"/>
          <w:sz w:val="20"/>
          <w:szCs w:val="20"/>
        </w:rPr>
      </w:pPr>
      <w:r>
        <w:t>REMAINS OPEN</w:t>
      </w:r>
    </w:p>
    <w:p w:rsidR="007823E6" w:rsidRPr="003A68B2" w:rsidRDefault="007823E6" w:rsidP="007823E6">
      <w:pPr>
        <w:pStyle w:val="ListParagraph"/>
        <w:ind w:left="1080"/>
        <w:rPr>
          <w:rFonts w:cstheme="minorHAnsi"/>
          <w:sz w:val="20"/>
          <w:szCs w:val="20"/>
        </w:rPr>
      </w:pPr>
    </w:p>
    <w:p w:rsidR="007153F8" w:rsidRPr="007153F8" w:rsidRDefault="007153F8" w:rsidP="007153F8">
      <w:pPr>
        <w:pStyle w:val="ListParagraph"/>
        <w:numPr>
          <w:ilvl w:val="0"/>
          <w:numId w:val="15"/>
        </w:numPr>
        <w:rPr>
          <w:rFonts w:cstheme="minorHAnsi"/>
        </w:rPr>
      </w:pPr>
      <w:r w:rsidRPr="007153F8">
        <w:rPr>
          <w:rFonts w:cstheme="minorHAnsi"/>
        </w:rPr>
        <w:t xml:space="preserve">20120202:4 Prioritizing the list of tasks for </w:t>
      </w:r>
      <w:proofErr w:type="spellStart"/>
      <w:r w:rsidRPr="007153F8">
        <w:rPr>
          <w:rFonts w:cstheme="minorHAnsi"/>
        </w:rPr>
        <w:t>Xenomedia</w:t>
      </w:r>
      <w:proofErr w:type="spellEnd"/>
      <w:r w:rsidRPr="007153F8">
        <w:rPr>
          <w:rFonts w:cstheme="minorHAnsi"/>
        </w:rPr>
        <w:t xml:space="preserve"> </w:t>
      </w:r>
    </w:p>
    <w:p w:rsidR="00ED294C" w:rsidRPr="00ED294C" w:rsidRDefault="00ED294C" w:rsidP="00771041">
      <w:pPr>
        <w:pStyle w:val="ListParagraph"/>
        <w:numPr>
          <w:ilvl w:val="1"/>
          <w:numId w:val="15"/>
        </w:numPr>
      </w:pPr>
      <w:r>
        <w:t>Rolled forward to later action</w:t>
      </w:r>
    </w:p>
    <w:p w:rsidR="00771041" w:rsidRDefault="00ED294C" w:rsidP="00771041">
      <w:pPr>
        <w:pStyle w:val="ListParagraph"/>
        <w:numPr>
          <w:ilvl w:val="1"/>
          <w:numId w:val="15"/>
        </w:numPr>
      </w:pPr>
      <w:r>
        <w:rPr>
          <w:rFonts w:cstheme="minorHAnsi"/>
        </w:rPr>
        <w:t>CLOSE</w:t>
      </w:r>
    </w:p>
    <w:p w:rsidR="00771041" w:rsidRDefault="00771041" w:rsidP="00771041">
      <w:pPr>
        <w:pStyle w:val="ListParagraph"/>
        <w:ind w:left="1080"/>
      </w:pPr>
    </w:p>
    <w:p w:rsidR="007D59A4" w:rsidRPr="007D59A4" w:rsidRDefault="009226FB" w:rsidP="009226FB">
      <w:pPr>
        <w:pStyle w:val="ListParagraph"/>
        <w:numPr>
          <w:ilvl w:val="0"/>
          <w:numId w:val="15"/>
        </w:numPr>
      </w:pPr>
      <w:r w:rsidRPr="007D59A4">
        <w:rPr>
          <w:rFonts w:cstheme="minorHAnsi"/>
        </w:rPr>
        <w:t xml:space="preserve">20120604: 1 Investigate costs of installing the auto-remove module with </w:t>
      </w:r>
      <w:proofErr w:type="spellStart"/>
      <w:r w:rsidRPr="007D59A4">
        <w:rPr>
          <w:rFonts w:cstheme="minorHAnsi"/>
        </w:rPr>
        <w:t>Xenomedia</w:t>
      </w:r>
      <w:proofErr w:type="spellEnd"/>
      <w:r w:rsidRPr="007D59A4">
        <w:rPr>
          <w:rFonts w:cstheme="minorHAnsi"/>
        </w:rPr>
        <w:t>.</w:t>
      </w:r>
    </w:p>
    <w:p w:rsidR="00ED294C" w:rsidRDefault="00ED294C" w:rsidP="007D59A4">
      <w:pPr>
        <w:pStyle w:val="ListParagraph"/>
        <w:numPr>
          <w:ilvl w:val="1"/>
          <w:numId w:val="15"/>
        </w:numPr>
      </w:pPr>
      <w:r>
        <w:t>Rolled forward to later action</w:t>
      </w:r>
    </w:p>
    <w:p w:rsidR="007D59A4" w:rsidRDefault="00ED294C" w:rsidP="007D59A4">
      <w:pPr>
        <w:pStyle w:val="ListParagraph"/>
        <w:numPr>
          <w:ilvl w:val="1"/>
          <w:numId w:val="15"/>
        </w:numPr>
      </w:pPr>
      <w:r>
        <w:t>CLOSE</w:t>
      </w:r>
    </w:p>
    <w:p w:rsidR="007D59A4" w:rsidRDefault="007D59A4" w:rsidP="007D59A4">
      <w:pPr>
        <w:pStyle w:val="ListParagraph"/>
        <w:ind w:left="1080"/>
      </w:pPr>
    </w:p>
    <w:p w:rsidR="007D59A4" w:rsidRPr="007D59A4" w:rsidRDefault="007D59A4" w:rsidP="007D59A4">
      <w:pPr>
        <w:pStyle w:val="ListParagraph"/>
        <w:numPr>
          <w:ilvl w:val="0"/>
          <w:numId w:val="15"/>
        </w:numPr>
      </w:pPr>
      <w:r w:rsidRPr="007D59A4">
        <w:rPr>
          <w:rFonts w:cstheme="minorHAnsi"/>
        </w:rPr>
        <w:lastRenderedPageBreak/>
        <w:t xml:space="preserve">20120604:2 </w:t>
      </w:r>
      <w:proofErr w:type="gramStart"/>
      <w:r w:rsidRPr="007D59A4">
        <w:rPr>
          <w:rFonts w:cstheme="minorHAnsi"/>
        </w:rPr>
        <w:t>Funding</w:t>
      </w:r>
      <w:proofErr w:type="gramEnd"/>
      <w:r w:rsidRPr="007D59A4">
        <w:rPr>
          <w:rFonts w:eastAsia="Times New Roman" w:cstheme="minorHAnsi"/>
          <w:lang w:val="en-GB" w:eastAsia="en-GB"/>
        </w:rPr>
        <w:t xml:space="preserve"> the costs of website maintenance from the e-</w:t>
      </w:r>
      <w:proofErr w:type="spellStart"/>
      <w:r w:rsidRPr="007D59A4">
        <w:rPr>
          <w:rFonts w:eastAsia="Times New Roman" w:cstheme="minorHAnsi"/>
          <w:lang w:val="en-GB" w:eastAsia="en-GB"/>
        </w:rPr>
        <w:t>ScienceTalk</w:t>
      </w:r>
      <w:proofErr w:type="spellEnd"/>
      <w:r w:rsidRPr="007D59A4">
        <w:rPr>
          <w:rFonts w:eastAsia="Times New Roman" w:cstheme="minorHAnsi"/>
          <w:lang w:val="en-GB" w:eastAsia="en-GB"/>
        </w:rPr>
        <w:t xml:space="preserve"> budget.</w:t>
      </w:r>
    </w:p>
    <w:p w:rsidR="007D59A4" w:rsidRDefault="008C328B" w:rsidP="007D59A4">
      <w:pPr>
        <w:pStyle w:val="ListParagraph"/>
        <w:numPr>
          <w:ilvl w:val="1"/>
          <w:numId w:val="15"/>
        </w:numPr>
      </w:pPr>
      <w:r>
        <w:t>Completed. CLOSE</w:t>
      </w:r>
    </w:p>
    <w:p w:rsidR="00754948" w:rsidRDefault="00754948" w:rsidP="00754948">
      <w:pPr>
        <w:pStyle w:val="ListParagraph"/>
        <w:ind w:left="1080"/>
      </w:pPr>
    </w:p>
    <w:p w:rsidR="00423036" w:rsidRPr="00423036" w:rsidRDefault="00423036" w:rsidP="00423036">
      <w:pPr>
        <w:pStyle w:val="ListParagraph"/>
        <w:numPr>
          <w:ilvl w:val="0"/>
          <w:numId w:val="15"/>
        </w:numPr>
      </w:pPr>
      <w:r w:rsidRPr="00423036">
        <w:rPr>
          <w:rFonts w:cstheme="minorHAnsi"/>
        </w:rPr>
        <w:t xml:space="preserve">20121114:1 Explore issuing an announcement to EC projects about capability from </w:t>
      </w:r>
      <w:proofErr w:type="spellStart"/>
      <w:r w:rsidRPr="00423036">
        <w:rPr>
          <w:rFonts w:cstheme="minorHAnsi"/>
        </w:rPr>
        <w:t>eScienceTalk</w:t>
      </w:r>
      <w:proofErr w:type="spellEnd"/>
      <w:r w:rsidRPr="00423036">
        <w:rPr>
          <w:rFonts w:cstheme="minorHAnsi"/>
        </w:rPr>
        <w:t xml:space="preserve">, in collaboration with DG-CONNECT </w:t>
      </w:r>
    </w:p>
    <w:p w:rsidR="004B4784" w:rsidRDefault="00754948" w:rsidP="00423036">
      <w:pPr>
        <w:pStyle w:val="ListParagraph"/>
        <w:numPr>
          <w:ilvl w:val="1"/>
          <w:numId w:val="15"/>
        </w:numPr>
      </w:pPr>
      <w:r>
        <w:t>Completed</w:t>
      </w:r>
      <w:r w:rsidR="00423036">
        <w:t xml:space="preserve"> at the 10</w:t>
      </w:r>
      <w:r w:rsidR="00423036" w:rsidRPr="00423036">
        <w:rPr>
          <w:vertAlign w:val="superscript"/>
        </w:rPr>
        <w:t>th</w:t>
      </w:r>
      <w:r w:rsidR="00423036">
        <w:t xml:space="preserve"> e-Infrastructure </w:t>
      </w:r>
      <w:proofErr w:type="spellStart"/>
      <w:r w:rsidR="00423036">
        <w:t>Concertation</w:t>
      </w:r>
      <w:proofErr w:type="spellEnd"/>
      <w:r w:rsidR="00423036">
        <w:t xml:space="preserve"> meeting</w:t>
      </w:r>
      <w:r w:rsidR="00BF5426">
        <w:t xml:space="preserve">. </w:t>
      </w:r>
      <w:r w:rsidR="008C328B">
        <w:t>CLOSE</w:t>
      </w:r>
    </w:p>
    <w:p w:rsidR="00423036" w:rsidRDefault="00423036" w:rsidP="00423036">
      <w:pPr>
        <w:pStyle w:val="ListParagraph"/>
        <w:ind w:left="1080"/>
      </w:pPr>
    </w:p>
    <w:p w:rsidR="00423036" w:rsidRPr="00423036" w:rsidRDefault="00423036" w:rsidP="00423036">
      <w:pPr>
        <w:pStyle w:val="ListParagraph"/>
        <w:numPr>
          <w:ilvl w:val="0"/>
          <w:numId w:val="15"/>
        </w:numPr>
      </w:pPr>
      <w:r w:rsidRPr="00423036">
        <w:rPr>
          <w:rFonts w:cstheme="minorHAnsi"/>
        </w:rPr>
        <w:t xml:space="preserve">20121114:2 Publish the public facing documents on the </w:t>
      </w:r>
      <w:proofErr w:type="spellStart"/>
      <w:r w:rsidRPr="00423036">
        <w:rPr>
          <w:rFonts w:cstheme="minorHAnsi"/>
        </w:rPr>
        <w:t>iSGTW</w:t>
      </w:r>
      <w:proofErr w:type="spellEnd"/>
      <w:r w:rsidRPr="00423036">
        <w:rPr>
          <w:rFonts w:cstheme="minorHAnsi"/>
        </w:rPr>
        <w:t xml:space="preserve"> website</w:t>
      </w:r>
    </w:p>
    <w:p w:rsidR="00423036" w:rsidRDefault="00423036" w:rsidP="00423036">
      <w:pPr>
        <w:pStyle w:val="ListParagraph"/>
        <w:numPr>
          <w:ilvl w:val="1"/>
          <w:numId w:val="15"/>
        </w:numPr>
      </w:pPr>
      <w:r>
        <w:t xml:space="preserve">Completed. </w:t>
      </w:r>
      <w:r w:rsidR="008C328B">
        <w:t>CLOSE</w:t>
      </w:r>
    </w:p>
    <w:p w:rsidR="006C455F" w:rsidRDefault="006C455F" w:rsidP="006C455F">
      <w:pPr>
        <w:pStyle w:val="ListParagraph"/>
        <w:ind w:left="1080"/>
      </w:pPr>
    </w:p>
    <w:p w:rsidR="006C455F" w:rsidRPr="006C455F" w:rsidRDefault="006C455F" w:rsidP="006C455F">
      <w:pPr>
        <w:pStyle w:val="ListParagraph"/>
        <w:numPr>
          <w:ilvl w:val="0"/>
          <w:numId w:val="15"/>
        </w:numPr>
      </w:pPr>
      <w:r w:rsidRPr="006C455F">
        <w:rPr>
          <w:rFonts w:cstheme="minorHAnsi"/>
        </w:rPr>
        <w:t>20121114:3 Include information on regional breakdown of readership in the monthly reports plus YouTube figures</w:t>
      </w:r>
    </w:p>
    <w:p w:rsidR="006C455F" w:rsidRDefault="006C455F" w:rsidP="006C455F">
      <w:pPr>
        <w:pStyle w:val="ListParagraph"/>
        <w:numPr>
          <w:ilvl w:val="1"/>
          <w:numId w:val="15"/>
        </w:numPr>
      </w:pPr>
      <w:r>
        <w:t xml:space="preserve">Completed. </w:t>
      </w:r>
      <w:r w:rsidR="008C328B">
        <w:t>CLOSE</w:t>
      </w:r>
    </w:p>
    <w:p w:rsidR="006C455F" w:rsidRDefault="006C455F" w:rsidP="006C455F">
      <w:pPr>
        <w:pStyle w:val="ListParagraph"/>
        <w:ind w:left="1080"/>
      </w:pPr>
    </w:p>
    <w:p w:rsidR="006C455F" w:rsidRPr="006C455F" w:rsidRDefault="006C455F" w:rsidP="006C455F">
      <w:pPr>
        <w:pStyle w:val="ListParagraph"/>
        <w:numPr>
          <w:ilvl w:val="0"/>
          <w:numId w:val="15"/>
        </w:numPr>
      </w:pPr>
      <w:r w:rsidRPr="006C455F">
        <w:rPr>
          <w:rFonts w:cstheme="minorHAnsi"/>
        </w:rPr>
        <w:t xml:space="preserve">20121114:4 Explore a media partnership with SC13 </w:t>
      </w:r>
      <w:proofErr w:type="spellStart"/>
      <w:r w:rsidRPr="006C455F">
        <w:rPr>
          <w:rFonts w:cstheme="minorHAnsi"/>
        </w:rPr>
        <w:t>organisers</w:t>
      </w:r>
      <w:proofErr w:type="spellEnd"/>
    </w:p>
    <w:p w:rsidR="006C455F" w:rsidRDefault="006C455F" w:rsidP="006C455F">
      <w:pPr>
        <w:pStyle w:val="ListParagraph"/>
        <w:numPr>
          <w:ilvl w:val="1"/>
          <w:numId w:val="15"/>
        </w:numPr>
      </w:pPr>
      <w:r>
        <w:t>REMAINS OPEN</w:t>
      </w:r>
    </w:p>
    <w:p w:rsidR="00A81F5B" w:rsidRDefault="00A81F5B" w:rsidP="00A81F5B">
      <w:pPr>
        <w:pStyle w:val="ListParagraph"/>
        <w:ind w:left="1080"/>
      </w:pPr>
    </w:p>
    <w:p w:rsidR="00A81F5B" w:rsidRDefault="00A81F5B" w:rsidP="00A81F5B">
      <w:pPr>
        <w:pStyle w:val="ListParagraph"/>
        <w:numPr>
          <w:ilvl w:val="0"/>
          <w:numId w:val="15"/>
        </w:numPr>
      </w:pPr>
      <w:r>
        <w:t xml:space="preserve">20121114:5 Updated list of items to be worked on for the CMS </w:t>
      </w:r>
    </w:p>
    <w:p w:rsidR="00A81F5B" w:rsidRDefault="00A81F5B" w:rsidP="00A81F5B">
      <w:pPr>
        <w:pStyle w:val="ListParagraph"/>
        <w:numPr>
          <w:ilvl w:val="1"/>
          <w:numId w:val="15"/>
        </w:numPr>
      </w:pPr>
      <w:r>
        <w:t>Rolled forward into later action</w:t>
      </w:r>
      <w:r w:rsidR="008C328B">
        <w:t>. CLOSE</w:t>
      </w:r>
    </w:p>
    <w:p w:rsidR="00A81F5B" w:rsidRDefault="00A81F5B" w:rsidP="00A81F5B">
      <w:pPr>
        <w:pStyle w:val="ListParagraph"/>
        <w:ind w:left="1080"/>
      </w:pPr>
    </w:p>
    <w:p w:rsidR="00A81F5B" w:rsidRDefault="00A81F5B" w:rsidP="00A81F5B">
      <w:pPr>
        <w:pStyle w:val="ListParagraph"/>
        <w:numPr>
          <w:ilvl w:val="0"/>
          <w:numId w:val="15"/>
        </w:numPr>
      </w:pPr>
      <w:r>
        <w:t xml:space="preserve">20121114:6 Liaise with QMUL on working out the division of activity between QMUL and </w:t>
      </w:r>
      <w:proofErr w:type="spellStart"/>
      <w:r>
        <w:t>Xenomedia</w:t>
      </w:r>
      <w:proofErr w:type="spellEnd"/>
    </w:p>
    <w:p w:rsidR="00A81F5B" w:rsidRDefault="00A81F5B" w:rsidP="00A81F5B">
      <w:pPr>
        <w:pStyle w:val="ListParagraph"/>
        <w:numPr>
          <w:ilvl w:val="1"/>
          <w:numId w:val="15"/>
        </w:numPr>
      </w:pPr>
      <w:r>
        <w:t>Covered under later agenda point</w:t>
      </w:r>
    </w:p>
    <w:p w:rsidR="00A81F5B" w:rsidRDefault="00A81F5B" w:rsidP="00A81F5B">
      <w:pPr>
        <w:pStyle w:val="ListParagraph"/>
        <w:numPr>
          <w:ilvl w:val="1"/>
          <w:numId w:val="15"/>
        </w:numPr>
      </w:pPr>
      <w:r>
        <w:t>REMAINS OPEN</w:t>
      </w:r>
    </w:p>
    <w:p w:rsidR="00A81F5B" w:rsidRDefault="00A81F5B" w:rsidP="00A81F5B">
      <w:pPr>
        <w:pStyle w:val="ListParagraph"/>
        <w:ind w:left="1080"/>
      </w:pPr>
    </w:p>
    <w:p w:rsidR="00A81F5B" w:rsidRDefault="00A81F5B" w:rsidP="00A81F5B">
      <w:pPr>
        <w:pStyle w:val="ListParagraph"/>
        <w:numPr>
          <w:ilvl w:val="0"/>
          <w:numId w:val="15"/>
        </w:numPr>
      </w:pPr>
      <w:r>
        <w:t xml:space="preserve">20121114:7 Add the EC/NSF collaboration as an agenda item at an </w:t>
      </w:r>
      <w:proofErr w:type="spellStart"/>
      <w:r>
        <w:t>iSGTW</w:t>
      </w:r>
      <w:proofErr w:type="spellEnd"/>
      <w:r>
        <w:t xml:space="preserve"> board meeting</w:t>
      </w:r>
    </w:p>
    <w:p w:rsidR="004B4784" w:rsidRDefault="008C328B" w:rsidP="00EE475B">
      <w:pPr>
        <w:pStyle w:val="ListParagraph"/>
        <w:numPr>
          <w:ilvl w:val="1"/>
          <w:numId w:val="15"/>
        </w:numPr>
      </w:pPr>
      <w:r>
        <w:t>Completed. CLOSE</w:t>
      </w:r>
    </w:p>
    <w:p w:rsidR="00423036" w:rsidRPr="00EE475B" w:rsidRDefault="00423036" w:rsidP="00EE475B"/>
    <w:p w:rsidR="006F1CCB" w:rsidRDefault="006F1CCB" w:rsidP="00AF5AB0">
      <w:pPr>
        <w:pStyle w:val="Heading4"/>
        <w:numPr>
          <w:ilvl w:val="0"/>
          <w:numId w:val="4"/>
        </w:numPr>
      </w:pPr>
      <w:r>
        <w:t>Status report</w:t>
      </w:r>
      <w:r w:rsidR="005C08F1">
        <w:t xml:space="preserve"> </w:t>
      </w:r>
    </w:p>
    <w:p w:rsidR="000878CA" w:rsidRPr="00A701D1" w:rsidRDefault="000878CA" w:rsidP="00222000">
      <w:pPr>
        <w:rPr>
          <w:i/>
        </w:rPr>
      </w:pPr>
      <w:proofErr w:type="spellStart"/>
      <w:r w:rsidRPr="00A701D1">
        <w:rPr>
          <w:i/>
        </w:rPr>
        <w:t>Convenor</w:t>
      </w:r>
      <w:proofErr w:type="spellEnd"/>
      <w:r w:rsidRPr="00A701D1">
        <w:rPr>
          <w:i/>
        </w:rPr>
        <w:t>: Andrew Purcell (slides attached to agenda</w:t>
      </w:r>
      <w:r w:rsidR="008C328B">
        <w:rPr>
          <w:i/>
        </w:rPr>
        <w:t xml:space="preserve"> at </w:t>
      </w:r>
      <w:hyperlink r:id="rId9" w:history="1">
        <w:r w:rsidR="008C328B">
          <w:rPr>
            <w:rStyle w:val="Hyperlink"/>
          </w:rPr>
          <w:t>https://indico.egi.eu/indico/conferenceDisplay.py?confId=1360</w:t>
        </w:r>
      </w:hyperlink>
      <w:r w:rsidRPr="00A701D1">
        <w:rPr>
          <w:i/>
        </w:rPr>
        <w:t>)</w:t>
      </w:r>
    </w:p>
    <w:p w:rsidR="009634F8" w:rsidRDefault="00D04F8C" w:rsidP="009634F8">
      <w:pPr>
        <w:pStyle w:val="ListParagraph"/>
        <w:numPr>
          <w:ilvl w:val="0"/>
          <w:numId w:val="18"/>
        </w:numPr>
      </w:pPr>
      <w:r>
        <w:t xml:space="preserve">Adrian </w:t>
      </w:r>
      <w:proofErr w:type="spellStart"/>
      <w:r>
        <w:t>Giordan</w:t>
      </w:r>
      <w:r w:rsidR="00394A23">
        <w:t>i</w:t>
      </w:r>
      <w:proofErr w:type="spellEnd"/>
      <w:r w:rsidR="00394A23">
        <w:t xml:space="preserve"> has now left CERN in January </w:t>
      </w:r>
      <w:r>
        <w:t>and some</w:t>
      </w:r>
      <w:r w:rsidR="008C328B">
        <w:t xml:space="preserve"> additional</w:t>
      </w:r>
      <w:r>
        <w:t xml:space="preserve"> effort </w:t>
      </w:r>
      <w:proofErr w:type="gramStart"/>
      <w:r>
        <w:t>is</w:t>
      </w:r>
      <w:proofErr w:type="gramEnd"/>
      <w:r>
        <w:t xml:space="preserve"> been</w:t>
      </w:r>
      <w:r w:rsidR="00394A23">
        <w:t xml:space="preserve"> provided by Zara </w:t>
      </w:r>
      <w:proofErr w:type="spellStart"/>
      <w:r w:rsidR="00394A23">
        <w:t>Qadir</w:t>
      </w:r>
      <w:proofErr w:type="spellEnd"/>
      <w:r w:rsidR="00394A23">
        <w:t xml:space="preserve"> of QMUL through e-</w:t>
      </w:r>
      <w:proofErr w:type="spellStart"/>
      <w:r w:rsidR="00394A23">
        <w:t>ScienceTalk</w:t>
      </w:r>
      <w:proofErr w:type="spellEnd"/>
      <w:r w:rsidR="00394A23">
        <w:t xml:space="preserve"> funding.</w:t>
      </w:r>
    </w:p>
    <w:p w:rsidR="00D04F8C" w:rsidRDefault="00D04F8C" w:rsidP="009634F8">
      <w:pPr>
        <w:pStyle w:val="ListParagraph"/>
        <w:numPr>
          <w:ilvl w:val="0"/>
          <w:numId w:val="18"/>
        </w:numPr>
      </w:pPr>
      <w:r>
        <w:t>Readership survey to be sent out in May</w:t>
      </w:r>
      <w:r w:rsidR="00394A23">
        <w:t xml:space="preserve"> 2013</w:t>
      </w:r>
      <w:r w:rsidR="008C328B">
        <w:t xml:space="preserve"> with an EC report due by the end of June 2013</w:t>
      </w:r>
      <w:r w:rsidR="00394A23">
        <w:t>.</w:t>
      </w:r>
    </w:p>
    <w:p w:rsidR="00D04F8C" w:rsidRDefault="00D04F8C" w:rsidP="009634F8">
      <w:pPr>
        <w:pStyle w:val="ListParagraph"/>
        <w:numPr>
          <w:ilvl w:val="0"/>
          <w:numId w:val="18"/>
        </w:numPr>
      </w:pPr>
      <w:r>
        <w:t>Traffic has significantly increased in the last quarter in page views, unique visitors and visit duration</w:t>
      </w:r>
      <w:r w:rsidR="00394A23">
        <w:t>.</w:t>
      </w:r>
    </w:p>
    <w:p w:rsidR="00D04F8C" w:rsidRDefault="008C7410" w:rsidP="009634F8">
      <w:pPr>
        <w:pStyle w:val="ListParagraph"/>
        <w:numPr>
          <w:ilvl w:val="0"/>
          <w:numId w:val="18"/>
        </w:numPr>
      </w:pPr>
      <w:r>
        <w:t xml:space="preserve">Traffic is also higher compared to </w:t>
      </w:r>
      <w:r w:rsidR="00D04F8C">
        <w:t>the last quarter.</w:t>
      </w:r>
    </w:p>
    <w:p w:rsidR="008C7410" w:rsidRDefault="008C7410" w:rsidP="009634F8">
      <w:pPr>
        <w:pStyle w:val="ListParagraph"/>
        <w:numPr>
          <w:ilvl w:val="0"/>
          <w:numId w:val="18"/>
        </w:numPr>
      </w:pPr>
      <w:r>
        <w:t>Growth in traffic is from social media rather than subscribers</w:t>
      </w:r>
    </w:p>
    <w:p w:rsidR="00521329" w:rsidRPr="003A5295" w:rsidRDefault="00800429" w:rsidP="00307819">
      <w:pPr>
        <w:pStyle w:val="ListParagraph"/>
        <w:numPr>
          <w:ilvl w:val="0"/>
          <w:numId w:val="18"/>
        </w:numPr>
        <w:rPr>
          <w:b/>
        </w:rPr>
      </w:pPr>
      <w:r>
        <w:t>Number of Twitter and Facebook followers has increased sharply in the last 4 months</w:t>
      </w:r>
    </w:p>
    <w:p w:rsidR="003A5295" w:rsidRPr="003A5295" w:rsidRDefault="00394A23" w:rsidP="00307819">
      <w:pPr>
        <w:pStyle w:val="ListParagraph"/>
        <w:numPr>
          <w:ilvl w:val="0"/>
          <w:numId w:val="18"/>
        </w:numPr>
        <w:rPr>
          <w:b/>
        </w:rPr>
      </w:pPr>
      <w:r>
        <w:lastRenderedPageBreak/>
        <w:t>A n</w:t>
      </w:r>
      <w:r w:rsidR="003A5295">
        <w:t xml:space="preserve">umber of events </w:t>
      </w:r>
      <w:r>
        <w:t xml:space="preserve">were </w:t>
      </w:r>
      <w:r w:rsidR="003A5295">
        <w:t xml:space="preserve">attended by both Editors, including </w:t>
      </w:r>
      <w:r>
        <w:t xml:space="preserve">through </w:t>
      </w:r>
      <w:r w:rsidR="003A5295">
        <w:t xml:space="preserve">media partnerships with International Symposium on Grids and Clouds, Cloudscape and </w:t>
      </w:r>
      <w:r>
        <w:t xml:space="preserve">the </w:t>
      </w:r>
      <w:r w:rsidR="003A5295">
        <w:t>EGI Community Forum</w:t>
      </w:r>
    </w:p>
    <w:p w:rsidR="003A5295" w:rsidRDefault="003A5295" w:rsidP="00307819">
      <w:pPr>
        <w:pStyle w:val="ListParagraph"/>
        <w:numPr>
          <w:ilvl w:val="0"/>
          <w:numId w:val="18"/>
        </w:numPr>
      </w:pPr>
      <w:r w:rsidRPr="003A5295">
        <w:t xml:space="preserve">Partnership established with the newsletter of </w:t>
      </w:r>
      <w:proofErr w:type="spellStart"/>
      <w:r w:rsidRPr="003A5295">
        <w:t>UbuntuNet</w:t>
      </w:r>
      <w:proofErr w:type="spellEnd"/>
      <w:r w:rsidRPr="003A5295">
        <w:t xml:space="preserve"> Alliance</w:t>
      </w:r>
    </w:p>
    <w:p w:rsidR="003A5295" w:rsidRDefault="003A5295" w:rsidP="00307819">
      <w:pPr>
        <w:pStyle w:val="ListParagraph"/>
        <w:numPr>
          <w:ilvl w:val="0"/>
          <w:numId w:val="18"/>
        </w:numPr>
      </w:pPr>
      <w:r>
        <w:t xml:space="preserve">Contacted </w:t>
      </w:r>
      <w:proofErr w:type="spellStart"/>
      <w:r>
        <w:t>Primeur</w:t>
      </w:r>
      <w:proofErr w:type="spellEnd"/>
      <w:r>
        <w:t xml:space="preserve"> magazine</w:t>
      </w:r>
      <w:r w:rsidR="00394A23">
        <w:t xml:space="preserve"> about a similar partnership</w:t>
      </w:r>
    </w:p>
    <w:p w:rsidR="003A5295" w:rsidRDefault="003A5295" w:rsidP="00307819">
      <w:pPr>
        <w:pStyle w:val="ListParagraph"/>
        <w:numPr>
          <w:ilvl w:val="0"/>
          <w:numId w:val="18"/>
        </w:numPr>
      </w:pPr>
      <w:r>
        <w:t>Media partnership signed with ISC’13</w:t>
      </w:r>
      <w:r w:rsidR="00394A23">
        <w:t xml:space="preserve"> giving free access to the event and visibility on the website.</w:t>
      </w:r>
    </w:p>
    <w:p w:rsidR="003A5295" w:rsidRDefault="003A5295" w:rsidP="00307819">
      <w:pPr>
        <w:pStyle w:val="ListParagraph"/>
        <w:numPr>
          <w:ilvl w:val="0"/>
          <w:numId w:val="18"/>
        </w:numPr>
      </w:pPr>
      <w:r>
        <w:t xml:space="preserve">Research into freelancing opportunities for </w:t>
      </w:r>
      <w:proofErr w:type="spellStart"/>
      <w:r>
        <w:t>iSGTW</w:t>
      </w:r>
      <w:proofErr w:type="spellEnd"/>
      <w:r w:rsidR="00394A23">
        <w:t>, funded through CERN.</w:t>
      </w:r>
    </w:p>
    <w:p w:rsidR="00782342" w:rsidRPr="003A5295" w:rsidRDefault="00394A23" w:rsidP="00307819">
      <w:pPr>
        <w:pStyle w:val="ListParagraph"/>
        <w:numPr>
          <w:ilvl w:val="0"/>
          <w:numId w:val="18"/>
        </w:numPr>
      </w:pPr>
      <w:r>
        <w:t>Coverage of South America has</w:t>
      </w:r>
      <w:r w:rsidR="008C328B">
        <w:t xml:space="preserve"> increased through cont</w:t>
      </w:r>
      <w:r w:rsidR="00782342">
        <w:t>acts and is now better than Africa and Australasia</w:t>
      </w:r>
    </w:p>
    <w:p w:rsidR="009634F8" w:rsidRPr="000C2E2D" w:rsidRDefault="00256110" w:rsidP="00307819">
      <w:pPr>
        <w:rPr>
          <w:b/>
        </w:rPr>
      </w:pPr>
      <w:r>
        <w:rPr>
          <w:b/>
        </w:rPr>
        <w:t>DISCUSSION – Social media</w:t>
      </w:r>
    </w:p>
    <w:p w:rsidR="00421210" w:rsidRDefault="00256110" w:rsidP="00307819">
      <w:r>
        <w:t xml:space="preserve">Increase in social media has been due to increased frequency of </w:t>
      </w:r>
      <w:r w:rsidR="00394A23">
        <w:t xml:space="preserve">tweeting </w:t>
      </w:r>
      <w:r w:rsidR="008C328B">
        <w:t xml:space="preserve">i.e. </w:t>
      </w:r>
      <w:r w:rsidR="00394A23">
        <w:t xml:space="preserve">4 times per day rather than on an ad hoc basis and </w:t>
      </w:r>
      <w:proofErr w:type="spellStart"/>
      <w:r w:rsidR="00394A23">
        <w:t>retweeting</w:t>
      </w:r>
      <w:proofErr w:type="spellEnd"/>
      <w:r w:rsidR="00394A23">
        <w:t xml:space="preserve"> by</w:t>
      </w:r>
      <w:r w:rsidR="007204D8">
        <w:t xml:space="preserve"> large followers</w:t>
      </w:r>
      <w:r w:rsidR="00394A23">
        <w:t xml:space="preserve"> such as CERN. This is also enhanced by tweeting over a </w:t>
      </w:r>
      <w:r w:rsidR="007204D8">
        <w:t>good spread of time zones.</w:t>
      </w:r>
    </w:p>
    <w:p w:rsidR="006D5B7F" w:rsidRPr="00730521" w:rsidRDefault="00394A23" w:rsidP="00307819">
      <w:pPr>
        <w:rPr>
          <w:b/>
        </w:rPr>
      </w:pPr>
      <w:r>
        <w:t>This large increase in social media generated traffic has been reported to the European Commission and has been positively received.</w:t>
      </w:r>
    </w:p>
    <w:p w:rsidR="003A5295" w:rsidRPr="00730521" w:rsidRDefault="00394A23" w:rsidP="003A5295">
      <w:r>
        <w:t>RP: Congratulations to both editors for the increase in readership.</w:t>
      </w:r>
    </w:p>
    <w:p w:rsidR="00695AC5" w:rsidRDefault="00344BAF" w:rsidP="00695AC5">
      <w:pPr>
        <w:pStyle w:val="Heading4"/>
        <w:numPr>
          <w:ilvl w:val="0"/>
          <w:numId w:val="4"/>
        </w:numPr>
      </w:pPr>
      <w:r>
        <w:t>Development and hosting of the site</w:t>
      </w:r>
    </w:p>
    <w:p w:rsidR="00344BAF" w:rsidRPr="007319EE" w:rsidRDefault="007319EE" w:rsidP="00344BAF">
      <w:pPr>
        <w:rPr>
          <w:i/>
        </w:rPr>
      </w:pPr>
      <w:proofErr w:type="spellStart"/>
      <w:r w:rsidRPr="007319EE">
        <w:rPr>
          <w:i/>
        </w:rPr>
        <w:t>Convenor</w:t>
      </w:r>
      <w:proofErr w:type="spellEnd"/>
      <w:r w:rsidRPr="007319EE">
        <w:rPr>
          <w:i/>
        </w:rPr>
        <w:t xml:space="preserve">: Catherine </w:t>
      </w:r>
      <w:proofErr w:type="spellStart"/>
      <w:r w:rsidRPr="007319EE">
        <w:rPr>
          <w:i/>
        </w:rPr>
        <w:t>Gater</w:t>
      </w:r>
      <w:proofErr w:type="spellEnd"/>
    </w:p>
    <w:p w:rsidR="00394A23" w:rsidRDefault="00394A23" w:rsidP="00394A23">
      <w:pPr>
        <w:pStyle w:val="ListParagraph"/>
        <w:numPr>
          <w:ilvl w:val="0"/>
          <w:numId w:val="20"/>
        </w:numPr>
      </w:pPr>
      <w:r>
        <w:t xml:space="preserve">Have seen incidents of </w:t>
      </w:r>
      <w:r>
        <w:t xml:space="preserve">website traffic being lost due to an </w:t>
      </w:r>
      <w:r>
        <w:t xml:space="preserve">underpowered server at QMUL. </w:t>
      </w:r>
    </w:p>
    <w:p w:rsidR="00394A23" w:rsidRDefault="00394A23" w:rsidP="00394A23">
      <w:pPr>
        <w:pStyle w:val="ListParagraph"/>
        <w:numPr>
          <w:ilvl w:val="0"/>
          <w:numId w:val="20"/>
        </w:numPr>
      </w:pPr>
      <w:r>
        <w:t>E-</w:t>
      </w:r>
      <w:proofErr w:type="spellStart"/>
      <w:r w:rsidR="008C328B">
        <w:t>ScienceTalk</w:t>
      </w:r>
      <w:proofErr w:type="spellEnd"/>
      <w:r w:rsidR="008C328B">
        <w:t xml:space="preserve"> has now ring-</w:t>
      </w:r>
      <w:r>
        <w:t xml:space="preserve">fenced </w:t>
      </w:r>
      <w:r>
        <w:t>funds to b</w:t>
      </w:r>
      <w:r>
        <w:t>u</w:t>
      </w:r>
      <w:r>
        <w:t xml:space="preserve">y </w:t>
      </w:r>
      <w:r>
        <w:t>a dedicated server through project funds at QMUL</w:t>
      </w:r>
      <w:r>
        <w:t xml:space="preserve">. Approval to purchase and commission </w:t>
      </w:r>
      <w:r>
        <w:t xml:space="preserve">the server </w:t>
      </w:r>
      <w:r>
        <w:t xml:space="preserve">has been given. </w:t>
      </w:r>
    </w:p>
    <w:p w:rsidR="00394A23" w:rsidRDefault="00394A23" w:rsidP="00394A23">
      <w:pPr>
        <w:pStyle w:val="ListParagraph"/>
        <w:numPr>
          <w:ilvl w:val="0"/>
          <w:numId w:val="20"/>
        </w:numPr>
      </w:pPr>
      <w:r>
        <w:t>To date the h</w:t>
      </w:r>
      <w:r>
        <w:t>ost</w:t>
      </w:r>
      <w:r>
        <w:t>ing on the Q</w:t>
      </w:r>
      <w:r>
        <w:t xml:space="preserve">MUL box </w:t>
      </w:r>
      <w:r>
        <w:t>has been best effort support i.e. not 24/7</w:t>
      </w:r>
      <w:r>
        <w:t xml:space="preserve">. </w:t>
      </w:r>
    </w:p>
    <w:p w:rsidR="00394A23" w:rsidRDefault="00394A23" w:rsidP="00394A23">
      <w:pPr>
        <w:pStyle w:val="ListParagraph"/>
        <w:numPr>
          <w:ilvl w:val="0"/>
          <w:numId w:val="20"/>
        </w:numPr>
      </w:pPr>
      <w:proofErr w:type="spellStart"/>
      <w:r>
        <w:t>Xenomedia</w:t>
      </w:r>
      <w:proofErr w:type="spellEnd"/>
      <w:r>
        <w:t xml:space="preserve"> relationsh</w:t>
      </w:r>
      <w:r>
        <w:t>ip will end at the end of July 2013 and a solution has not yet been found to sustain maintenance of the CMS as well as the hosting.</w:t>
      </w:r>
    </w:p>
    <w:p w:rsidR="00394A23" w:rsidRDefault="00394A23" w:rsidP="00394A23">
      <w:pPr>
        <w:pStyle w:val="ListParagraph"/>
        <w:numPr>
          <w:ilvl w:val="0"/>
          <w:numId w:val="20"/>
        </w:numPr>
      </w:pPr>
      <w:r>
        <w:t xml:space="preserve">Current issues </w:t>
      </w:r>
      <w:proofErr w:type="spellStart"/>
      <w:r>
        <w:t>centre</w:t>
      </w:r>
      <w:proofErr w:type="spellEnd"/>
      <w:r>
        <w:t xml:space="preserve"> </w:t>
      </w:r>
      <w:proofErr w:type="gramStart"/>
      <w:r>
        <w:t>around</w:t>
      </w:r>
      <w:proofErr w:type="gramEnd"/>
      <w:r>
        <w:t xml:space="preserve"> Drupal. QMUL is c</w:t>
      </w:r>
      <w:r>
        <w:t xml:space="preserve">oncerned </w:t>
      </w:r>
      <w:r>
        <w:t>a</w:t>
      </w:r>
      <w:r>
        <w:t xml:space="preserve">bout </w:t>
      </w:r>
      <w:r>
        <w:t xml:space="preserve">doing a </w:t>
      </w:r>
      <w:r>
        <w:t xml:space="preserve">v6 to v7 transition. </w:t>
      </w:r>
    </w:p>
    <w:p w:rsidR="00394A23" w:rsidRDefault="00394A23" w:rsidP="00394A23">
      <w:pPr>
        <w:pStyle w:val="ListParagraph"/>
        <w:numPr>
          <w:ilvl w:val="0"/>
          <w:numId w:val="20"/>
        </w:numPr>
      </w:pPr>
      <w:proofErr w:type="spellStart"/>
      <w:r>
        <w:t>X</w:t>
      </w:r>
      <w:r>
        <w:t>enomedia</w:t>
      </w:r>
      <w:proofErr w:type="spellEnd"/>
      <w:r>
        <w:t xml:space="preserve"> </w:t>
      </w:r>
      <w:r>
        <w:t xml:space="preserve">advises against migrating as Drupal 6 is actively maintained and there is no production version of </w:t>
      </w:r>
      <w:proofErr w:type="spellStart"/>
      <w:r>
        <w:t>OpenPublish</w:t>
      </w:r>
      <w:proofErr w:type="spellEnd"/>
      <w:r>
        <w:t xml:space="preserve">, the distribution </w:t>
      </w:r>
      <w:proofErr w:type="spellStart"/>
      <w:r>
        <w:t>iSGTW</w:t>
      </w:r>
      <w:proofErr w:type="spellEnd"/>
      <w:r>
        <w:t xml:space="preserve"> uses.</w:t>
      </w:r>
    </w:p>
    <w:p w:rsidR="00394A23" w:rsidRDefault="00394A23" w:rsidP="00394A23">
      <w:pPr>
        <w:pStyle w:val="ListParagraph"/>
        <w:numPr>
          <w:ilvl w:val="0"/>
          <w:numId w:val="20"/>
        </w:numPr>
      </w:pPr>
      <w:proofErr w:type="spellStart"/>
      <w:r>
        <w:t>Xenomedia</w:t>
      </w:r>
      <w:proofErr w:type="spellEnd"/>
      <w:r>
        <w:t xml:space="preserve"> recommends only rebuilding the site in v7 if major changes are </w:t>
      </w:r>
      <w:r w:rsidR="008C328B">
        <w:t>required</w:t>
      </w:r>
      <w:r>
        <w:t xml:space="preserve"> but has suggested installing a responsive theme i.e. to serve pages to smart phones to use up remaining project funds before July 2013.</w:t>
      </w:r>
    </w:p>
    <w:p w:rsidR="00394A23" w:rsidRDefault="00394A23" w:rsidP="00394A23">
      <w:pPr>
        <w:pStyle w:val="ListParagraph"/>
        <w:numPr>
          <w:ilvl w:val="0"/>
          <w:numId w:val="20"/>
        </w:numPr>
      </w:pPr>
      <w:r>
        <w:t xml:space="preserve">There are not sufficient project funds to </w:t>
      </w:r>
      <w:r w:rsidR="00E571A1">
        <w:t xml:space="preserve">rebuild the site with </w:t>
      </w:r>
      <w:proofErr w:type="spellStart"/>
      <w:r w:rsidR="00E571A1">
        <w:t>Xenomedia</w:t>
      </w:r>
      <w:proofErr w:type="spellEnd"/>
      <w:r w:rsidR="00E571A1">
        <w:t xml:space="preserve"> (full rebuild in 2012 was 28K Euros)</w:t>
      </w:r>
    </w:p>
    <w:p w:rsidR="00013A4C" w:rsidRDefault="00013A4C" w:rsidP="00013A4C">
      <w:pPr>
        <w:pStyle w:val="ListParagraph"/>
        <w:ind w:left="360"/>
      </w:pPr>
    </w:p>
    <w:p w:rsidR="00344BAF" w:rsidRDefault="00E03000" w:rsidP="00344BAF">
      <w:pPr>
        <w:rPr>
          <w:b/>
        </w:rPr>
      </w:pPr>
      <w:r w:rsidRPr="00E91419">
        <w:rPr>
          <w:b/>
        </w:rPr>
        <w:t>DISCUSSION</w:t>
      </w:r>
    </w:p>
    <w:p w:rsidR="00E571A1" w:rsidRDefault="00E571A1" w:rsidP="00E571A1">
      <w:r>
        <w:t xml:space="preserve">CG: An upgrade with </w:t>
      </w:r>
      <w:proofErr w:type="spellStart"/>
      <w:r>
        <w:t>Xenomedia</w:t>
      </w:r>
      <w:proofErr w:type="spellEnd"/>
      <w:r>
        <w:t xml:space="preserve"> is u</w:t>
      </w:r>
      <w:r>
        <w:t>nlikely to b</w:t>
      </w:r>
      <w:r>
        <w:t xml:space="preserve">e done by the end of </w:t>
      </w:r>
      <w:proofErr w:type="spellStart"/>
      <w:r>
        <w:t>eScienceTal</w:t>
      </w:r>
      <w:r>
        <w:t>k</w:t>
      </w:r>
      <w:proofErr w:type="spellEnd"/>
      <w:r>
        <w:t xml:space="preserve">. </w:t>
      </w:r>
      <w:r w:rsidR="008C328B">
        <w:t xml:space="preserve"> </w:t>
      </w:r>
      <w:r>
        <w:t>A</w:t>
      </w:r>
      <w:r>
        <w:t>n a</w:t>
      </w:r>
      <w:r>
        <w:t xml:space="preserve">lternative is that APO could undertake the work but he would </w:t>
      </w:r>
      <w:r>
        <w:t xml:space="preserve">also </w:t>
      </w:r>
      <w:r>
        <w:t>need funding</w:t>
      </w:r>
      <w:r>
        <w:t xml:space="preserve"> after the end of the project.</w:t>
      </w:r>
    </w:p>
    <w:p w:rsidR="00E571A1" w:rsidRDefault="00E571A1" w:rsidP="00E571A1">
      <w:r>
        <w:lastRenderedPageBreak/>
        <w:t xml:space="preserve">AP: Need a conversation with QMUL and </w:t>
      </w:r>
      <w:proofErr w:type="spellStart"/>
      <w:r>
        <w:t>Xenomedia</w:t>
      </w:r>
      <w:proofErr w:type="spellEnd"/>
      <w:r>
        <w:t xml:space="preserve"> in next 2-3 weeks to try and resolve this.</w:t>
      </w:r>
    </w:p>
    <w:p w:rsidR="00E571A1" w:rsidRDefault="00E571A1" w:rsidP="00E571A1">
      <w:r>
        <w:t>MG: Sug</w:t>
      </w:r>
      <w:r>
        <w:t>gest that QMUL do a port across to the current server.</w:t>
      </w:r>
    </w:p>
    <w:p w:rsidR="00E571A1" w:rsidRDefault="00E571A1" w:rsidP="00E571A1">
      <w:r w:rsidRPr="00E571A1">
        <w:rPr>
          <w:b/>
          <w:highlight w:val="yellow"/>
        </w:rPr>
        <w:t>ACTION</w:t>
      </w:r>
      <w:r w:rsidRPr="00E571A1">
        <w:rPr>
          <w:b/>
          <w:highlight w:val="yellow"/>
        </w:rPr>
        <w:t>:</w:t>
      </w:r>
      <w:r w:rsidRPr="00E571A1">
        <w:rPr>
          <w:highlight w:val="yellow"/>
        </w:rPr>
        <w:t xml:space="preserve"> </w:t>
      </w:r>
      <w:r w:rsidRPr="00E571A1">
        <w:rPr>
          <w:highlight w:val="yellow"/>
        </w:rPr>
        <w:t>CG to hold a</w:t>
      </w:r>
      <w:r w:rsidRPr="00E571A1">
        <w:rPr>
          <w:highlight w:val="yellow"/>
        </w:rPr>
        <w:t xml:space="preserve"> call with CERN, IU, QMUL and </w:t>
      </w:r>
      <w:proofErr w:type="spellStart"/>
      <w:r w:rsidRPr="00E571A1">
        <w:rPr>
          <w:highlight w:val="yellow"/>
        </w:rPr>
        <w:t>Xenomedia</w:t>
      </w:r>
      <w:proofErr w:type="spellEnd"/>
      <w:r w:rsidRPr="00E571A1">
        <w:rPr>
          <w:highlight w:val="yellow"/>
        </w:rPr>
        <w:t xml:space="preserve"> to discuss technical </w:t>
      </w:r>
      <w:proofErr w:type="spellStart"/>
      <w:r w:rsidRPr="00E571A1">
        <w:rPr>
          <w:highlight w:val="yellow"/>
        </w:rPr>
        <w:t>workplan</w:t>
      </w:r>
      <w:proofErr w:type="spellEnd"/>
      <w:r w:rsidRPr="00E571A1">
        <w:rPr>
          <w:highlight w:val="yellow"/>
        </w:rPr>
        <w:t>.</w:t>
      </w:r>
    </w:p>
    <w:p w:rsidR="00E571A1" w:rsidRDefault="00E571A1" w:rsidP="00E571A1">
      <w:r w:rsidRPr="00E571A1">
        <w:rPr>
          <w:b/>
          <w:highlight w:val="yellow"/>
        </w:rPr>
        <w:t>ACTION</w:t>
      </w:r>
      <w:r w:rsidRPr="00E571A1">
        <w:rPr>
          <w:b/>
          <w:highlight w:val="yellow"/>
        </w:rPr>
        <w:t>:</w:t>
      </w:r>
      <w:r w:rsidRPr="00E571A1">
        <w:rPr>
          <w:highlight w:val="yellow"/>
        </w:rPr>
        <w:t xml:space="preserve"> Give ac</w:t>
      </w:r>
      <w:r>
        <w:rPr>
          <w:highlight w:val="yellow"/>
        </w:rPr>
        <w:t xml:space="preserve">cess to APO to investigate the feasibility of </w:t>
      </w:r>
      <w:r w:rsidRPr="00E571A1">
        <w:rPr>
          <w:highlight w:val="yellow"/>
        </w:rPr>
        <w:t>providing support</w:t>
      </w:r>
      <w:r>
        <w:t>.</w:t>
      </w:r>
    </w:p>
    <w:p w:rsidR="00334FBA" w:rsidRDefault="00344BAF" w:rsidP="00334FBA">
      <w:pPr>
        <w:pStyle w:val="Heading4"/>
        <w:numPr>
          <w:ilvl w:val="0"/>
          <w:numId w:val="4"/>
        </w:numPr>
      </w:pPr>
      <w:r>
        <w:t xml:space="preserve">Sustainability for </w:t>
      </w:r>
      <w:proofErr w:type="spellStart"/>
      <w:r>
        <w:t>iSGTW</w:t>
      </w:r>
      <w:proofErr w:type="spellEnd"/>
    </w:p>
    <w:p w:rsidR="00E91419" w:rsidRDefault="00E91419" w:rsidP="00334FBA"/>
    <w:p w:rsidR="00E571A1" w:rsidRDefault="00E571A1" w:rsidP="00E571A1">
      <w:pPr>
        <w:pStyle w:val="ListParagraph"/>
        <w:numPr>
          <w:ilvl w:val="0"/>
          <w:numId w:val="21"/>
        </w:numPr>
      </w:pPr>
      <w:r w:rsidRPr="00E571A1">
        <w:t xml:space="preserve">Asia Pacific </w:t>
      </w:r>
      <w:r>
        <w:t>funded editor</w:t>
      </w:r>
      <w:r w:rsidRPr="00E571A1">
        <w:t xml:space="preserve"> unlikely </w:t>
      </w:r>
      <w:r>
        <w:t>now to be replaced due to local funding difficulties</w:t>
      </w:r>
      <w:r w:rsidRPr="00E571A1">
        <w:t>.</w:t>
      </w:r>
    </w:p>
    <w:p w:rsidR="007A0E2E" w:rsidRDefault="00E571A1" w:rsidP="00E571A1">
      <w:pPr>
        <w:pStyle w:val="ListParagraph"/>
        <w:numPr>
          <w:ilvl w:val="0"/>
          <w:numId w:val="21"/>
        </w:numPr>
      </w:pPr>
      <w:r w:rsidRPr="00E571A1">
        <w:t>EC funding opportunities becoming clearer</w:t>
      </w:r>
      <w:r w:rsidR="007A0E2E">
        <w:t xml:space="preserve"> under Horizon2020</w:t>
      </w:r>
      <w:r w:rsidRPr="00E571A1">
        <w:t xml:space="preserve">. Calls will open late 2013 with </w:t>
      </w:r>
      <w:r w:rsidR="007A0E2E">
        <w:t xml:space="preserve">the </w:t>
      </w:r>
      <w:r w:rsidRPr="00E571A1">
        <w:t>con</w:t>
      </w:r>
      <w:r w:rsidR="007A0E2E">
        <w:t>sortium able to bid and close</w:t>
      </w:r>
      <w:r w:rsidR="008C328B">
        <w:t xml:space="preserve"> by</w:t>
      </w:r>
      <w:r w:rsidR="007A0E2E">
        <w:t xml:space="preserve"> early 2014.</w:t>
      </w:r>
    </w:p>
    <w:p w:rsidR="008D48BE" w:rsidRDefault="007A0E2E" w:rsidP="00E571A1">
      <w:pPr>
        <w:pStyle w:val="ListParagraph"/>
        <w:numPr>
          <w:ilvl w:val="0"/>
          <w:numId w:val="21"/>
        </w:numPr>
      </w:pPr>
      <w:r>
        <w:t>It is</w:t>
      </w:r>
      <w:r w:rsidR="00E571A1" w:rsidRPr="00E571A1">
        <w:t xml:space="preserve"> unlikely that any new money wo</w:t>
      </w:r>
      <w:r>
        <w:t xml:space="preserve">uld appear before </w:t>
      </w:r>
      <w:proofErr w:type="gramStart"/>
      <w:r>
        <w:t>Autumn</w:t>
      </w:r>
      <w:proofErr w:type="gramEnd"/>
      <w:r>
        <w:t xml:space="preserve"> 2014 so the f</w:t>
      </w:r>
      <w:r w:rsidR="00E571A1" w:rsidRPr="00E571A1">
        <w:t>unding gap could be 18 month</w:t>
      </w:r>
      <w:r>
        <w:t>s after the end of e-</w:t>
      </w:r>
      <w:proofErr w:type="spellStart"/>
      <w:r>
        <w:t>ScienceTalk</w:t>
      </w:r>
      <w:proofErr w:type="spellEnd"/>
      <w:r w:rsidR="00E571A1" w:rsidRPr="00E571A1">
        <w:t>.</w:t>
      </w:r>
    </w:p>
    <w:p w:rsidR="008D48BE" w:rsidRPr="00F535BA" w:rsidRDefault="008D48BE" w:rsidP="008D48BE">
      <w:pPr>
        <w:rPr>
          <w:b/>
        </w:rPr>
      </w:pPr>
      <w:r w:rsidRPr="00F535BA">
        <w:rPr>
          <w:b/>
        </w:rPr>
        <w:t>DISCUSSION</w:t>
      </w:r>
      <w:r w:rsidR="00F535BA">
        <w:rPr>
          <w:b/>
        </w:rPr>
        <w:t xml:space="preserve"> – EU/US Collaboration</w:t>
      </w:r>
    </w:p>
    <w:p w:rsidR="00E571A1" w:rsidRDefault="007A0E2E" w:rsidP="00E571A1">
      <w:r>
        <w:t xml:space="preserve">MG: CERN will employ AP at </w:t>
      </w:r>
      <w:r w:rsidR="00E571A1">
        <w:t xml:space="preserve">75% </w:t>
      </w:r>
      <w:r>
        <w:t xml:space="preserve">FTE </w:t>
      </w:r>
      <w:r w:rsidR="00E571A1">
        <w:t xml:space="preserve">to continue until </w:t>
      </w:r>
      <w:proofErr w:type="gramStart"/>
      <w:r w:rsidR="00E571A1">
        <w:t>Summer</w:t>
      </w:r>
      <w:proofErr w:type="gramEnd"/>
      <w:r w:rsidR="00E571A1">
        <w:t xml:space="preserve"> 2014.</w:t>
      </w:r>
    </w:p>
    <w:p w:rsidR="00E571A1" w:rsidRDefault="00E571A1" w:rsidP="00E571A1">
      <w:r>
        <w:t xml:space="preserve">CG: </w:t>
      </w:r>
      <w:r w:rsidR="007A0E2E">
        <w:t xml:space="preserve"> As the amount of effort available will fall </w:t>
      </w:r>
      <w:r w:rsidR="009871AA">
        <w:t xml:space="preserve">further </w:t>
      </w:r>
      <w:r w:rsidR="007A0E2E">
        <w:t xml:space="preserve">after July 2014 on the European side, and </w:t>
      </w:r>
      <w:r w:rsidR="009871AA">
        <w:t>is</w:t>
      </w:r>
      <w:r w:rsidR="007A0E2E">
        <w:t xml:space="preserve"> already reduced on the Asia Pacific side, the options are to change the frequency of the publication or to reduce the number of articles each week.</w:t>
      </w:r>
    </w:p>
    <w:p w:rsidR="00E571A1" w:rsidRDefault="00396E1C" w:rsidP="00E571A1">
      <w:r>
        <w:t>AP: It would not be advisable to</w:t>
      </w:r>
      <w:r w:rsidR="00E571A1">
        <w:t xml:space="preserve"> go below </w:t>
      </w:r>
      <w:r>
        <w:t xml:space="preserve">publishing </w:t>
      </w:r>
      <w:r w:rsidR="00E571A1">
        <w:t xml:space="preserve">every 2 weeks. </w:t>
      </w:r>
      <w:proofErr w:type="spellStart"/>
      <w:proofErr w:type="gramStart"/>
      <w:r>
        <w:t>iSGTW</w:t>
      </w:r>
      <w:proofErr w:type="spellEnd"/>
      <w:proofErr w:type="gramEnd"/>
      <w:r>
        <w:t xml:space="preserve"> c</w:t>
      </w:r>
      <w:r w:rsidR="00E571A1">
        <w:t>ould reduce the number of articles (i.e. volume)</w:t>
      </w:r>
      <w:r>
        <w:t xml:space="preserve"> rather</w:t>
      </w:r>
      <w:r w:rsidR="00E571A1">
        <w:t xml:space="preserve"> than </w:t>
      </w:r>
      <w:r>
        <w:t xml:space="preserve">the </w:t>
      </w:r>
      <w:r w:rsidR="00E571A1">
        <w:t>frequency and this</w:t>
      </w:r>
      <w:r>
        <w:t xml:space="preserve"> may have less impact on Google rankings.</w:t>
      </w:r>
    </w:p>
    <w:p w:rsidR="00E571A1" w:rsidRDefault="00E571A1" w:rsidP="00E571A1">
      <w:r>
        <w:t xml:space="preserve">CG: Propose to make the transition before the end of the project so that the EC reviewers see the steady state. </w:t>
      </w:r>
      <w:r w:rsidR="00396E1C">
        <w:t>This w</w:t>
      </w:r>
      <w:r>
        <w:t xml:space="preserve">ould need </w:t>
      </w:r>
      <w:proofErr w:type="spellStart"/>
      <w:r>
        <w:t>Xenomedia</w:t>
      </w:r>
      <w:proofErr w:type="spellEnd"/>
      <w:r>
        <w:t xml:space="preserve"> to twe</w:t>
      </w:r>
      <w:r w:rsidR="00396E1C">
        <w:t>ak the template used by the CMS to accommodate a reduced amount of content.</w:t>
      </w:r>
    </w:p>
    <w:p w:rsidR="00E571A1" w:rsidRDefault="00C45628" w:rsidP="00E571A1">
      <w:r w:rsidRPr="00C45628">
        <w:rPr>
          <w:b/>
          <w:highlight w:val="yellow"/>
        </w:rPr>
        <w:t>ACTION</w:t>
      </w:r>
      <w:r w:rsidR="00E571A1" w:rsidRPr="00C45628">
        <w:rPr>
          <w:b/>
          <w:highlight w:val="yellow"/>
        </w:rPr>
        <w:t>:</w:t>
      </w:r>
      <w:r w:rsidR="00E571A1" w:rsidRPr="00C45628">
        <w:rPr>
          <w:highlight w:val="yellow"/>
        </w:rPr>
        <w:t xml:space="preserve"> Add technical work to </w:t>
      </w:r>
      <w:r w:rsidR="007F58E3">
        <w:rPr>
          <w:highlight w:val="yellow"/>
        </w:rPr>
        <w:t xml:space="preserve">update the template for reduced content </w:t>
      </w:r>
      <w:r w:rsidR="00E571A1" w:rsidRPr="00C45628">
        <w:rPr>
          <w:highlight w:val="yellow"/>
        </w:rPr>
        <w:t xml:space="preserve">to the </w:t>
      </w:r>
      <w:proofErr w:type="spellStart"/>
      <w:r w:rsidR="00E571A1" w:rsidRPr="00C45628">
        <w:rPr>
          <w:highlight w:val="yellow"/>
        </w:rPr>
        <w:t>Xenomedia</w:t>
      </w:r>
      <w:proofErr w:type="spellEnd"/>
      <w:r w:rsidR="00E571A1" w:rsidRPr="00C45628">
        <w:rPr>
          <w:highlight w:val="yellow"/>
        </w:rPr>
        <w:t xml:space="preserve"> </w:t>
      </w:r>
      <w:proofErr w:type="spellStart"/>
      <w:r w:rsidR="00E571A1" w:rsidRPr="00C45628">
        <w:rPr>
          <w:highlight w:val="yellow"/>
        </w:rPr>
        <w:t>workplan</w:t>
      </w:r>
      <w:proofErr w:type="spellEnd"/>
      <w:r w:rsidR="00E571A1" w:rsidRPr="00C45628">
        <w:rPr>
          <w:highlight w:val="yellow"/>
        </w:rPr>
        <w:t>.</w:t>
      </w:r>
    </w:p>
    <w:p w:rsidR="00E571A1" w:rsidRDefault="00C45628" w:rsidP="00E571A1">
      <w:r w:rsidRPr="00C45628">
        <w:rPr>
          <w:b/>
          <w:highlight w:val="yellow"/>
        </w:rPr>
        <w:t>ACTION</w:t>
      </w:r>
      <w:r w:rsidR="00E571A1" w:rsidRPr="00C45628">
        <w:rPr>
          <w:b/>
          <w:highlight w:val="yellow"/>
        </w:rPr>
        <w:t>:</w:t>
      </w:r>
      <w:r w:rsidR="00E571A1" w:rsidRPr="00C45628">
        <w:rPr>
          <w:highlight w:val="yellow"/>
        </w:rPr>
        <w:t xml:space="preserve"> IU to make a statement on </w:t>
      </w:r>
      <w:r w:rsidRPr="00C45628">
        <w:rPr>
          <w:highlight w:val="yellow"/>
        </w:rPr>
        <w:t xml:space="preserve">the impact on their funding of </w:t>
      </w:r>
      <w:r w:rsidR="00E571A1" w:rsidRPr="00C45628">
        <w:rPr>
          <w:highlight w:val="yellow"/>
        </w:rPr>
        <w:t xml:space="preserve">reducing the frequency or the volume </w:t>
      </w:r>
      <w:r w:rsidRPr="00C45628">
        <w:rPr>
          <w:highlight w:val="yellow"/>
        </w:rPr>
        <w:t xml:space="preserve">of content for </w:t>
      </w:r>
      <w:proofErr w:type="spellStart"/>
      <w:r w:rsidRPr="00C45628">
        <w:rPr>
          <w:highlight w:val="yellow"/>
        </w:rPr>
        <w:t>iSGTW</w:t>
      </w:r>
      <w:proofErr w:type="spellEnd"/>
      <w:r w:rsidRPr="00C45628">
        <w:rPr>
          <w:highlight w:val="yellow"/>
        </w:rPr>
        <w:t xml:space="preserve"> </w:t>
      </w:r>
      <w:r w:rsidR="00E571A1" w:rsidRPr="00C45628">
        <w:rPr>
          <w:highlight w:val="yellow"/>
        </w:rPr>
        <w:t>after July 2013.</w:t>
      </w:r>
    </w:p>
    <w:p w:rsidR="0017186F" w:rsidRDefault="0017186F" w:rsidP="008B02CB"/>
    <w:p w:rsidR="00F02228" w:rsidRDefault="003C6104" w:rsidP="00334FBA">
      <w:pPr>
        <w:pStyle w:val="Heading4"/>
        <w:numPr>
          <w:ilvl w:val="0"/>
          <w:numId w:val="4"/>
        </w:numPr>
      </w:pPr>
      <w:r>
        <w:t>Editorial responsibilities</w:t>
      </w:r>
    </w:p>
    <w:p w:rsidR="00606441" w:rsidRDefault="00606441" w:rsidP="004F5AE2"/>
    <w:p w:rsidR="00713C9E" w:rsidRDefault="00713C9E" w:rsidP="00BC13EA">
      <w:pPr>
        <w:pStyle w:val="ListParagraph"/>
        <w:numPr>
          <w:ilvl w:val="0"/>
          <w:numId w:val="22"/>
        </w:numPr>
      </w:pPr>
      <w:r>
        <w:t>Agenda item added at the request of DSH.</w:t>
      </w:r>
    </w:p>
    <w:p w:rsidR="002712CD" w:rsidRDefault="00257CF4" w:rsidP="00BC13EA">
      <w:pPr>
        <w:pStyle w:val="ListParagraph"/>
        <w:numPr>
          <w:ilvl w:val="0"/>
          <w:numId w:val="22"/>
        </w:numPr>
      </w:pPr>
      <w:r>
        <w:t>Contact info</w:t>
      </w:r>
      <w:r w:rsidR="009871AA">
        <w:t>r</w:t>
      </w:r>
      <w:r w:rsidR="00713C9E">
        <w:t>mation</w:t>
      </w:r>
      <w:r>
        <w:t xml:space="preserve"> edited for </w:t>
      </w:r>
      <w:r w:rsidR="007F58E3">
        <w:t>AH</w:t>
      </w:r>
      <w:r w:rsidR="004305BC">
        <w:t xml:space="preserve"> </w:t>
      </w:r>
      <w:r w:rsidR="007F58E3">
        <w:t xml:space="preserve">on the website giving </w:t>
      </w:r>
      <w:r w:rsidR="004305BC">
        <w:t>her as contact for US stories</w:t>
      </w:r>
    </w:p>
    <w:p w:rsidR="00610676" w:rsidRDefault="00610676" w:rsidP="00BC13EA">
      <w:pPr>
        <w:pStyle w:val="ListParagraph"/>
        <w:numPr>
          <w:ilvl w:val="0"/>
          <w:numId w:val="22"/>
        </w:numPr>
      </w:pPr>
      <w:r>
        <w:t xml:space="preserve">US content leads to come to </w:t>
      </w:r>
      <w:r w:rsidR="009871AA">
        <w:t>AH</w:t>
      </w:r>
      <w:r w:rsidR="00754DED">
        <w:t xml:space="preserve"> in the future</w:t>
      </w:r>
    </w:p>
    <w:p w:rsidR="00B05119" w:rsidRDefault="00B8210B" w:rsidP="007F58E3">
      <w:pPr>
        <w:pStyle w:val="ListParagraph"/>
        <w:numPr>
          <w:ilvl w:val="0"/>
          <w:numId w:val="22"/>
        </w:numPr>
      </w:pPr>
      <w:r>
        <w:t>EU leads to come to the European editor</w:t>
      </w:r>
    </w:p>
    <w:p w:rsidR="007F58E3" w:rsidRDefault="007F58E3" w:rsidP="004F5AE2">
      <w:pPr>
        <w:rPr>
          <w:b/>
        </w:rPr>
      </w:pPr>
    </w:p>
    <w:p w:rsidR="003874B8" w:rsidRPr="003874B8" w:rsidRDefault="003874B8" w:rsidP="007F58E3">
      <w:pPr>
        <w:rPr>
          <w:b/>
        </w:rPr>
      </w:pPr>
      <w:r w:rsidRPr="003874B8">
        <w:rPr>
          <w:b/>
        </w:rPr>
        <w:t>DISCUSSION</w:t>
      </w:r>
    </w:p>
    <w:p w:rsidR="007F58E3" w:rsidRPr="007F58E3" w:rsidRDefault="00993C4A" w:rsidP="007F58E3">
      <w:r>
        <w:t>AH reported</w:t>
      </w:r>
      <w:r w:rsidR="00F373E7">
        <w:t xml:space="preserve"> f</w:t>
      </w:r>
      <w:r w:rsidR="007F58E3" w:rsidRPr="007F58E3">
        <w:t xml:space="preserve">eeling more up to speed with the community and </w:t>
      </w:r>
      <w:r>
        <w:t xml:space="preserve">the </w:t>
      </w:r>
      <w:r w:rsidR="007F58E3" w:rsidRPr="007F58E3">
        <w:t xml:space="preserve">publishing topics. </w:t>
      </w:r>
      <w:r>
        <w:t>AH is c</w:t>
      </w:r>
      <w:r w:rsidR="007F58E3" w:rsidRPr="007F58E3">
        <w:t xml:space="preserve">oncerned </w:t>
      </w:r>
      <w:r>
        <w:t>to make sure that</w:t>
      </w:r>
      <w:r w:rsidR="007F58E3" w:rsidRPr="007F58E3">
        <w:t xml:space="preserve"> USA articles </w:t>
      </w:r>
      <w:r>
        <w:t xml:space="preserve">are </w:t>
      </w:r>
      <w:r w:rsidR="007F58E3" w:rsidRPr="007F58E3">
        <w:t xml:space="preserve">being developed and researched by </w:t>
      </w:r>
      <w:r>
        <w:t xml:space="preserve">the </w:t>
      </w:r>
      <w:r w:rsidR="007F58E3" w:rsidRPr="007F58E3">
        <w:t xml:space="preserve">USA desk. EU stories </w:t>
      </w:r>
      <w:r>
        <w:t xml:space="preserve">are </w:t>
      </w:r>
      <w:r w:rsidR="007F58E3" w:rsidRPr="007F58E3">
        <w:t>being referred by the USA desk to the EU desk.</w:t>
      </w:r>
      <w:r w:rsidR="003874B8">
        <w:t xml:space="preserve"> The EU team is in agreement with this.</w:t>
      </w:r>
    </w:p>
    <w:p w:rsidR="007F58E3" w:rsidRPr="007F58E3" w:rsidRDefault="003874B8" w:rsidP="007F58E3">
      <w:r>
        <w:t>SN asks w</w:t>
      </w:r>
      <w:r w:rsidR="007F58E3" w:rsidRPr="007F58E3">
        <w:t xml:space="preserve">hat happens to stories that do not fall into </w:t>
      </w:r>
      <w:r>
        <w:t>USA or EU</w:t>
      </w:r>
      <w:r w:rsidR="009871AA">
        <w:t xml:space="preserve"> regions</w:t>
      </w:r>
      <w:bookmarkStart w:id="0" w:name="_GoBack"/>
      <w:bookmarkEnd w:id="0"/>
      <w:r>
        <w:t xml:space="preserve">. The </w:t>
      </w:r>
      <w:r w:rsidR="007F58E3" w:rsidRPr="007F58E3">
        <w:t xml:space="preserve">European Commission </w:t>
      </w:r>
      <w:r>
        <w:t xml:space="preserve">is </w:t>
      </w:r>
      <w:r w:rsidR="007F58E3" w:rsidRPr="007F58E3">
        <w:t xml:space="preserve">keen to see global distribution so at the moment some effort </w:t>
      </w:r>
      <w:r>
        <w:t xml:space="preserve">from the EU side is </w:t>
      </w:r>
      <w:r w:rsidR="007F58E3" w:rsidRPr="007F58E3">
        <w:t xml:space="preserve">put into </w:t>
      </w:r>
      <w:r>
        <w:t xml:space="preserve">covering </w:t>
      </w:r>
      <w:r w:rsidR="007F58E3" w:rsidRPr="007F58E3">
        <w:t>non-EU activities</w:t>
      </w:r>
      <w:r>
        <w:t xml:space="preserve"> that are not US</w:t>
      </w:r>
      <w:r w:rsidR="007F58E3" w:rsidRPr="007F58E3">
        <w:t>.</w:t>
      </w:r>
      <w:r>
        <w:t xml:space="preserve"> AH is not sure of</w:t>
      </w:r>
      <w:r w:rsidR="007F58E3" w:rsidRPr="007F58E3">
        <w:t xml:space="preserve"> the USA position</w:t>
      </w:r>
      <w:r>
        <w:t xml:space="preserve"> regarding funding for this</w:t>
      </w:r>
      <w:r w:rsidR="007F58E3" w:rsidRPr="007F58E3">
        <w:t>.</w:t>
      </w:r>
    </w:p>
    <w:p w:rsidR="007F58E3" w:rsidRPr="007F58E3" w:rsidRDefault="003874B8" w:rsidP="007F58E3">
      <w:r>
        <w:t>CG notes that e</w:t>
      </w:r>
      <w:r w:rsidR="007F58E3" w:rsidRPr="007F58E3">
        <w:t xml:space="preserve">ditorial responsibilities </w:t>
      </w:r>
      <w:r>
        <w:t xml:space="preserve">also </w:t>
      </w:r>
      <w:r w:rsidR="007F58E3" w:rsidRPr="007F58E3">
        <w:t xml:space="preserve">need to be discussed within the context of the </w:t>
      </w:r>
      <w:proofErr w:type="spellStart"/>
      <w:r w:rsidR="007F58E3" w:rsidRPr="007F58E3">
        <w:t>iSGTW</w:t>
      </w:r>
      <w:proofErr w:type="spellEnd"/>
      <w:r w:rsidR="007F58E3" w:rsidRPr="007F58E3">
        <w:t xml:space="preserve"> Board composition. EGI.eu for instance will have to change its status</w:t>
      </w:r>
      <w:r>
        <w:t xml:space="preserve"> on the Board after e-</w:t>
      </w:r>
      <w:proofErr w:type="spellStart"/>
      <w:r>
        <w:t>ScienceTalk</w:t>
      </w:r>
      <w:proofErr w:type="spellEnd"/>
      <w:r>
        <w:t xml:space="preserve"> closes as </w:t>
      </w:r>
      <w:r w:rsidR="007F58E3" w:rsidRPr="007F58E3">
        <w:t xml:space="preserve">it will no longer be a resource providing </w:t>
      </w:r>
      <w:proofErr w:type="spellStart"/>
      <w:r w:rsidR="007F58E3" w:rsidRPr="007F58E3">
        <w:t>organisation</w:t>
      </w:r>
      <w:proofErr w:type="spellEnd"/>
      <w:r w:rsidR="007F58E3" w:rsidRPr="007F58E3">
        <w:t xml:space="preserve">. </w:t>
      </w:r>
      <w:r>
        <w:t xml:space="preserve">One consequence is that </w:t>
      </w:r>
      <w:r w:rsidR="007F58E3" w:rsidRPr="007F58E3">
        <w:t>CG w</w:t>
      </w:r>
      <w:r>
        <w:t xml:space="preserve">ould need to step down as Chair from the end of July under the current terms of reference. </w:t>
      </w:r>
      <w:r w:rsidR="007F58E3" w:rsidRPr="007F58E3">
        <w:t>EGI.eu would need to change its classification in the Terms of Reference from contributing resources to just contributing articles</w:t>
      </w:r>
      <w:r>
        <w:t xml:space="preserve"> on a regular basis</w:t>
      </w:r>
      <w:r w:rsidR="007F58E3" w:rsidRPr="007F58E3">
        <w:t>.</w:t>
      </w:r>
    </w:p>
    <w:p w:rsidR="007F58E3" w:rsidRPr="007F58E3" w:rsidRDefault="003874B8" w:rsidP="007F58E3">
      <w:r>
        <w:t>[DSH a</w:t>
      </w:r>
      <w:r w:rsidR="007F58E3" w:rsidRPr="007F58E3">
        <w:t>nnounc</w:t>
      </w:r>
      <w:r>
        <w:t>ed that she has joined the call]</w:t>
      </w:r>
    </w:p>
    <w:p w:rsidR="007F58E3" w:rsidRPr="007F58E3" w:rsidRDefault="003874B8" w:rsidP="007F58E3">
      <w:r>
        <w:t>CG notes that m</w:t>
      </w:r>
      <w:r w:rsidR="007F58E3" w:rsidRPr="007F58E3">
        <w:t>anagement</w:t>
      </w:r>
      <w:r>
        <w:t xml:space="preserve"> issues relating to frequency and </w:t>
      </w:r>
      <w:r w:rsidR="007F58E3" w:rsidRPr="007F58E3">
        <w:t>volume</w:t>
      </w:r>
      <w:r>
        <w:t xml:space="preserve"> of the publication</w:t>
      </w:r>
      <w:r w:rsidR="007F58E3" w:rsidRPr="007F58E3">
        <w:t xml:space="preserve"> and regional scope need to be</w:t>
      </w:r>
      <w:r>
        <w:t xml:space="preserve"> discussed and addressed between the management teams at EGI.eu, IU and CERN.</w:t>
      </w:r>
    </w:p>
    <w:p w:rsidR="003874B8" w:rsidRPr="007F58E3" w:rsidRDefault="003874B8" w:rsidP="003874B8">
      <w:r w:rsidRPr="003874B8">
        <w:rPr>
          <w:b/>
          <w:highlight w:val="yellow"/>
        </w:rPr>
        <w:t>ACTION</w:t>
      </w:r>
      <w:r w:rsidRPr="003874B8">
        <w:rPr>
          <w:b/>
          <w:highlight w:val="yellow"/>
        </w:rPr>
        <w:t>:</w:t>
      </w:r>
      <w:r w:rsidRPr="003874B8">
        <w:rPr>
          <w:highlight w:val="yellow"/>
        </w:rPr>
        <w:t xml:space="preserve"> AH to check if the</w:t>
      </w:r>
      <w:r w:rsidRPr="003874B8">
        <w:rPr>
          <w:highlight w:val="yellow"/>
        </w:rPr>
        <w:t xml:space="preserve"> US</w:t>
      </w:r>
      <w:r w:rsidRPr="003874B8">
        <w:rPr>
          <w:highlight w:val="yellow"/>
        </w:rPr>
        <w:t xml:space="preserve"> funding allows her to report on non-EU and non-USA activity.</w:t>
      </w:r>
    </w:p>
    <w:p w:rsidR="007F58E3" w:rsidRPr="007F58E3" w:rsidRDefault="003874B8" w:rsidP="007F58E3">
      <w:r w:rsidRPr="003874B8">
        <w:rPr>
          <w:b/>
          <w:highlight w:val="yellow"/>
        </w:rPr>
        <w:t>ACTION</w:t>
      </w:r>
      <w:r w:rsidR="007F58E3" w:rsidRPr="003874B8">
        <w:rPr>
          <w:b/>
          <w:highlight w:val="yellow"/>
        </w:rPr>
        <w:t>:</w:t>
      </w:r>
      <w:r w:rsidR="007F58E3" w:rsidRPr="003874B8">
        <w:rPr>
          <w:highlight w:val="yellow"/>
        </w:rPr>
        <w:t xml:space="preserve"> </w:t>
      </w:r>
      <w:r w:rsidRPr="003874B8">
        <w:rPr>
          <w:highlight w:val="yellow"/>
        </w:rPr>
        <w:t xml:space="preserve"> </w:t>
      </w:r>
      <w:r w:rsidR="007F58E3" w:rsidRPr="003874B8">
        <w:rPr>
          <w:highlight w:val="yellow"/>
        </w:rPr>
        <w:t xml:space="preserve">IU/CERN/Chair to schedule meeting to discuss staffing issues. </w:t>
      </w:r>
      <w:proofErr w:type="gramStart"/>
      <w:r w:rsidR="007F58E3" w:rsidRPr="003874B8">
        <w:rPr>
          <w:highlight w:val="yellow"/>
        </w:rPr>
        <w:t xml:space="preserve">Proposed discussion </w:t>
      </w:r>
      <w:r w:rsidRPr="003874B8">
        <w:rPr>
          <w:highlight w:val="yellow"/>
        </w:rPr>
        <w:t xml:space="preserve">to take place on </w:t>
      </w:r>
      <w:r w:rsidR="007F58E3" w:rsidRPr="003874B8">
        <w:rPr>
          <w:highlight w:val="yellow"/>
        </w:rPr>
        <w:t>22/4/13 @ 16:00 CET.</w:t>
      </w:r>
      <w:proofErr w:type="gramEnd"/>
    </w:p>
    <w:p w:rsidR="00621BB2" w:rsidRPr="002712CD" w:rsidRDefault="00621BB2" w:rsidP="004F5AE2"/>
    <w:p w:rsidR="00505602" w:rsidRDefault="00505602" w:rsidP="00334FBA">
      <w:pPr>
        <w:pStyle w:val="Heading4"/>
        <w:numPr>
          <w:ilvl w:val="0"/>
          <w:numId w:val="4"/>
        </w:numPr>
      </w:pPr>
      <w:r>
        <w:t>AOB</w:t>
      </w:r>
    </w:p>
    <w:p w:rsidR="002712CD" w:rsidRDefault="002712CD" w:rsidP="004F5AE2"/>
    <w:p w:rsidR="00350B4D" w:rsidRDefault="007F58E3" w:rsidP="00350B4D">
      <w:r>
        <w:t>No AOB items announced</w:t>
      </w:r>
    </w:p>
    <w:p w:rsidR="002D6C0B" w:rsidRDefault="002D6C0B" w:rsidP="004F5AE2">
      <w:r w:rsidRPr="002D6C0B">
        <w:rPr>
          <w:b/>
        </w:rPr>
        <w:t>Date of next meeting:</w:t>
      </w:r>
      <w:r>
        <w:t xml:space="preserve"> Doodle poll to be launched for </w:t>
      </w:r>
      <w:r w:rsidR="007F58E3">
        <w:t xml:space="preserve">May </w:t>
      </w:r>
      <w:r w:rsidR="002712CD">
        <w:t>2013</w:t>
      </w:r>
    </w:p>
    <w:p w:rsidR="00341DF0" w:rsidRDefault="00341DF0" w:rsidP="00341DF0">
      <w:pPr>
        <w:pStyle w:val="Heading2"/>
      </w:pPr>
      <w:r>
        <w:t>Summary of actions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205"/>
        <w:gridCol w:w="2443"/>
      </w:tblGrid>
      <w:tr w:rsidR="00552BA9" w:rsidRPr="00F82821" w:rsidTr="0070758C">
        <w:tc>
          <w:tcPr>
            <w:tcW w:w="3227" w:type="dxa"/>
          </w:tcPr>
          <w:p w:rsidR="00552BA9" w:rsidRPr="00F373E7" w:rsidRDefault="00552BA9" w:rsidP="0070758C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ACTION</w:t>
            </w:r>
          </w:p>
        </w:tc>
        <w:tc>
          <w:tcPr>
            <w:tcW w:w="1701" w:type="dxa"/>
          </w:tcPr>
          <w:p w:rsidR="00552BA9" w:rsidRPr="00F373E7" w:rsidRDefault="00552BA9" w:rsidP="0070758C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RESPONSIBLE</w:t>
            </w:r>
          </w:p>
        </w:tc>
        <w:tc>
          <w:tcPr>
            <w:tcW w:w="2205" w:type="dxa"/>
          </w:tcPr>
          <w:p w:rsidR="00552BA9" w:rsidRPr="00F373E7" w:rsidRDefault="00552BA9" w:rsidP="0070758C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STATUS</w:t>
            </w:r>
          </w:p>
        </w:tc>
        <w:tc>
          <w:tcPr>
            <w:tcW w:w="2443" w:type="dxa"/>
          </w:tcPr>
          <w:p w:rsidR="00552BA9" w:rsidRPr="00F373E7" w:rsidRDefault="00552BA9" w:rsidP="0070758C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REVIEW</w:t>
            </w:r>
          </w:p>
        </w:tc>
      </w:tr>
      <w:tr w:rsidR="00F373E7" w:rsidRPr="00F82821" w:rsidTr="0070758C">
        <w:tc>
          <w:tcPr>
            <w:tcW w:w="3227" w:type="dxa"/>
          </w:tcPr>
          <w:p w:rsidR="00F373E7" w:rsidRPr="00341DF0" w:rsidRDefault="00F373E7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20111004:4 W</w:t>
            </w:r>
            <w:proofErr w:type="spellStart"/>
            <w:r w:rsidRPr="00341DF0">
              <w:rPr>
                <w:rFonts w:cstheme="minorHAnsi"/>
                <w:sz w:val="20"/>
                <w:szCs w:val="20"/>
              </w:rPr>
              <w:t>ork</w:t>
            </w:r>
            <w:proofErr w:type="spellEnd"/>
            <w:r w:rsidRPr="00341DF0">
              <w:rPr>
                <w:rFonts w:cstheme="minorHAnsi"/>
                <w:sz w:val="20"/>
                <w:szCs w:val="20"/>
              </w:rPr>
              <w:t xml:space="preserve"> with XSEDE &amp; PRACE and others to get their level of engagement up to a level that the board is happy with. </w:t>
            </w:r>
          </w:p>
          <w:p w:rsidR="00F373E7" w:rsidRPr="00341DF0" w:rsidRDefault="00F373E7" w:rsidP="00CD4E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3E7" w:rsidRPr="00341DF0" w:rsidRDefault="00F373E7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Catherine </w:t>
            </w:r>
            <w:proofErr w:type="spellStart"/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/Steven Newhouse/Ruth </w:t>
            </w:r>
            <w:proofErr w:type="spellStart"/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>Pordes</w:t>
            </w:r>
            <w:proofErr w:type="spellEnd"/>
          </w:p>
        </w:tc>
        <w:tc>
          <w:tcPr>
            <w:tcW w:w="2205" w:type="dxa"/>
          </w:tcPr>
          <w:p w:rsidR="00F373E7" w:rsidRPr="00341DF0" w:rsidRDefault="00F373E7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OPEN – New CEO for PRACE yet to be confirmed.  CG will attend XSEDE’13 for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iSGTW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in July 2013</w:t>
            </w:r>
          </w:p>
        </w:tc>
        <w:tc>
          <w:tcPr>
            <w:tcW w:w="2443" w:type="dxa"/>
          </w:tcPr>
          <w:p w:rsidR="00F373E7" w:rsidRPr="00341DF0" w:rsidRDefault="00F373E7" w:rsidP="0070758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373E7" w:rsidRPr="00F82821" w:rsidTr="0070758C">
        <w:tc>
          <w:tcPr>
            <w:tcW w:w="3227" w:type="dxa"/>
          </w:tcPr>
          <w:p w:rsidR="00F373E7" w:rsidRDefault="00F373E7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20121114:4 E</w:t>
            </w:r>
            <w:r w:rsidRPr="0026354D">
              <w:rPr>
                <w:rFonts w:cstheme="minorHAnsi"/>
                <w:sz w:val="20"/>
                <w:szCs w:val="20"/>
              </w:rPr>
              <w:t xml:space="preserve">xplore a media </w:t>
            </w:r>
            <w:r w:rsidRPr="0026354D">
              <w:rPr>
                <w:rFonts w:cstheme="minorHAnsi"/>
                <w:sz w:val="20"/>
                <w:szCs w:val="20"/>
              </w:rPr>
              <w:lastRenderedPageBreak/>
              <w:t xml:space="preserve">partnership with SC13 </w:t>
            </w:r>
            <w:proofErr w:type="spellStart"/>
            <w:r w:rsidRPr="0026354D">
              <w:rPr>
                <w:rFonts w:cstheme="minorHAnsi"/>
                <w:sz w:val="20"/>
                <w:szCs w:val="20"/>
              </w:rPr>
              <w:t>organisers</w:t>
            </w:r>
            <w:proofErr w:type="spellEnd"/>
          </w:p>
        </w:tc>
        <w:tc>
          <w:tcPr>
            <w:tcW w:w="1701" w:type="dxa"/>
          </w:tcPr>
          <w:p w:rsidR="00F373E7" w:rsidRDefault="00F373E7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>Amber Harmon</w:t>
            </w:r>
          </w:p>
        </w:tc>
        <w:tc>
          <w:tcPr>
            <w:tcW w:w="2205" w:type="dxa"/>
          </w:tcPr>
          <w:p w:rsidR="00F373E7" w:rsidRDefault="00F373E7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 – remains open</w:t>
            </w:r>
          </w:p>
        </w:tc>
        <w:tc>
          <w:tcPr>
            <w:tcW w:w="2443" w:type="dxa"/>
          </w:tcPr>
          <w:p w:rsidR="00F373E7" w:rsidRDefault="00F373E7" w:rsidP="0070758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373E7" w:rsidRPr="00F82821" w:rsidTr="0070758C">
        <w:tc>
          <w:tcPr>
            <w:tcW w:w="3227" w:type="dxa"/>
          </w:tcPr>
          <w:p w:rsidR="00F373E7" w:rsidRDefault="00F373E7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20121114:6 L</w:t>
            </w:r>
            <w:r w:rsidRPr="00825AFC">
              <w:rPr>
                <w:rFonts w:cstheme="minorHAnsi"/>
                <w:sz w:val="20"/>
                <w:szCs w:val="20"/>
              </w:rPr>
              <w:t xml:space="preserve">iaise with QMUL on working out the division of activity between QMUL and </w:t>
            </w:r>
            <w:proofErr w:type="spellStart"/>
            <w:r w:rsidRPr="00825AFC">
              <w:rPr>
                <w:rFonts w:cstheme="minorHAnsi"/>
                <w:sz w:val="20"/>
                <w:szCs w:val="20"/>
              </w:rPr>
              <w:t>Xenomedia</w:t>
            </w:r>
            <w:proofErr w:type="spellEnd"/>
          </w:p>
        </w:tc>
        <w:tc>
          <w:tcPr>
            <w:tcW w:w="1701" w:type="dxa"/>
          </w:tcPr>
          <w:p w:rsidR="00F373E7" w:rsidRDefault="00F373E7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Kevin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Munday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/ Catherine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</w:p>
        </w:tc>
        <w:tc>
          <w:tcPr>
            <w:tcW w:w="2205" w:type="dxa"/>
          </w:tcPr>
          <w:p w:rsidR="00F373E7" w:rsidRDefault="00F373E7" w:rsidP="00FA5018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OPEN – </w:t>
            </w:r>
            <w:r w:rsidR="00FA5018">
              <w:rPr>
                <w:rFonts w:eastAsia="Times New Roman" w:cstheme="minorHAnsi"/>
                <w:sz w:val="20"/>
                <w:szCs w:val="20"/>
                <w:lang w:val="en-GB" w:eastAsia="en-GB"/>
              </w:rPr>
              <w:t>schedule a call in the next 2 weeks</w:t>
            </w:r>
          </w:p>
        </w:tc>
        <w:tc>
          <w:tcPr>
            <w:tcW w:w="2443" w:type="dxa"/>
          </w:tcPr>
          <w:p w:rsidR="00F373E7" w:rsidRDefault="00FA5018" w:rsidP="0070758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373E7" w:rsidRPr="00F82821" w:rsidTr="0070758C">
        <w:tc>
          <w:tcPr>
            <w:tcW w:w="3227" w:type="dxa"/>
          </w:tcPr>
          <w:p w:rsidR="00F373E7" w:rsidRDefault="00FA5018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20130415:1 </w:t>
            </w:r>
            <w:r w:rsidRPr="00FA5018">
              <w:rPr>
                <w:rFonts w:cstheme="minorHAnsi"/>
                <w:sz w:val="20"/>
                <w:szCs w:val="20"/>
              </w:rPr>
              <w:t>Give access to APO to investigate the feasibility of providing support</w:t>
            </w:r>
          </w:p>
        </w:tc>
        <w:tc>
          <w:tcPr>
            <w:tcW w:w="1701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Catherine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/ Alex Owen</w:t>
            </w:r>
          </w:p>
        </w:tc>
        <w:tc>
          <w:tcPr>
            <w:tcW w:w="2205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373E7" w:rsidRDefault="00BB1872" w:rsidP="0070758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373E7" w:rsidRPr="00F82821" w:rsidTr="0070758C">
        <w:tc>
          <w:tcPr>
            <w:tcW w:w="3227" w:type="dxa"/>
          </w:tcPr>
          <w:p w:rsidR="00F373E7" w:rsidRDefault="00BB1872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20130415:2 </w:t>
            </w:r>
            <w:r w:rsidRPr="00BB1872">
              <w:rPr>
                <w:rFonts w:cstheme="minorHAnsi"/>
                <w:sz w:val="20"/>
                <w:szCs w:val="20"/>
              </w:rPr>
              <w:t xml:space="preserve">Add technical work to update the template for reduced content to the </w:t>
            </w:r>
            <w:proofErr w:type="spellStart"/>
            <w:r w:rsidRPr="00BB1872">
              <w:rPr>
                <w:rFonts w:cstheme="minorHAnsi"/>
                <w:sz w:val="20"/>
                <w:szCs w:val="20"/>
              </w:rPr>
              <w:t>Xenomedia</w:t>
            </w:r>
            <w:proofErr w:type="spellEnd"/>
            <w:r w:rsidRPr="00BB18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B1872">
              <w:rPr>
                <w:rFonts w:cstheme="minorHAnsi"/>
                <w:sz w:val="20"/>
                <w:szCs w:val="20"/>
              </w:rPr>
              <w:t>workplan</w:t>
            </w:r>
            <w:proofErr w:type="spellEnd"/>
            <w:r w:rsidRPr="00BB18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Catherine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/ Andrew Purcell</w:t>
            </w:r>
          </w:p>
        </w:tc>
        <w:tc>
          <w:tcPr>
            <w:tcW w:w="2205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373E7" w:rsidRDefault="00BB1872" w:rsidP="0070758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373E7" w:rsidRPr="00F82821" w:rsidTr="0070758C">
        <w:tc>
          <w:tcPr>
            <w:tcW w:w="3227" w:type="dxa"/>
          </w:tcPr>
          <w:p w:rsidR="00F373E7" w:rsidRDefault="00BB1872" w:rsidP="00CD4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20130415:3 </w:t>
            </w:r>
            <w:r w:rsidRPr="00BB1872">
              <w:rPr>
                <w:rFonts w:cstheme="minorHAnsi"/>
                <w:sz w:val="20"/>
                <w:szCs w:val="20"/>
              </w:rPr>
              <w:t xml:space="preserve">IU to make a statement on the impact on their funding of reducing the frequency or the volume of content for </w:t>
            </w:r>
            <w:proofErr w:type="spellStart"/>
            <w:r w:rsidRPr="00BB1872">
              <w:rPr>
                <w:rFonts w:cstheme="minorHAnsi"/>
                <w:sz w:val="20"/>
                <w:szCs w:val="20"/>
              </w:rPr>
              <w:t>iSGTW</w:t>
            </w:r>
            <w:proofErr w:type="spellEnd"/>
            <w:r w:rsidRPr="00BB1872">
              <w:rPr>
                <w:rFonts w:cstheme="minorHAnsi"/>
                <w:sz w:val="20"/>
                <w:szCs w:val="20"/>
              </w:rPr>
              <w:t xml:space="preserve"> after July 2013.</w:t>
            </w:r>
          </w:p>
        </w:tc>
        <w:tc>
          <w:tcPr>
            <w:tcW w:w="1701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Amber Harmon / Daphne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Siefert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-Herron</w:t>
            </w:r>
          </w:p>
        </w:tc>
        <w:tc>
          <w:tcPr>
            <w:tcW w:w="2205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373E7" w:rsidRDefault="00BB1872" w:rsidP="0070758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373E7" w:rsidRPr="00F82821" w:rsidTr="0070758C">
        <w:tc>
          <w:tcPr>
            <w:tcW w:w="3227" w:type="dxa"/>
          </w:tcPr>
          <w:p w:rsidR="00F373E7" w:rsidRDefault="00BB1872" w:rsidP="00BB18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20130415:4 C</w:t>
            </w:r>
            <w:r w:rsidRPr="00BB1872">
              <w:rPr>
                <w:rFonts w:cstheme="minorHAnsi"/>
                <w:sz w:val="20"/>
                <w:szCs w:val="20"/>
              </w:rPr>
              <w:t xml:space="preserve">heck if the US funding allows </w:t>
            </w:r>
            <w:r>
              <w:rPr>
                <w:rFonts w:cstheme="minorHAnsi"/>
                <w:sz w:val="20"/>
                <w:szCs w:val="20"/>
              </w:rPr>
              <w:t xml:space="preserve">AH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BB1872">
              <w:rPr>
                <w:rFonts w:cstheme="minorHAnsi"/>
                <w:sz w:val="20"/>
                <w:szCs w:val="20"/>
              </w:rPr>
              <w:t>report</w:t>
            </w:r>
            <w:proofErr w:type="gramEnd"/>
            <w:r w:rsidRPr="00BB1872">
              <w:rPr>
                <w:rFonts w:cstheme="minorHAnsi"/>
                <w:sz w:val="20"/>
                <w:szCs w:val="20"/>
              </w:rPr>
              <w:t xml:space="preserve"> on non-EU and non-USA activity.</w:t>
            </w:r>
          </w:p>
        </w:tc>
        <w:tc>
          <w:tcPr>
            <w:tcW w:w="1701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Amber Harmon</w:t>
            </w:r>
          </w:p>
        </w:tc>
        <w:tc>
          <w:tcPr>
            <w:tcW w:w="2205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373E7" w:rsidRDefault="00BB1872" w:rsidP="0070758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Next Board meeting</w:t>
            </w:r>
          </w:p>
        </w:tc>
      </w:tr>
      <w:tr w:rsidR="00F373E7" w:rsidRPr="00F82821" w:rsidTr="0070758C">
        <w:tc>
          <w:tcPr>
            <w:tcW w:w="3227" w:type="dxa"/>
          </w:tcPr>
          <w:p w:rsidR="00F373E7" w:rsidRDefault="00BB1872" w:rsidP="00BB18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20130415:5 M</w:t>
            </w:r>
            <w:r w:rsidRPr="00BB1872">
              <w:rPr>
                <w:rFonts w:cstheme="minorHAnsi"/>
                <w:sz w:val="20"/>
                <w:szCs w:val="20"/>
              </w:rPr>
              <w:t xml:space="preserve">eeting to discuss staffing issues. </w:t>
            </w:r>
          </w:p>
        </w:tc>
        <w:tc>
          <w:tcPr>
            <w:tcW w:w="1701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Catherine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Gater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/ Melissa Galliard / Daphne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Siefert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-Herron</w:t>
            </w:r>
          </w:p>
        </w:tc>
        <w:tc>
          <w:tcPr>
            <w:tcW w:w="2205" w:type="dxa"/>
          </w:tcPr>
          <w:p w:rsidR="00F373E7" w:rsidRDefault="00BB1872" w:rsidP="00CD4E3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:rsidR="00F373E7" w:rsidRDefault="00BB1872" w:rsidP="0070758C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B1872">
              <w:rPr>
                <w:rFonts w:cstheme="minorHAnsi"/>
                <w:sz w:val="20"/>
                <w:szCs w:val="20"/>
              </w:rPr>
              <w:t>Proposed discussion to take place on 22/4/13 @ 16:00 CET.</w:t>
            </w:r>
          </w:p>
        </w:tc>
      </w:tr>
    </w:tbl>
    <w:p w:rsidR="00A73973" w:rsidRPr="00A73973" w:rsidRDefault="00A73973" w:rsidP="00A73973"/>
    <w:sectPr w:rsidR="00A73973" w:rsidRPr="00A73973" w:rsidSect="00AC1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79" w:rsidRDefault="00F20D79" w:rsidP="00801CE6">
      <w:pPr>
        <w:spacing w:after="0" w:line="240" w:lineRule="auto"/>
      </w:pPr>
      <w:r>
        <w:separator/>
      </w:r>
    </w:p>
  </w:endnote>
  <w:endnote w:type="continuationSeparator" w:id="0">
    <w:p w:rsidR="00F20D79" w:rsidRDefault="00F20D79" w:rsidP="008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E" w:rsidRDefault="00550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E" w:rsidRDefault="00550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E" w:rsidRDefault="00550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79" w:rsidRDefault="00F20D79" w:rsidP="00801CE6">
      <w:pPr>
        <w:spacing w:after="0" w:line="240" w:lineRule="auto"/>
      </w:pPr>
      <w:r>
        <w:separator/>
      </w:r>
    </w:p>
  </w:footnote>
  <w:footnote w:type="continuationSeparator" w:id="0">
    <w:p w:rsidR="00F20D79" w:rsidRDefault="00F20D79" w:rsidP="0080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E" w:rsidRDefault="00550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E" w:rsidRDefault="00550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E" w:rsidRDefault="00550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C2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D49"/>
    <w:multiLevelType w:val="hybridMultilevel"/>
    <w:tmpl w:val="A866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47AF"/>
    <w:multiLevelType w:val="hybridMultilevel"/>
    <w:tmpl w:val="86F62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4BBE"/>
    <w:multiLevelType w:val="hybridMultilevel"/>
    <w:tmpl w:val="1F84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6F24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5439"/>
    <w:multiLevelType w:val="hybridMultilevel"/>
    <w:tmpl w:val="683C2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923"/>
    <w:multiLevelType w:val="hybridMultilevel"/>
    <w:tmpl w:val="787A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AAB"/>
    <w:multiLevelType w:val="hybridMultilevel"/>
    <w:tmpl w:val="8062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5277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E5F90"/>
    <w:multiLevelType w:val="hybridMultilevel"/>
    <w:tmpl w:val="FC10B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8745E1"/>
    <w:multiLevelType w:val="hybridMultilevel"/>
    <w:tmpl w:val="2FBA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E2738"/>
    <w:multiLevelType w:val="hybridMultilevel"/>
    <w:tmpl w:val="9DF68E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703698"/>
    <w:multiLevelType w:val="hybridMultilevel"/>
    <w:tmpl w:val="617C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F713C"/>
    <w:multiLevelType w:val="hybridMultilevel"/>
    <w:tmpl w:val="AB90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A5FFC"/>
    <w:multiLevelType w:val="hybridMultilevel"/>
    <w:tmpl w:val="4300C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85AE5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4518C"/>
    <w:multiLevelType w:val="hybridMultilevel"/>
    <w:tmpl w:val="813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A0C08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C1E7F"/>
    <w:multiLevelType w:val="hybridMultilevel"/>
    <w:tmpl w:val="3DD6C3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97612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C764C"/>
    <w:multiLevelType w:val="hybridMultilevel"/>
    <w:tmpl w:val="464A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A366E"/>
    <w:multiLevelType w:val="hybridMultilevel"/>
    <w:tmpl w:val="A1B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19"/>
  </w:num>
  <w:num w:numId="11">
    <w:abstractNumId w:val="3"/>
  </w:num>
  <w:num w:numId="12">
    <w:abstractNumId w:val="10"/>
  </w:num>
  <w:num w:numId="13">
    <w:abstractNumId w:val="21"/>
  </w:num>
  <w:num w:numId="14">
    <w:abstractNumId w:val="12"/>
  </w:num>
  <w:num w:numId="15">
    <w:abstractNumId w:val="9"/>
  </w:num>
  <w:num w:numId="16">
    <w:abstractNumId w:val="14"/>
  </w:num>
  <w:num w:numId="17">
    <w:abstractNumId w:val="18"/>
  </w:num>
  <w:num w:numId="18">
    <w:abstractNumId w:val="2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74"/>
    <w:rsid w:val="000026EF"/>
    <w:rsid w:val="00013A4C"/>
    <w:rsid w:val="00017812"/>
    <w:rsid w:val="000251C5"/>
    <w:rsid w:val="000255EF"/>
    <w:rsid w:val="00080055"/>
    <w:rsid w:val="000878CA"/>
    <w:rsid w:val="000A2A08"/>
    <w:rsid w:val="000A54DE"/>
    <w:rsid w:val="000A614F"/>
    <w:rsid w:val="000B04F8"/>
    <w:rsid w:val="000B7750"/>
    <w:rsid w:val="000C2E2D"/>
    <w:rsid w:val="000C3723"/>
    <w:rsid w:val="000C51DA"/>
    <w:rsid w:val="000F1FE0"/>
    <w:rsid w:val="000F6DF8"/>
    <w:rsid w:val="00112AC7"/>
    <w:rsid w:val="0012077B"/>
    <w:rsid w:val="001342E4"/>
    <w:rsid w:val="00147558"/>
    <w:rsid w:val="00155544"/>
    <w:rsid w:val="00161CD5"/>
    <w:rsid w:val="0017186F"/>
    <w:rsid w:val="001724E8"/>
    <w:rsid w:val="00185FCF"/>
    <w:rsid w:val="001A3BC9"/>
    <w:rsid w:val="001C7D55"/>
    <w:rsid w:val="001D5C11"/>
    <w:rsid w:val="001F6AF1"/>
    <w:rsid w:val="00200FF0"/>
    <w:rsid w:val="00217D8B"/>
    <w:rsid w:val="00221697"/>
    <w:rsid w:val="00222000"/>
    <w:rsid w:val="0022645A"/>
    <w:rsid w:val="00256110"/>
    <w:rsid w:val="00257CF4"/>
    <w:rsid w:val="00260CC6"/>
    <w:rsid w:val="0026354D"/>
    <w:rsid w:val="002712CD"/>
    <w:rsid w:val="00280C0B"/>
    <w:rsid w:val="00290FF7"/>
    <w:rsid w:val="002C0B74"/>
    <w:rsid w:val="002D5A85"/>
    <w:rsid w:val="002D6C0B"/>
    <w:rsid w:val="002F09D2"/>
    <w:rsid w:val="002F10A4"/>
    <w:rsid w:val="002F6623"/>
    <w:rsid w:val="0030477A"/>
    <w:rsid w:val="00307819"/>
    <w:rsid w:val="00307BA7"/>
    <w:rsid w:val="00312CA9"/>
    <w:rsid w:val="00322516"/>
    <w:rsid w:val="00327F96"/>
    <w:rsid w:val="00332BF2"/>
    <w:rsid w:val="00334643"/>
    <w:rsid w:val="00334FBA"/>
    <w:rsid w:val="00341DF0"/>
    <w:rsid w:val="00344BAF"/>
    <w:rsid w:val="00350B4D"/>
    <w:rsid w:val="0038569C"/>
    <w:rsid w:val="003874B8"/>
    <w:rsid w:val="00394A23"/>
    <w:rsid w:val="00396E1C"/>
    <w:rsid w:val="003A5295"/>
    <w:rsid w:val="003A68B2"/>
    <w:rsid w:val="003A7AE9"/>
    <w:rsid w:val="003B0E16"/>
    <w:rsid w:val="003C4BB1"/>
    <w:rsid w:val="003C6104"/>
    <w:rsid w:val="003E36C9"/>
    <w:rsid w:val="003F346C"/>
    <w:rsid w:val="003F7EDA"/>
    <w:rsid w:val="0040645A"/>
    <w:rsid w:val="00406F83"/>
    <w:rsid w:val="00421210"/>
    <w:rsid w:val="00421FE0"/>
    <w:rsid w:val="00423036"/>
    <w:rsid w:val="004305BC"/>
    <w:rsid w:val="00432B41"/>
    <w:rsid w:val="0043470D"/>
    <w:rsid w:val="00434B31"/>
    <w:rsid w:val="00436243"/>
    <w:rsid w:val="004528E9"/>
    <w:rsid w:val="0046023B"/>
    <w:rsid w:val="00470356"/>
    <w:rsid w:val="00475F98"/>
    <w:rsid w:val="004A0C85"/>
    <w:rsid w:val="004A6A4D"/>
    <w:rsid w:val="004B1B4C"/>
    <w:rsid w:val="004B4784"/>
    <w:rsid w:val="004B7F11"/>
    <w:rsid w:val="004C0021"/>
    <w:rsid w:val="004C1B7C"/>
    <w:rsid w:val="004C5DF4"/>
    <w:rsid w:val="004F5AE2"/>
    <w:rsid w:val="004F5B69"/>
    <w:rsid w:val="00505602"/>
    <w:rsid w:val="00515394"/>
    <w:rsid w:val="00521329"/>
    <w:rsid w:val="005309B5"/>
    <w:rsid w:val="00536884"/>
    <w:rsid w:val="005502BE"/>
    <w:rsid w:val="00552BA9"/>
    <w:rsid w:val="00563F98"/>
    <w:rsid w:val="005754CB"/>
    <w:rsid w:val="00584783"/>
    <w:rsid w:val="005C08F1"/>
    <w:rsid w:val="005D0BF4"/>
    <w:rsid w:val="00606441"/>
    <w:rsid w:val="00610676"/>
    <w:rsid w:val="006130AC"/>
    <w:rsid w:val="00621BB2"/>
    <w:rsid w:val="0063371E"/>
    <w:rsid w:val="006408CD"/>
    <w:rsid w:val="00660E5F"/>
    <w:rsid w:val="0066555C"/>
    <w:rsid w:val="006756E6"/>
    <w:rsid w:val="006869DF"/>
    <w:rsid w:val="00695AC5"/>
    <w:rsid w:val="006C455F"/>
    <w:rsid w:val="006C5093"/>
    <w:rsid w:val="006D2418"/>
    <w:rsid w:val="006D5B7F"/>
    <w:rsid w:val="006F1CCB"/>
    <w:rsid w:val="00707CA5"/>
    <w:rsid w:val="007112A5"/>
    <w:rsid w:val="00713002"/>
    <w:rsid w:val="00713469"/>
    <w:rsid w:val="00713C9E"/>
    <w:rsid w:val="00714A12"/>
    <w:rsid w:val="007153F8"/>
    <w:rsid w:val="007204D8"/>
    <w:rsid w:val="00730521"/>
    <w:rsid w:val="007319EE"/>
    <w:rsid w:val="00737919"/>
    <w:rsid w:val="00742CDB"/>
    <w:rsid w:val="00754948"/>
    <w:rsid w:val="00754DED"/>
    <w:rsid w:val="00757458"/>
    <w:rsid w:val="00771041"/>
    <w:rsid w:val="00782342"/>
    <w:rsid w:val="007823E6"/>
    <w:rsid w:val="00791C73"/>
    <w:rsid w:val="00797F72"/>
    <w:rsid w:val="007A0E2E"/>
    <w:rsid w:val="007A5A48"/>
    <w:rsid w:val="007D2438"/>
    <w:rsid w:val="007D59A4"/>
    <w:rsid w:val="007E4C76"/>
    <w:rsid w:val="007F58E3"/>
    <w:rsid w:val="00800429"/>
    <w:rsid w:val="00801CE6"/>
    <w:rsid w:val="00816A57"/>
    <w:rsid w:val="00825AFC"/>
    <w:rsid w:val="0083020C"/>
    <w:rsid w:val="008445CA"/>
    <w:rsid w:val="00844B47"/>
    <w:rsid w:val="00850A7C"/>
    <w:rsid w:val="00871FED"/>
    <w:rsid w:val="00897422"/>
    <w:rsid w:val="008A2B1C"/>
    <w:rsid w:val="008A7A08"/>
    <w:rsid w:val="008B02CB"/>
    <w:rsid w:val="008B1460"/>
    <w:rsid w:val="008B647E"/>
    <w:rsid w:val="008C2E0B"/>
    <w:rsid w:val="008C328B"/>
    <w:rsid w:val="008C7410"/>
    <w:rsid w:val="008D0F1C"/>
    <w:rsid w:val="008D48BE"/>
    <w:rsid w:val="009226FB"/>
    <w:rsid w:val="00926473"/>
    <w:rsid w:val="0093070C"/>
    <w:rsid w:val="00936A0D"/>
    <w:rsid w:val="009535AA"/>
    <w:rsid w:val="0096024A"/>
    <w:rsid w:val="009609D4"/>
    <w:rsid w:val="00962C10"/>
    <w:rsid w:val="009634F8"/>
    <w:rsid w:val="00964149"/>
    <w:rsid w:val="0096692B"/>
    <w:rsid w:val="009871AA"/>
    <w:rsid w:val="00993C4A"/>
    <w:rsid w:val="009949B0"/>
    <w:rsid w:val="009A3D8D"/>
    <w:rsid w:val="009D2CA5"/>
    <w:rsid w:val="009D6A0A"/>
    <w:rsid w:val="009E7564"/>
    <w:rsid w:val="009F07C2"/>
    <w:rsid w:val="009F61EE"/>
    <w:rsid w:val="00A24B4C"/>
    <w:rsid w:val="00A43D20"/>
    <w:rsid w:val="00A54A78"/>
    <w:rsid w:val="00A61827"/>
    <w:rsid w:val="00A701D1"/>
    <w:rsid w:val="00A73973"/>
    <w:rsid w:val="00A81F5B"/>
    <w:rsid w:val="00A86A9F"/>
    <w:rsid w:val="00A95146"/>
    <w:rsid w:val="00AB6F88"/>
    <w:rsid w:val="00AC16C3"/>
    <w:rsid w:val="00AE0C9C"/>
    <w:rsid w:val="00AE7D0F"/>
    <w:rsid w:val="00AF5AB0"/>
    <w:rsid w:val="00AF7C2D"/>
    <w:rsid w:val="00B05119"/>
    <w:rsid w:val="00B119BF"/>
    <w:rsid w:val="00B3062D"/>
    <w:rsid w:val="00B61E1A"/>
    <w:rsid w:val="00B6716C"/>
    <w:rsid w:val="00B671B2"/>
    <w:rsid w:val="00B7155B"/>
    <w:rsid w:val="00B8210B"/>
    <w:rsid w:val="00BA4C3F"/>
    <w:rsid w:val="00BB1872"/>
    <w:rsid w:val="00BB25EA"/>
    <w:rsid w:val="00BC13EA"/>
    <w:rsid w:val="00BC68CD"/>
    <w:rsid w:val="00BE48E0"/>
    <w:rsid w:val="00BF5426"/>
    <w:rsid w:val="00C0599A"/>
    <w:rsid w:val="00C3103C"/>
    <w:rsid w:val="00C36DB3"/>
    <w:rsid w:val="00C37BF4"/>
    <w:rsid w:val="00C42E03"/>
    <w:rsid w:val="00C45628"/>
    <w:rsid w:val="00C57745"/>
    <w:rsid w:val="00C649F9"/>
    <w:rsid w:val="00C74351"/>
    <w:rsid w:val="00C75908"/>
    <w:rsid w:val="00C9535F"/>
    <w:rsid w:val="00CC03C2"/>
    <w:rsid w:val="00CC5C29"/>
    <w:rsid w:val="00CD62FF"/>
    <w:rsid w:val="00CE16C7"/>
    <w:rsid w:val="00D038BC"/>
    <w:rsid w:val="00D04F8C"/>
    <w:rsid w:val="00D1232D"/>
    <w:rsid w:val="00D35914"/>
    <w:rsid w:val="00D36E31"/>
    <w:rsid w:val="00D45450"/>
    <w:rsid w:val="00D57C3E"/>
    <w:rsid w:val="00D66EA9"/>
    <w:rsid w:val="00D854DD"/>
    <w:rsid w:val="00D87502"/>
    <w:rsid w:val="00D87794"/>
    <w:rsid w:val="00D92381"/>
    <w:rsid w:val="00DA116A"/>
    <w:rsid w:val="00DB06C8"/>
    <w:rsid w:val="00DB084C"/>
    <w:rsid w:val="00DB4B66"/>
    <w:rsid w:val="00DB4E8A"/>
    <w:rsid w:val="00DD69AC"/>
    <w:rsid w:val="00DD7C55"/>
    <w:rsid w:val="00DE3AFD"/>
    <w:rsid w:val="00E00E07"/>
    <w:rsid w:val="00E01230"/>
    <w:rsid w:val="00E03000"/>
    <w:rsid w:val="00E05470"/>
    <w:rsid w:val="00E13721"/>
    <w:rsid w:val="00E229D2"/>
    <w:rsid w:val="00E277A5"/>
    <w:rsid w:val="00E571A1"/>
    <w:rsid w:val="00E616FA"/>
    <w:rsid w:val="00E81AD6"/>
    <w:rsid w:val="00E91419"/>
    <w:rsid w:val="00E9241E"/>
    <w:rsid w:val="00E93299"/>
    <w:rsid w:val="00E95559"/>
    <w:rsid w:val="00EA50EF"/>
    <w:rsid w:val="00EB155F"/>
    <w:rsid w:val="00EB3C3B"/>
    <w:rsid w:val="00EB6E54"/>
    <w:rsid w:val="00ED294C"/>
    <w:rsid w:val="00ED6C25"/>
    <w:rsid w:val="00EE1DE4"/>
    <w:rsid w:val="00EE475B"/>
    <w:rsid w:val="00EF4481"/>
    <w:rsid w:val="00F02228"/>
    <w:rsid w:val="00F03617"/>
    <w:rsid w:val="00F07A8D"/>
    <w:rsid w:val="00F170BA"/>
    <w:rsid w:val="00F20D79"/>
    <w:rsid w:val="00F373E7"/>
    <w:rsid w:val="00F535BA"/>
    <w:rsid w:val="00F606B6"/>
    <w:rsid w:val="00F677C3"/>
    <w:rsid w:val="00F74513"/>
    <w:rsid w:val="00F82821"/>
    <w:rsid w:val="00F843E9"/>
    <w:rsid w:val="00F869A6"/>
    <w:rsid w:val="00FA29AF"/>
    <w:rsid w:val="00FA4711"/>
    <w:rsid w:val="00FA5018"/>
    <w:rsid w:val="00FB3B9D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0B74"/>
    <w:rPr>
      <w:b/>
      <w:bCs/>
    </w:rPr>
  </w:style>
  <w:style w:type="character" w:customStyle="1" w:styleId="headerroomlink">
    <w:name w:val="headerroomlink"/>
    <w:basedOn w:val="DefaultParagraphFont"/>
    <w:rsid w:val="002C0B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B74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0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1C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1CC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1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2CA5"/>
  </w:style>
  <w:style w:type="paragraph" w:styleId="Header">
    <w:name w:val="header"/>
    <w:basedOn w:val="Normal"/>
    <w:link w:val="Head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E6"/>
  </w:style>
  <w:style w:type="paragraph" w:styleId="Footer">
    <w:name w:val="footer"/>
    <w:basedOn w:val="Normal"/>
    <w:link w:val="Foot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E6"/>
  </w:style>
  <w:style w:type="paragraph" w:styleId="BalloonText">
    <w:name w:val="Balloon Text"/>
    <w:basedOn w:val="Normal"/>
    <w:link w:val="BalloonTextChar"/>
    <w:uiPriority w:val="99"/>
    <w:semiHidden/>
    <w:unhideWhenUsed/>
    <w:rsid w:val="000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228"/>
    <w:rPr>
      <w:color w:val="0000FF"/>
      <w:u w:val="single"/>
    </w:rPr>
  </w:style>
  <w:style w:type="character" w:customStyle="1" w:styleId="topleveltitle">
    <w:name w:val="topleveltitle"/>
    <w:basedOn w:val="DefaultParagraphFont"/>
    <w:rsid w:val="00334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0B74"/>
    <w:rPr>
      <w:b/>
      <w:bCs/>
    </w:rPr>
  </w:style>
  <w:style w:type="character" w:customStyle="1" w:styleId="headerroomlink">
    <w:name w:val="headerroomlink"/>
    <w:basedOn w:val="DefaultParagraphFont"/>
    <w:rsid w:val="002C0B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B74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0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1C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1CC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1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2CA5"/>
  </w:style>
  <w:style w:type="paragraph" w:styleId="Header">
    <w:name w:val="header"/>
    <w:basedOn w:val="Normal"/>
    <w:link w:val="Head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E6"/>
  </w:style>
  <w:style w:type="paragraph" w:styleId="Footer">
    <w:name w:val="footer"/>
    <w:basedOn w:val="Normal"/>
    <w:link w:val="Foot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E6"/>
  </w:style>
  <w:style w:type="paragraph" w:styleId="BalloonText">
    <w:name w:val="Balloon Text"/>
    <w:basedOn w:val="Normal"/>
    <w:link w:val="BalloonTextChar"/>
    <w:uiPriority w:val="99"/>
    <w:semiHidden/>
    <w:unhideWhenUsed/>
    <w:rsid w:val="000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228"/>
    <w:rPr>
      <w:color w:val="0000FF"/>
      <w:u w:val="single"/>
    </w:rPr>
  </w:style>
  <w:style w:type="character" w:customStyle="1" w:styleId="topleveltitle">
    <w:name w:val="topleveltitle"/>
    <w:basedOn w:val="DefaultParagraphFont"/>
    <w:rsid w:val="0033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dico.egi.eu/indico/conferenceDisplay.py?confId=13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EEEF-D291-4825-A719-A358EE90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7320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Catherine</cp:lastModifiedBy>
  <cp:revision>52</cp:revision>
  <cp:lastPrinted>2012-11-09T09:30:00Z</cp:lastPrinted>
  <dcterms:created xsi:type="dcterms:W3CDTF">2013-04-15T14:07:00Z</dcterms:created>
  <dcterms:modified xsi:type="dcterms:W3CDTF">2013-04-22T14:35:00Z</dcterms:modified>
</cp:coreProperties>
</file>