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E9C" w:rsidRDefault="009D52EE" w:rsidP="009D52EE">
      <w:pPr>
        <w:pStyle w:val="Titolo"/>
      </w:pPr>
      <w:r>
        <w:t>Feedback form</w:t>
      </w:r>
      <w:r w:rsidR="005D796E">
        <w:t xml:space="preserve"> for user communities</w:t>
      </w:r>
      <w:r w:rsidR="009934F1">
        <w:t>: the Digital Cultural Heritage (DCH) case</w:t>
      </w:r>
    </w:p>
    <w:p w:rsidR="00914386" w:rsidRDefault="00914386" w:rsidP="00914386">
      <w:pPr>
        <w:pStyle w:val="Titolo1"/>
      </w:pPr>
      <w:r>
        <w:t>Scientific community</w:t>
      </w:r>
    </w:p>
    <w:p w:rsidR="007F40C8" w:rsidRDefault="007F40C8" w:rsidP="007F40C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We are providing information related to the Digital Cultural Heritage (DCH) sector</w:t>
      </w:r>
      <w:r w:rsidRPr="00156D15">
        <w:rPr>
          <w:rFonts w:ascii="Times New Roman" w:eastAsia="Times New Roman" w:hAnsi="Times New Roman" w:cs="Times New Roman"/>
          <w:sz w:val="24"/>
          <w:szCs w:val="24"/>
          <w:lang w:eastAsia="it-IT"/>
        </w:rPr>
        <w:t>.</w:t>
      </w:r>
    </w:p>
    <w:p w:rsidR="007F40C8" w:rsidRDefault="007F40C8" w:rsidP="007F40C8">
      <w:pPr>
        <w:spacing w:after="0" w:line="240" w:lineRule="auto"/>
        <w:rPr>
          <w:rFonts w:ascii="Times New Roman" w:eastAsia="Times New Roman" w:hAnsi="Times New Roman" w:cs="Times New Roman"/>
          <w:sz w:val="24"/>
          <w:szCs w:val="24"/>
          <w:lang w:eastAsia="it-IT"/>
        </w:rPr>
      </w:pPr>
    </w:p>
    <w:p w:rsidR="007F40C8" w:rsidRPr="0033326F" w:rsidRDefault="007F40C8" w:rsidP="007F40C8">
      <w:pPr>
        <w:spacing w:after="0" w:line="240" w:lineRule="auto"/>
        <w:rPr>
          <w:rFonts w:ascii="Times New Roman" w:eastAsia="Times New Roman" w:hAnsi="Times New Roman" w:cs="Times New Roman"/>
          <w:sz w:val="24"/>
          <w:szCs w:val="24"/>
          <w:lang w:eastAsia="it-IT"/>
        </w:rPr>
      </w:pPr>
      <w:r w:rsidRPr="0033326F">
        <w:rPr>
          <w:rFonts w:ascii="Times New Roman" w:eastAsia="Times New Roman" w:hAnsi="Times New Roman" w:cs="Times New Roman"/>
          <w:sz w:val="24"/>
          <w:szCs w:val="24"/>
          <w:lang w:eastAsia="it-IT"/>
        </w:rPr>
        <w:t xml:space="preserve">The volume of digital cultural heritage data is incredibly growing year after year, so </w:t>
      </w:r>
      <w:r>
        <w:rPr>
          <w:rFonts w:ascii="Times New Roman" w:eastAsia="Times New Roman" w:hAnsi="Times New Roman" w:cs="Times New Roman"/>
          <w:sz w:val="24"/>
          <w:szCs w:val="24"/>
          <w:lang w:eastAsia="it-IT"/>
        </w:rPr>
        <w:t>now it is</w:t>
      </w:r>
      <w:r w:rsidRPr="0033326F">
        <w:rPr>
          <w:rFonts w:ascii="Times New Roman" w:eastAsia="Times New Roman" w:hAnsi="Times New Roman" w:cs="Times New Roman"/>
          <w:sz w:val="24"/>
          <w:szCs w:val="24"/>
          <w:lang w:eastAsia="it-IT"/>
        </w:rPr>
        <w:t xml:space="preserve"> necessary to reflect upon the </w:t>
      </w:r>
      <w:proofErr w:type="gramStart"/>
      <w:r w:rsidRPr="0033326F">
        <w:rPr>
          <w:rFonts w:ascii="Times New Roman" w:eastAsia="Times New Roman" w:hAnsi="Times New Roman" w:cs="Times New Roman"/>
          <w:sz w:val="24"/>
          <w:szCs w:val="24"/>
          <w:lang w:eastAsia="it-IT"/>
        </w:rPr>
        <w:t>tools which</w:t>
      </w:r>
      <w:proofErr w:type="gramEnd"/>
      <w:r w:rsidRPr="0033326F">
        <w:rPr>
          <w:rFonts w:ascii="Times New Roman" w:eastAsia="Times New Roman" w:hAnsi="Times New Roman" w:cs="Times New Roman"/>
          <w:sz w:val="24"/>
          <w:szCs w:val="24"/>
          <w:lang w:eastAsia="it-IT"/>
        </w:rPr>
        <w:t xml:space="preserve"> permit to manage such a huge amount of data in an efficient and selective way, in order to make the data available to the researchers and the citizens in a European dimension.</w:t>
      </w:r>
    </w:p>
    <w:p w:rsidR="007F40C8" w:rsidRDefault="007F40C8" w:rsidP="007F40C8">
      <w:pPr>
        <w:spacing w:after="0" w:line="240" w:lineRule="auto"/>
        <w:rPr>
          <w:rFonts w:ascii="Times New Roman" w:eastAsia="Times New Roman" w:hAnsi="Times New Roman" w:cs="Times New Roman"/>
          <w:sz w:val="24"/>
          <w:szCs w:val="24"/>
          <w:lang w:eastAsia="it-IT"/>
        </w:rPr>
      </w:pPr>
    </w:p>
    <w:p w:rsidR="007F40C8" w:rsidRPr="00237BBB" w:rsidRDefault="007F40C8" w:rsidP="007F40C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The needs of DCH sector are</w:t>
      </w:r>
      <w:r w:rsidRPr="00237BBB">
        <w:rPr>
          <w:rFonts w:ascii="Times New Roman" w:eastAsia="Times New Roman" w:hAnsi="Times New Roman" w:cs="Times New Roman"/>
          <w:sz w:val="24"/>
          <w:szCs w:val="24"/>
          <w:lang w:eastAsia="it-IT"/>
        </w:rPr>
        <w:t>:</w:t>
      </w:r>
    </w:p>
    <w:p w:rsidR="007F40C8" w:rsidRPr="00237BBB" w:rsidRDefault="007F40C8" w:rsidP="007F40C8">
      <w:pPr>
        <w:pStyle w:val="Paragrafoelenco"/>
        <w:numPr>
          <w:ilvl w:val="0"/>
          <w:numId w:val="3"/>
        </w:numPr>
        <w:spacing w:after="0" w:line="240" w:lineRule="auto"/>
        <w:rPr>
          <w:rFonts w:ascii="Times New Roman" w:eastAsia="Times New Roman" w:hAnsi="Times New Roman" w:cs="Times New Roman"/>
          <w:sz w:val="24"/>
          <w:szCs w:val="24"/>
          <w:lang w:eastAsia="it-IT"/>
        </w:rPr>
      </w:pPr>
      <w:r w:rsidRPr="00237BBB">
        <w:rPr>
          <w:rFonts w:ascii="Times New Roman" w:eastAsia="Times New Roman" w:hAnsi="Times New Roman" w:cs="Times New Roman"/>
          <w:sz w:val="24"/>
          <w:szCs w:val="24"/>
          <w:lang w:eastAsia="it-IT"/>
        </w:rPr>
        <w:t>high quality information technology management, to ensure trust, availability, reliability, long-term safety of content, security, preservation and sustainability;</w:t>
      </w:r>
    </w:p>
    <w:p w:rsidR="007F40C8" w:rsidRPr="00237BBB" w:rsidRDefault="007F40C8" w:rsidP="007F40C8">
      <w:pPr>
        <w:pStyle w:val="Paragrafoelenco"/>
        <w:numPr>
          <w:ilvl w:val="0"/>
          <w:numId w:val="3"/>
        </w:numPr>
        <w:spacing w:after="0" w:line="240" w:lineRule="auto"/>
        <w:rPr>
          <w:rFonts w:ascii="Times New Roman" w:eastAsia="Times New Roman" w:hAnsi="Times New Roman" w:cs="Times New Roman"/>
          <w:sz w:val="24"/>
          <w:szCs w:val="24"/>
          <w:lang w:eastAsia="it-IT"/>
        </w:rPr>
      </w:pPr>
      <w:r w:rsidRPr="00237BBB">
        <w:rPr>
          <w:rFonts w:ascii="Times New Roman" w:eastAsia="Times New Roman" w:hAnsi="Times New Roman" w:cs="Times New Roman"/>
          <w:sz w:val="24"/>
          <w:szCs w:val="24"/>
          <w:lang w:eastAsia="it-IT"/>
        </w:rPr>
        <w:t>enhanced access facilities</w:t>
      </w:r>
    </w:p>
    <w:p w:rsidR="007F40C8" w:rsidRPr="00237BBB" w:rsidRDefault="007F40C8" w:rsidP="007F40C8">
      <w:pPr>
        <w:pStyle w:val="Paragrafoelenco"/>
        <w:numPr>
          <w:ilvl w:val="1"/>
          <w:numId w:val="3"/>
        </w:numPr>
        <w:spacing w:after="0" w:line="240" w:lineRule="auto"/>
        <w:rPr>
          <w:rFonts w:ascii="Times New Roman" w:eastAsia="Times New Roman" w:hAnsi="Times New Roman" w:cs="Times New Roman"/>
          <w:sz w:val="24"/>
          <w:szCs w:val="24"/>
          <w:lang w:eastAsia="it-IT"/>
        </w:rPr>
      </w:pPr>
      <w:r w:rsidRPr="00237BBB">
        <w:rPr>
          <w:rFonts w:ascii="Times New Roman" w:eastAsia="Times New Roman" w:hAnsi="Times New Roman" w:cs="Times New Roman"/>
          <w:sz w:val="24"/>
          <w:szCs w:val="24"/>
          <w:lang w:eastAsia="it-IT"/>
        </w:rPr>
        <w:t>to the researchers who will look for contents into the DCH e-Infrastructure for their research;</w:t>
      </w:r>
    </w:p>
    <w:p w:rsidR="007F40C8" w:rsidRPr="00237BBB" w:rsidRDefault="007F40C8" w:rsidP="007F40C8">
      <w:pPr>
        <w:pStyle w:val="Paragrafoelenco"/>
        <w:numPr>
          <w:ilvl w:val="1"/>
          <w:numId w:val="3"/>
        </w:numPr>
        <w:spacing w:after="0" w:line="240" w:lineRule="auto"/>
        <w:rPr>
          <w:rFonts w:ascii="Times New Roman" w:eastAsia="Times New Roman" w:hAnsi="Times New Roman" w:cs="Times New Roman"/>
          <w:sz w:val="24"/>
          <w:szCs w:val="24"/>
          <w:lang w:eastAsia="it-IT"/>
        </w:rPr>
      </w:pPr>
      <w:r w:rsidRPr="00237BBB">
        <w:rPr>
          <w:rFonts w:ascii="Times New Roman" w:eastAsia="Times New Roman" w:hAnsi="Times New Roman" w:cs="Times New Roman"/>
          <w:sz w:val="24"/>
          <w:szCs w:val="24"/>
          <w:lang w:eastAsia="it-IT"/>
        </w:rPr>
        <w:t>to the cultural institutions that will deliver their data to the DCH e-Infrastructure;</w:t>
      </w:r>
    </w:p>
    <w:p w:rsidR="007F40C8" w:rsidRPr="00237BBB" w:rsidRDefault="007F40C8" w:rsidP="007F40C8">
      <w:pPr>
        <w:pStyle w:val="Paragrafoelenco"/>
        <w:numPr>
          <w:ilvl w:val="0"/>
          <w:numId w:val="3"/>
        </w:numPr>
        <w:spacing w:after="0" w:line="240" w:lineRule="auto"/>
        <w:rPr>
          <w:rFonts w:ascii="Times New Roman" w:eastAsia="Times New Roman" w:hAnsi="Times New Roman" w:cs="Times New Roman"/>
          <w:sz w:val="24"/>
          <w:szCs w:val="24"/>
          <w:lang w:eastAsia="it-IT"/>
        </w:rPr>
      </w:pPr>
      <w:proofErr w:type="gramStart"/>
      <w:r w:rsidRPr="00237BBB">
        <w:rPr>
          <w:rFonts w:ascii="Times New Roman" w:eastAsia="Times New Roman" w:hAnsi="Times New Roman" w:cs="Times New Roman"/>
          <w:sz w:val="24"/>
          <w:szCs w:val="24"/>
          <w:lang w:eastAsia="it-IT"/>
        </w:rPr>
        <w:t>interoperation</w:t>
      </w:r>
      <w:proofErr w:type="gramEnd"/>
      <w:r w:rsidRPr="00237BBB">
        <w:rPr>
          <w:rFonts w:ascii="Times New Roman" w:eastAsia="Times New Roman" w:hAnsi="Times New Roman" w:cs="Times New Roman"/>
          <w:sz w:val="24"/>
          <w:szCs w:val="24"/>
          <w:lang w:eastAsia="it-IT"/>
        </w:rPr>
        <w:t xml:space="preserve"> among existing cultural heritage repositories, among cultural portals and among data from the digital cultural heritage and from the research.</w:t>
      </w:r>
    </w:p>
    <w:p w:rsidR="007F40C8" w:rsidRDefault="007F40C8" w:rsidP="007F40C8">
      <w:pPr>
        <w:spacing w:after="0" w:line="240" w:lineRule="auto"/>
        <w:rPr>
          <w:rFonts w:ascii="Times New Roman" w:eastAsia="Times New Roman" w:hAnsi="Times New Roman" w:cs="Times New Roman"/>
          <w:sz w:val="24"/>
          <w:szCs w:val="24"/>
          <w:lang w:eastAsia="it-IT"/>
        </w:rPr>
      </w:pPr>
    </w:p>
    <w:p w:rsidR="007F40C8" w:rsidRDefault="007F40C8" w:rsidP="007F40C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Main </w:t>
      </w:r>
      <w:r w:rsidRPr="00400EA7">
        <w:rPr>
          <w:rFonts w:ascii="Times New Roman" w:eastAsia="Times New Roman" w:hAnsi="Times New Roman" w:cs="Times New Roman"/>
          <w:sz w:val="24"/>
          <w:szCs w:val="24"/>
          <w:lang w:eastAsia="it-IT"/>
        </w:rPr>
        <w:t>challenges are:</w:t>
      </w:r>
    </w:p>
    <w:p w:rsidR="007F40C8" w:rsidRPr="00400EA7" w:rsidRDefault="007F40C8" w:rsidP="007F40C8">
      <w:pPr>
        <w:pStyle w:val="Paragrafoelenco"/>
        <w:numPr>
          <w:ilvl w:val="0"/>
          <w:numId w:val="4"/>
        </w:numPr>
        <w:spacing w:after="0" w:line="240" w:lineRule="auto"/>
        <w:rPr>
          <w:rFonts w:ascii="Times New Roman" w:eastAsia="Times New Roman" w:hAnsi="Times New Roman" w:cs="Times New Roman"/>
          <w:sz w:val="24"/>
          <w:szCs w:val="24"/>
          <w:lang w:eastAsia="it-IT"/>
        </w:rPr>
      </w:pPr>
      <w:r w:rsidRPr="00400EA7">
        <w:rPr>
          <w:rFonts w:ascii="Times New Roman" w:eastAsia="Times New Roman" w:hAnsi="Times New Roman" w:cs="Times New Roman"/>
          <w:sz w:val="24"/>
          <w:szCs w:val="24"/>
          <w:lang w:eastAsia="it-IT"/>
        </w:rPr>
        <w:t xml:space="preserve">High investment </w:t>
      </w:r>
      <w:r>
        <w:rPr>
          <w:rFonts w:ascii="Times New Roman" w:eastAsia="Times New Roman" w:hAnsi="Times New Roman" w:cs="Times New Roman"/>
          <w:sz w:val="24"/>
          <w:szCs w:val="24"/>
          <w:lang w:eastAsia="it-IT"/>
        </w:rPr>
        <w:t xml:space="preserve">for </w:t>
      </w:r>
      <w:r w:rsidRPr="00400EA7">
        <w:rPr>
          <w:rFonts w:ascii="Times New Roman" w:eastAsia="Times New Roman" w:hAnsi="Times New Roman" w:cs="Times New Roman"/>
          <w:sz w:val="24"/>
          <w:szCs w:val="24"/>
          <w:lang w:eastAsia="it-IT"/>
        </w:rPr>
        <w:t>in the production of DCH data due to the need of human intervention of experts.</w:t>
      </w:r>
    </w:p>
    <w:p w:rsidR="007F40C8" w:rsidRDefault="007F40C8" w:rsidP="007F40C8">
      <w:pPr>
        <w:pStyle w:val="Paragrafoelenco"/>
        <w:numPr>
          <w:ilvl w:val="0"/>
          <w:numId w:val="4"/>
        </w:numPr>
        <w:spacing w:after="0" w:line="240" w:lineRule="auto"/>
        <w:rPr>
          <w:rFonts w:ascii="Times New Roman" w:eastAsia="Times New Roman" w:hAnsi="Times New Roman" w:cs="Times New Roman"/>
          <w:sz w:val="24"/>
          <w:szCs w:val="24"/>
          <w:lang w:eastAsia="it-IT"/>
        </w:rPr>
      </w:pPr>
      <w:r w:rsidRPr="00400EA7">
        <w:rPr>
          <w:rFonts w:ascii="Times New Roman" w:eastAsia="Times New Roman" w:hAnsi="Times New Roman" w:cs="Times New Roman"/>
          <w:sz w:val="24"/>
          <w:szCs w:val="24"/>
          <w:lang w:eastAsia="it-IT"/>
        </w:rPr>
        <w:t>High costs of digital preservation, due to</w:t>
      </w:r>
      <w:r>
        <w:rPr>
          <w:rFonts w:ascii="Times New Roman" w:eastAsia="Times New Roman" w:hAnsi="Times New Roman" w:cs="Times New Roman"/>
          <w:sz w:val="24"/>
          <w:szCs w:val="24"/>
          <w:lang w:eastAsia="it-IT"/>
        </w:rPr>
        <w:t xml:space="preserve"> the use of separate solutions </w:t>
      </w:r>
      <w:r w:rsidRPr="00400EA7">
        <w:rPr>
          <w:rFonts w:ascii="Times New Roman" w:eastAsia="Times New Roman" w:hAnsi="Times New Roman" w:cs="Times New Roman"/>
          <w:sz w:val="24"/>
          <w:szCs w:val="24"/>
          <w:lang w:eastAsia="it-IT"/>
        </w:rPr>
        <w:t>implemented by each memory institution.</w:t>
      </w:r>
    </w:p>
    <w:p w:rsidR="007F40C8" w:rsidRPr="008D1843" w:rsidRDefault="007F40C8" w:rsidP="007F40C8">
      <w:pPr>
        <w:numPr>
          <w:ilvl w:val="1"/>
          <w:numId w:val="4"/>
        </w:numPr>
        <w:spacing w:after="0" w:line="240" w:lineRule="auto"/>
        <w:rPr>
          <w:rFonts w:ascii="Times New Roman" w:eastAsia="Times New Roman" w:hAnsi="Times New Roman" w:cs="Times New Roman"/>
          <w:sz w:val="24"/>
          <w:szCs w:val="24"/>
          <w:lang w:eastAsia="it-IT"/>
        </w:rPr>
      </w:pPr>
      <w:r w:rsidRPr="008D1843">
        <w:rPr>
          <w:rFonts w:ascii="Times New Roman" w:eastAsia="Times New Roman" w:hAnsi="Times New Roman" w:cs="Times New Roman"/>
          <w:sz w:val="24"/>
          <w:szCs w:val="24"/>
          <w:lang w:val="en-US" w:eastAsia="it-IT"/>
        </w:rPr>
        <w:t xml:space="preserve">The estimated total cost of </w:t>
      </w:r>
      <w:proofErr w:type="spellStart"/>
      <w:r w:rsidRPr="008D1843">
        <w:rPr>
          <w:rFonts w:ascii="Times New Roman" w:eastAsia="Times New Roman" w:hAnsi="Times New Roman" w:cs="Times New Roman"/>
          <w:sz w:val="24"/>
          <w:szCs w:val="24"/>
          <w:lang w:val="en-US" w:eastAsia="it-IT"/>
        </w:rPr>
        <w:t>digitising</w:t>
      </w:r>
      <w:proofErr w:type="spellEnd"/>
      <w:r w:rsidRPr="008D1843">
        <w:rPr>
          <w:rFonts w:ascii="Times New Roman" w:eastAsia="Times New Roman" w:hAnsi="Times New Roman" w:cs="Times New Roman"/>
          <w:sz w:val="24"/>
          <w:szCs w:val="24"/>
          <w:lang w:val="en-US" w:eastAsia="it-IT"/>
        </w:rPr>
        <w:t xml:space="preserve"> the collections of Europe’s museums, archives and libraries, including the audiovisual material they hold is approximately €100bn, or €10bn per annum for the next 10 years</w:t>
      </w:r>
    </w:p>
    <w:p w:rsidR="007F40C8" w:rsidRPr="00AB779B" w:rsidRDefault="007F40C8" w:rsidP="007F40C8">
      <w:pPr>
        <w:numPr>
          <w:ilvl w:val="1"/>
          <w:numId w:val="4"/>
        </w:numPr>
        <w:spacing w:after="0" w:line="240" w:lineRule="auto"/>
        <w:rPr>
          <w:rFonts w:ascii="Times New Roman" w:eastAsia="Times New Roman" w:hAnsi="Times New Roman" w:cs="Times New Roman"/>
          <w:sz w:val="24"/>
          <w:szCs w:val="24"/>
          <w:lang w:eastAsia="it-IT"/>
        </w:rPr>
      </w:pPr>
      <w:r w:rsidRPr="008D1843">
        <w:rPr>
          <w:rFonts w:ascii="Times New Roman" w:eastAsia="Times New Roman" w:hAnsi="Times New Roman" w:cs="Times New Roman"/>
          <w:sz w:val="24"/>
          <w:szCs w:val="24"/>
          <w:lang w:val="en-US" w:eastAsia="it-IT"/>
        </w:rPr>
        <w:t xml:space="preserve">The cost of preserving and providing access to this material over a 10-year period after </w:t>
      </w:r>
      <w:proofErr w:type="spellStart"/>
      <w:r w:rsidRPr="008D1843">
        <w:rPr>
          <w:rFonts w:ascii="Times New Roman" w:eastAsia="Times New Roman" w:hAnsi="Times New Roman" w:cs="Times New Roman"/>
          <w:sz w:val="24"/>
          <w:szCs w:val="24"/>
          <w:lang w:val="en-US" w:eastAsia="it-IT"/>
        </w:rPr>
        <w:t>digitisation</w:t>
      </w:r>
      <w:proofErr w:type="spellEnd"/>
      <w:r w:rsidRPr="008D1843">
        <w:rPr>
          <w:rFonts w:ascii="Times New Roman" w:eastAsia="Times New Roman" w:hAnsi="Times New Roman" w:cs="Times New Roman"/>
          <w:sz w:val="24"/>
          <w:szCs w:val="24"/>
          <w:lang w:val="en-US" w:eastAsia="it-IT"/>
        </w:rPr>
        <w:t xml:space="preserve"> would be in the order of €10bn to €25 </w:t>
      </w:r>
      <w:proofErr w:type="spellStart"/>
      <w:r w:rsidRPr="008D1843">
        <w:rPr>
          <w:rFonts w:ascii="Times New Roman" w:eastAsia="Times New Roman" w:hAnsi="Times New Roman" w:cs="Times New Roman"/>
          <w:sz w:val="24"/>
          <w:szCs w:val="24"/>
          <w:lang w:val="en-US" w:eastAsia="it-IT"/>
        </w:rPr>
        <w:t>bn</w:t>
      </w:r>
      <w:proofErr w:type="spellEnd"/>
      <w:r w:rsidRPr="008D1843">
        <w:rPr>
          <w:rFonts w:ascii="Times New Roman" w:eastAsia="Times New Roman" w:hAnsi="Times New Roman" w:cs="Times New Roman"/>
          <w:sz w:val="24"/>
          <w:szCs w:val="24"/>
          <w:lang w:val="en-US" w:eastAsia="it-IT"/>
        </w:rPr>
        <w:t xml:space="preserve">, provided that </w:t>
      </w:r>
      <w:proofErr w:type="spellStart"/>
      <w:r w:rsidRPr="008D1843">
        <w:rPr>
          <w:rFonts w:ascii="Times New Roman" w:eastAsia="Times New Roman" w:hAnsi="Times New Roman" w:cs="Times New Roman"/>
          <w:sz w:val="24"/>
          <w:szCs w:val="24"/>
          <w:lang w:val="en-US" w:eastAsia="it-IT"/>
        </w:rPr>
        <w:t>centralised</w:t>
      </w:r>
      <w:proofErr w:type="spellEnd"/>
      <w:r w:rsidRPr="008D1843">
        <w:rPr>
          <w:rFonts w:ascii="Times New Roman" w:eastAsia="Times New Roman" w:hAnsi="Times New Roman" w:cs="Times New Roman"/>
          <w:sz w:val="24"/>
          <w:szCs w:val="24"/>
          <w:lang w:val="en-US" w:eastAsia="it-IT"/>
        </w:rPr>
        <w:t xml:space="preserve"> repository infrastructure is made available for the purpose</w:t>
      </w:r>
    </w:p>
    <w:p w:rsidR="007F40C8" w:rsidRDefault="007F40C8" w:rsidP="007F40C8">
      <w:pPr>
        <w:pStyle w:val="Paragrafoelenco"/>
        <w:numPr>
          <w:ilvl w:val="0"/>
          <w:numId w:val="4"/>
        </w:numPr>
        <w:spacing w:after="0" w:line="240" w:lineRule="auto"/>
        <w:rPr>
          <w:rFonts w:ascii="Times New Roman" w:eastAsia="Times New Roman" w:hAnsi="Times New Roman" w:cs="Times New Roman"/>
          <w:sz w:val="24"/>
          <w:szCs w:val="24"/>
          <w:lang w:eastAsia="it-IT"/>
        </w:rPr>
      </w:pPr>
      <w:r w:rsidRPr="00400EA7">
        <w:rPr>
          <w:rFonts w:ascii="Times New Roman" w:eastAsia="Times New Roman" w:hAnsi="Times New Roman" w:cs="Times New Roman"/>
          <w:sz w:val="24"/>
          <w:szCs w:val="24"/>
          <w:lang w:eastAsia="it-IT"/>
        </w:rPr>
        <w:t xml:space="preserve">DCH content is difficult to be </w:t>
      </w:r>
      <w:proofErr w:type="gramStart"/>
      <w:r w:rsidRPr="00400EA7">
        <w:rPr>
          <w:rFonts w:ascii="Times New Roman" w:eastAsia="Times New Roman" w:hAnsi="Times New Roman" w:cs="Times New Roman"/>
          <w:sz w:val="24"/>
          <w:szCs w:val="24"/>
          <w:lang w:eastAsia="it-IT"/>
        </w:rPr>
        <w:t>preserved</w:t>
      </w:r>
      <w:proofErr w:type="gramEnd"/>
      <w:r w:rsidRPr="00400EA7">
        <w:rPr>
          <w:rFonts w:ascii="Times New Roman" w:eastAsia="Times New Roman" w:hAnsi="Times New Roman" w:cs="Times New Roman"/>
          <w:sz w:val="24"/>
          <w:szCs w:val="24"/>
          <w:lang w:eastAsia="it-IT"/>
        </w:rPr>
        <w:t xml:space="preserve"> because data are </w:t>
      </w:r>
      <w:r>
        <w:rPr>
          <w:rFonts w:ascii="Times New Roman" w:eastAsia="Times New Roman" w:hAnsi="Times New Roman" w:cs="Times New Roman"/>
          <w:sz w:val="24"/>
          <w:szCs w:val="24"/>
          <w:lang w:eastAsia="it-IT"/>
        </w:rPr>
        <w:t xml:space="preserve">complex and </w:t>
      </w:r>
      <w:r w:rsidRPr="00400EA7">
        <w:rPr>
          <w:rFonts w:ascii="Times New Roman" w:eastAsia="Times New Roman" w:hAnsi="Times New Roman" w:cs="Times New Roman"/>
          <w:sz w:val="24"/>
          <w:szCs w:val="24"/>
          <w:lang w:eastAsia="it-IT"/>
        </w:rPr>
        <w:t>interlinked through many relations</w:t>
      </w:r>
      <w:r>
        <w:rPr>
          <w:rFonts w:ascii="Times New Roman" w:eastAsia="Times New Roman" w:hAnsi="Times New Roman" w:cs="Times New Roman"/>
          <w:sz w:val="24"/>
          <w:szCs w:val="24"/>
          <w:lang w:eastAsia="it-IT"/>
        </w:rPr>
        <w:t>.</w:t>
      </w:r>
    </w:p>
    <w:p w:rsidR="007F40C8" w:rsidRPr="005F735A" w:rsidRDefault="007F40C8" w:rsidP="007F40C8">
      <w:pPr>
        <w:pStyle w:val="Paragrafoelenco"/>
        <w:numPr>
          <w:ilvl w:val="0"/>
          <w:numId w:val="4"/>
        </w:numPr>
        <w:spacing w:after="0" w:line="240" w:lineRule="auto"/>
        <w:rPr>
          <w:rFonts w:ascii="Times New Roman" w:eastAsia="Times New Roman" w:hAnsi="Times New Roman" w:cs="Times New Roman"/>
          <w:sz w:val="24"/>
          <w:szCs w:val="24"/>
          <w:lang w:eastAsia="it-IT"/>
        </w:rPr>
      </w:pPr>
      <w:r w:rsidRPr="005F735A">
        <w:rPr>
          <w:rFonts w:ascii="Times New Roman" w:eastAsia="Times New Roman" w:hAnsi="Times New Roman" w:cs="Times New Roman"/>
          <w:sz w:val="24"/>
          <w:szCs w:val="24"/>
          <w:lang w:eastAsia="it-IT"/>
        </w:rPr>
        <w:t>Contextual data are very important for cultural research.</w:t>
      </w:r>
    </w:p>
    <w:p w:rsidR="007F40C8" w:rsidRPr="00833D59" w:rsidRDefault="007F40C8" w:rsidP="007F40C8">
      <w:pPr>
        <w:pStyle w:val="Paragrafoelenco"/>
        <w:numPr>
          <w:ilvl w:val="0"/>
          <w:numId w:val="4"/>
        </w:numPr>
        <w:spacing w:after="0" w:line="240" w:lineRule="auto"/>
        <w:rPr>
          <w:rFonts w:ascii="Times New Roman" w:eastAsia="Times New Roman" w:hAnsi="Times New Roman" w:cs="Times New Roman"/>
          <w:sz w:val="24"/>
          <w:szCs w:val="24"/>
          <w:lang w:eastAsia="it-IT"/>
        </w:rPr>
      </w:pPr>
      <w:r w:rsidRPr="00833D59">
        <w:rPr>
          <w:rFonts w:ascii="Times New Roman" w:eastAsia="Times New Roman" w:hAnsi="Times New Roman" w:cs="Times New Roman"/>
          <w:sz w:val="24"/>
          <w:szCs w:val="24"/>
          <w:lang w:eastAsia="it-IT"/>
        </w:rPr>
        <w:t>The digitisation process is unique cannot be replicated unless the whole work is done from scratch.</w:t>
      </w:r>
    </w:p>
    <w:p w:rsidR="007F40C8" w:rsidRDefault="007F40C8" w:rsidP="007F40C8">
      <w:pPr>
        <w:spacing w:after="0" w:line="240" w:lineRule="auto"/>
        <w:rPr>
          <w:rFonts w:ascii="Times New Roman" w:eastAsia="Times New Roman" w:hAnsi="Times New Roman" w:cs="Times New Roman"/>
          <w:sz w:val="24"/>
          <w:szCs w:val="24"/>
          <w:lang w:eastAsia="it-IT"/>
        </w:rPr>
      </w:pPr>
    </w:p>
    <w:p w:rsidR="007F40C8" w:rsidRDefault="007F40C8" w:rsidP="007F40C8">
      <w:pPr>
        <w:spacing w:after="0" w:line="240" w:lineRule="auto"/>
        <w:rPr>
          <w:rFonts w:ascii="Times New Roman" w:eastAsia="Times New Roman" w:hAnsi="Times New Roman" w:cs="Times New Roman"/>
          <w:sz w:val="24"/>
          <w:szCs w:val="24"/>
          <w:lang w:eastAsia="it-IT"/>
        </w:rPr>
      </w:pPr>
      <w:r w:rsidRPr="00035421">
        <w:rPr>
          <w:rFonts w:ascii="Times New Roman" w:eastAsia="Times New Roman" w:hAnsi="Times New Roman" w:cs="Times New Roman"/>
          <w:sz w:val="24"/>
          <w:szCs w:val="24"/>
          <w:lang w:eastAsia="it-IT"/>
        </w:rPr>
        <w:t>2 twin-projects (DC-NET and INDICATE) and a</w:t>
      </w:r>
      <w:r>
        <w:rPr>
          <w:rFonts w:ascii="Times New Roman" w:eastAsia="Times New Roman" w:hAnsi="Times New Roman" w:cs="Times New Roman"/>
          <w:sz w:val="24"/>
          <w:szCs w:val="24"/>
          <w:lang w:eastAsia="it-IT"/>
        </w:rPr>
        <w:t>n ongoing</w:t>
      </w:r>
      <w:r w:rsidRPr="00035421">
        <w:rPr>
          <w:rFonts w:ascii="Times New Roman" w:eastAsia="Times New Roman" w:hAnsi="Times New Roman" w:cs="Times New Roman"/>
          <w:sz w:val="24"/>
          <w:szCs w:val="24"/>
          <w:lang w:eastAsia="it-IT"/>
        </w:rPr>
        <w:t xml:space="preserve"> international coordination action </w:t>
      </w:r>
      <w:r>
        <w:rPr>
          <w:rFonts w:ascii="Times New Roman" w:eastAsia="Times New Roman" w:hAnsi="Times New Roman" w:cs="Times New Roman"/>
          <w:sz w:val="24"/>
          <w:szCs w:val="24"/>
          <w:lang w:eastAsia="it-IT"/>
        </w:rPr>
        <w:t>(DCH-RP) brought together in the last years memory institutions and e-infrastructure providers from all over Europe to work</w:t>
      </w:r>
      <w:r w:rsidRPr="00400EA7">
        <w:rPr>
          <w:rFonts w:ascii="Times New Roman" w:eastAsia="Times New Roman" w:hAnsi="Times New Roman" w:cs="Times New Roman"/>
          <w:sz w:val="24"/>
          <w:szCs w:val="24"/>
          <w:lang w:eastAsia="it-IT"/>
        </w:rPr>
        <w:t xml:space="preserve"> for the future, in order to create a data infrastructure devoted to cultural heritage research.</w:t>
      </w:r>
      <w:r>
        <w:rPr>
          <w:rFonts w:ascii="Times New Roman" w:eastAsia="Times New Roman" w:hAnsi="Times New Roman" w:cs="Times New Roman"/>
          <w:sz w:val="24"/>
          <w:szCs w:val="24"/>
          <w:lang w:eastAsia="it-IT"/>
        </w:rPr>
        <w:t xml:space="preserve"> In particular, long-term preservation </w:t>
      </w:r>
      <w:r w:rsidRPr="00035421">
        <w:rPr>
          <w:rFonts w:ascii="Times New Roman" w:eastAsia="Times New Roman" w:hAnsi="Times New Roman" w:cs="Times New Roman"/>
          <w:sz w:val="24"/>
          <w:szCs w:val="24"/>
          <w:lang w:eastAsia="it-IT"/>
        </w:rPr>
        <w:t>of digital cultural content</w:t>
      </w:r>
      <w:r>
        <w:rPr>
          <w:rFonts w:ascii="Times New Roman" w:eastAsia="Times New Roman" w:hAnsi="Times New Roman" w:cs="Times New Roman"/>
          <w:sz w:val="24"/>
          <w:szCs w:val="24"/>
          <w:lang w:eastAsia="it-IT"/>
        </w:rPr>
        <w:t xml:space="preserve"> </w:t>
      </w:r>
      <w:proofErr w:type="gramStart"/>
      <w:r>
        <w:rPr>
          <w:rFonts w:ascii="Times New Roman" w:eastAsia="Times New Roman" w:hAnsi="Times New Roman" w:cs="Times New Roman"/>
          <w:sz w:val="24"/>
          <w:szCs w:val="24"/>
          <w:lang w:eastAsia="it-IT"/>
        </w:rPr>
        <w:t>has been identified</w:t>
      </w:r>
      <w:proofErr w:type="gramEnd"/>
      <w:r>
        <w:rPr>
          <w:rFonts w:ascii="Times New Roman" w:eastAsia="Times New Roman" w:hAnsi="Times New Roman" w:cs="Times New Roman"/>
          <w:sz w:val="24"/>
          <w:szCs w:val="24"/>
          <w:lang w:eastAsia="it-IT"/>
        </w:rPr>
        <w:t xml:space="preserve"> as the highest priority for the DCH sector.</w:t>
      </w:r>
    </w:p>
    <w:p w:rsidR="007F40C8" w:rsidRDefault="007F40C8" w:rsidP="007F40C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The potential benefits from the use of e-infrastructure are:</w:t>
      </w:r>
    </w:p>
    <w:p w:rsidR="007F40C8" w:rsidRPr="00400EA7" w:rsidRDefault="007F40C8" w:rsidP="007F40C8">
      <w:pPr>
        <w:pStyle w:val="Paragrafoelenco"/>
        <w:numPr>
          <w:ilvl w:val="0"/>
          <w:numId w:val="5"/>
        </w:numPr>
        <w:spacing w:after="0" w:line="240" w:lineRule="auto"/>
        <w:rPr>
          <w:rFonts w:ascii="Times New Roman" w:eastAsia="Times New Roman" w:hAnsi="Times New Roman" w:cs="Times New Roman"/>
          <w:sz w:val="24"/>
          <w:szCs w:val="24"/>
          <w:lang w:eastAsia="it-IT"/>
        </w:rPr>
      </w:pPr>
      <w:r w:rsidRPr="00400EA7">
        <w:rPr>
          <w:rFonts w:ascii="Times New Roman" w:eastAsia="Times New Roman" w:hAnsi="Times New Roman" w:cs="Times New Roman"/>
          <w:sz w:val="24"/>
          <w:szCs w:val="24"/>
          <w:lang w:eastAsia="it-IT"/>
        </w:rPr>
        <w:lastRenderedPageBreak/>
        <w:t>To allow for cost reduction in digitisation, cataloguing and metadata generation by substituting expensive human workforce with cheaper machine processes</w:t>
      </w:r>
    </w:p>
    <w:p w:rsidR="007F40C8" w:rsidRPr="00400EA7" w:rsidRDefault="007F40C8" w:rsidP="007F40C8">
      <w:pPr>
        <w:pStyle w:val="Paragrafoelenco"/>
        <w:numPr>
          <w:ilvl w:val="0"/>
          <w:numId w:val="5"/>
        </w:numPr>
        <w:spacing w:after="0" w:line="240" w:lineRule="auto"/>
        <w:rPr>
          <w:rFonts w:ascii="Times New Roman" w:eastAsia="Times New Roman" w:hAnsi="Times New Roman" w:cs="Times New Roman"/>
          <w:sz w:val="24"/>
          <w:szCs w:val="24"/>
          <w:lang w:eastAsia="it-IT"/>
        </w:rPr>
      </w:pPr>
      <w:r w:rsidRPr="00400EA7">
        <w:rPr>
          <w:rFonts w:ascii="Times New Roman" w:eastAsia="Times New Roman" w:hAnsi="Times New Roman" w:cs="Times New Roman"/>
          <w:sz w:val="24"/>
          <w:szCs w:val="24"/>
          <w:lang w:eastAsia="it-IT"/>
        </w:rPr>
        <w:t>To support the permanent identification of digital cultural objects and providers</w:t>
      </w:r>
    </w:p>
    <w:p w:rsidR="007F40C8" w:rsidRPr="00400EA7" w:rsidRDefault="007F40C8" w:rsidP="007F40C8">
      <w:pPr>
        <w:pStyle w:val="Paragrafoelenco"/>
        <w:numPr>
          <w:ilvl w:val="0"/>
          <w:numId w:val="5"/>
        </w:numPr>
        <w:spacing w:after="0" w:line="240" w:lineRule="auto"/>
        <w:rPr>
          <w:rFonts w:ascii="Times New Roman" w:eastAsia="Times New Roman" w:hAnsi="Times New Roman" w:cs="Times New Roman"/>
          <w:sz w:val="24"/>
          <w:szCs w:val="24"/>
          <w:lang w:eastAsia="it-IT"/>
        </w:rPr>
      </w:pPr>
      <w:r w:rsidRPr="00400EA7">
        <w:rPr>
          <w:rFonts w:ascii="Times New Roman" w:eastAsia="Times New Roman" w:hAnsi="Times New Roman" w:cs="Times New Roman"/>
          <w:sz w:val="24"/>
          <w:szCs w:val="24"/>
          <w:lang w:eastAsia="it-IT"/>
        </w:rPr>
        <w:t>To facilitate storage and preservation, ranging from short- medium- and long-term</w:t>
      </w:r>
    </w:p>
    <w:p w:rsidR="007F40C8" w:rsidRPr="00400EA7" w:rsidRDefault="007F40C8" w:rsidP="007F40C8">
      <w:pPr>
        <w:pStyle w:val="Paragrafoelenco"/>
        <w:numPr>
          <w:ilvl w:val="0"/>
          <w:numId w:val="5"/>
        </w:numPr>
        <w:spacing w:after="0" w:line="240" w:lineRule="auto"/>
        <w:rPr>
          <w:rFonts w:ascii="Times New Roman" w:eastAsia="Times New Roman" w:hAnsi="Times New Roman" w:cs="Times New Roman"/>
          <w:sz w:val="24"/>
          <w:szCs w:val="24"/>
          <w:lang w:eastAsia="it-IT"/>
        </w:rPr>
      </w:pPr>
      <w:r w:rsidRPr="00400EA7">
        <w:rPr>
          <w:rFonts w:ascii="Times New Roman" w:eastAsia="Times New Roman" w:hAnsi="Times New Roman" w:cs="Times New Roman"/>
          <w:sz w:val="24"/>
          <w:szCs w:val="24"/>
          <w:lang w:eastAsia="it-IT"/>
        </w:rPr>
        <w:t>To improve search facilities to manage semantic search and linked open data</w:t>
      </w:r>
    </w:p>
    <w:p w:rsidR="007F40C8" w:rsidRPr="00400EA7" w:rsidRDefault="007F40C8" w:rsidP="007F40C8">
      <w:pPr>
        <w:pStyle w:val="Paragrafoelenco"/>
        <w:numPr>
          <w:ilvl w:val="0"/>
          <w:numId w:val="5"/>
        </w:numPr>
        <w:spacing w:after="0" w:line="240" w:lineRule="auto"/>
        <w:rPr>
          <w:rFonts w:ascii="Times New Roman" w:eastAsia="Times New Roman" w:hAnsi="Times New Roman" w:cs="Times New Roman"/>
          <w:sz w:val="24"/>
          <w:szCs w:val="24"/>
          <w:lang w:eastAsia="it-IT"/>
        </w:rPr>
      </w:pPr>
      <w:r w:rsidRPr="00400EA7">
        <w:rPr>
          <w:rFonts w:ascii="Times New Roman" w:eastAsia="Times New Roman" w:hAnsi="Times New Roman" w:cs="Times New Roman"/>
          <w:sz w:val="24"/>
          <w:szCs w:val="24"/>
          <w:lang w:eastAsia="it-IT"/>
        </w:rPr>
        <w:t>To enhance processing and visualisation of complex cultural data (e.g. 3D modelling and VR representations) through the computing resources offered by research e-infrastructures (grid, cloud)</w:t>
      </w:r>
    </w:p>
    <w:p w:rsidR="007F40C8" w:rsidRPr="00400EA7" w:rsidRDefault="007F40C8" w:rsidP="007F40C8">
      <w:pPr>
        <w:pStyle w:val="Paragrafoelenco"/>
        <w:numPr>
          <w:ilvl w:val="0"/>
          <w:numId w:val="5"/>
        </w:numPr>
        <w:spacing w:after="0" w:line="240" w:lineRule="auto"/>
        <w:rPr>
          <w:rFonts w:ascii="Times New Roman" w:eastAsia="Times New Roman" w:hAnsi="Times New Roman" w:cs="Times New Roman"/>
          <w:sz w:val="24"/>
          <w:szCs w:val="24"/>
          <w:lang w:eastAsia="it-IT"/>
        </w:rPr>
      </w:pPr>
      <w:r w:rsidRPr="00400EA7">
        <w:rPr>
          <w:rFonts w:ascii="Times New Roman" w:eastAsia="Times New Roman" w:hAnsi="Times New Roman" w:cs="Times New Roman"/>
          <w:sz w:val="24"/>
          <w:szCs w:val="24"/>
          <w:lang w:eastAsia="it-IT"/>
        </w:rPr>
        <w:t>To enable dynamic distributed virtual organisations, facilitating collaboration with information and resource sharing (e.g. virtual conferences, document sharing, blog and cooperation platforms, etc.)</w:t>
      </w:r>
    </w:p>
    <w:p w:rsidR="007F40C8" w:rsidRPr="00400EA7" w:rsidRDefault="007F40C8" w:rsidP="007F40C8">
      <w:pPr>
        <w:pStyle w:val="Paragrafoelenco"/>
        <w:numPr>
          <w:ilvl w:val="0"/>
          <w:numId w:val="5"/>
        </w:numPr>
        <w:spacing w:after="0" w:line="240" w:lineRule="auto"/>
        <w:rPr>
          <w:rFonts w:ascii="Times New Roman" w:eastAsia="Times New Roman" w:hAnsi="Times New Roman" w:cs="Times New Roman"/>
          <w:sz w:val="24"/>
          <w:szCs w:val="24"/>
          <w:lang w:eastAsia="it-IT"/>
        </w:rPr>
      </w:pPr>
      <w:r w:rsidRPr="00400EA7">
        <w:rPr>
          <w:rFonts w:ascii="Times New Roman" w:eastAsia="Times New Roman" w:hAnsi="Times New Roman" w:cs="Times New Roman"/>
          <w:sz w:val="24"/>
          <w:szCs w:val="24"/>
          <w:lang w:eastAsia="it-IT"/>
        </w:rPr>
        <w:t>To contribute to standardisation in the data world, e.g. by developing a common reference model for the DCH sector</w:t>
      </w:r>
    </w:p>
    <w:p w:rsidR="007F40C8" w:rsidRDefault="007F40C8" w:rsidP="007F40C8">
      <w:pPr>
        <w:spacing w:after="0" w:line="240" w:lineRule="auto"/>
        <w:rPr>
          <w:rFonts w:ascii="Times New Roman" w:eastAsia="Times New Roman" w:hAnsi="Times New Roman" w:cs="Times New Roman"/>
          <w:sz w:val="24"/>
          <w:szCs w:val="24"/>
          <w:lang w:eastAsia="it-IT"/>
        </w:rPr>
      </w:pPr>
    </w:p>
    <w:p w:rsidR="007F40C8" w:rsidRDefault="007F40C8" w:rsidP="007F40C8">
      <w:pPr>
        <w:spacing w:after="0" w:line="240" w:lineRule="auto"/>
        <w:rPr>
          <w:rFonts w:ascii="Times New Roman" w:eastAsia="Times New Roman" w:hAnsi="Times New Roman" w:cs="Times New Roman"/>
          <w:sz w:val="24"/>
          <w:szCs w:val="24"/>
          <w:lang w:eastAsia="it-IT"/>
        </w:rPr>
      </w:pPr>
      <w:r w:rsidRPr="00035421">
        <w:rPr>
          <w:rFonts w:ascii="Times New Roman" w:eastAsia="Times New Roman" w:hAnsi="Times New Roman" w:cs="Times New Roman"/>
          <w:sz w:val="24"/>
          <w:szCs w:val="24"/>
          <w:lang w:eastAsia="it-IT"/>
        </w:rPr>
        <w:t xml:space="preserve">These initiatives are contributing to smooth the way to the Open Science Infrastructure for Digital Cultural </w:t>
      </w:r>
      <w:proofErr w:type="gramStart"/>
      <w:r w:rsidRPr="00035421">
        <w:rPr>
          <w:rFonts w:ascii="Times New Roman" w:eastAsia="Times New Roman" w:hAnsi="Times New Roman" w:cs="Times New Roman"/>
          <w:sz w:val="24"/>
          <w:szCs w:val="24"/>
          <w:lang w:eastAsia="it-IT"/>
        </w:rPr>
        <w:t>Heritage which</w:t>
      </w:r>
      <w:proofErr w:type="gramEnd"/>
      <w:r w:rsidRPr="00035421">
        <w:rPr>
          <w:rFonts w:ascii="Times New Roman" w:eastAsia="Times New Roman" w:hAnsi="Times New Roman" w:cs="Times New Roman"/>
          <w:sz w:val="24"/>
          <w:szCs w:val="24"/>
          <w:lang w:eastAsia="it-IT"/>
        </w:rPr>
        <w:t xml:space="preserve"> is foreseen in 2020.</w:t>
      </w:r>
    </w:p>
    <w:p w:rsidR="007F40C8" w:rsidRDefault="007F40C8" w:rsidP="007F40C8">
      <w:pPr>
        <w:spacing w:after="0" w:line="240" w:lineRule="auto"/>
        <w:rPr>
          <w:rFonts w:ascii="Times New Roman" w:eastAsia="Times New Roman" w:hAnsi="Times New Roman" w:cs="Times New Roman"/>
          <w:sz w:val="24"/>
          <w:szCs w:val="24"/>
          <w:lang w:eastAsia="it-IT"/>
        </w:rPr>
      </w:pPr>
    </w:p>
    <w:p w:rsidR="007F40C8" w:rsidRPr="00391F64" w:rsidRDefault="007F40C8" w:rsidP="007F40C8">
      <w:pPr>
        <w:spacing w:after="0" w:line="240" w:lineRule="auto"/>
        <w:rPr>
          <w:rFonts w:ascii="Times New Roman" w:eastAsia="Times New Roman" w:hAnsi="Times New Roman" w:cs="Times New Roman"/>
          <w:sz w:val="24"/>
          <w:szCs w:val="24"/>
          <w:lang w:eastAsia="it-IT"/>
        </w:rPr>
      </w:pPr>
      <w:r w:rsidRPr="00391F64">
        <w:rPr>
          <w:rFonts w:ascii="Times New Roman" w:eastAsia="Times New Roman" w:hAnsi="Times New Roman" w:cs="Times New Roman"/>
          <w:sz w:val="24"/>
          <w:szCs w:val="24"/>
          <w:lang w:eastAsia="it-IT"/>
        </w:rPr>
        <w:t>Other valuable initiatives in this field are:</w:t>
      </w:r>
    </w:p>
    <w:p w:rsidR="007F40C8" w:rsidRPr="00391F64" w:rsidRDefault="007F40C8" w:rsidP="007F40C8">
      <w:pPr>
        <w:pStyle w:val="Paragrafoelenco"/>
        <w:numPr>
          <w:ilvl w:val="0"/>
          <w:numId w:val="6"/>
        </w:numPr>
        <w:spacing w:after="0" w:line="240" w:lineRule="auto"/>
        <w:rPr>
          <w:rFonts w:ascii="Times New Roman" w:eastAsia="Times New Roman" w:hAnsi="Times New Roman" w:cs="Times New Roman"/>
          <w:sz w:val="24"/>
          <w:szCs w:val="24"/>
          <w:lang w:eastAsia="it-IT"/>
        </w:rPr>
      </w:pPr>
      <w:r w:rsidRPr="00391F64">
        <w:rPr>
          <w:rFonts w:ascii="Times New Roman" w:eastAsia="Times New Roman" w:hAnsi="Times New Roman" w:cs="Times New Roman"/>
          <w:sz w:val="24"/>
          <w:szCs w:val="24"/>
          <w:lang w:eastAsia="it-IT"/>
        </w:rPr>
        <w:t>PREFORMA (</w:t>
      </w:r>
      <w:proofErr w:type="spellStart"/>
      <w:r w:rsidRPr="00391F64">
        <w:rPr>
          <w:rFonts w:ascii="Times New Roman" w:eastAsia="Times New Roman" w:hAnsi="Times New Roman" w:cs="Times New Roman"/>
          <w:sz w:val="24"/>
          <w:szCs w:val="24"/>
          <w:lang w:eastAsia="it-IT"/>
        </w:rPr>
        <w:t>PREservation</w:t>
      </w:r>
      <w:proofErr w:type="spellEnd"/>
      <w:r w:rsidRPr="00391F64">
        <w:rPr>
          <w:rFonts w:ascii="Times New Roman" w:eastAsia="Times New Roman" w:hAnsi="Times New Roman" w:cs="Times New Roman"/>
          <w:sz w:val="24"/>
          <w:szCs w:val="24"/>
          <w:lang w:eastAsia="it-IT"/>
        </w:rPr>
        <w:t xml:space="preserve"> </w:t>
      </w:r>
      <w:proofErr w:type="spellStart"/>
      <w:r w:rsidRPr="00391F64">
        <w:rPr>
          <w:rFonts w:ascii="Times New Roman" w:eastAsia="Times New Roman" w:hAnsi="Times New Roman" w:cs="Times New Roman"/>
          <w:sz w:val="24"/>
          <w:szCs w:val="24"/>
          <w:lang w:eastAsia="it-IT"/>
        </w:rPr>
        <w:t>FORMAts</w:t>
      </w:r>
      <w:proofErr w:type="spellEnd"/>
      <w:r w:rsidRPr="00391F64">
        <w:rPr>
          <w:rFonts w:ascii="Times New Roman" w:eastAsia="Times New Roman" w:hAnsi="Times New Roman" w:cs="Times New Roman"/>
          <w:sz w:val="24"/>
          <w:szCs w:val="24"/>
          <w:lang w:eastAsia="it-IT"/>
        </w:rPr>
        <w:t xml:space="preserve"> for culture information/e-archives) a Pre-Commercial Procurement (PCP) co-funded by the European Commission under its FP7-ICT Programme to address the challenge of implementing good quality standardised file formats for preserving data content in the long term. The main objective is to give memory institutions full control of the process of the conformity tests of files to </w:t>
      </w:r>
      <w:proofErr w:type="gramStart"/>
      <w:r w:rsidRPr="00391F64">
        <w:rPr>
          <w:rFonts w:ascii="Times New Roman" w:eastAsia="Times New Roman" w:hAnsi="Times New Roman" w:cs="Times New Roman"/>
          <w:sz w:val="24"/>
          <w:szCs w:val="24"/>
          <w:lang w:eastAsia="it-IT"/>
        </w:rPr>
        <w:t>be ingested</w:t>
      </w:r>
      <w:proofErr w:type="gramEnd"/>
      <w:r w:rsidRPr="00391F64">
        <w:rPr>
          <w:rFonts w:ascii="Times New Roman" w:eastAsia="Times New Roman" w:hAnsi="Times New Roman" w:cs="Times New Roman"/>
          <w:sz w:val="24"/>
          <w:szCs w:val="24"/>
          <w:lang w:eastAsia="it-IT"/>
        </w:rPr>
        <w:t xml:space="preserve"> into archives.</w:t>
      </w:r>
    </w:p>
    <w:p w:rsidR="007F40C8" w:rsidRPr="00391F64" w:rsidRDefault="007F40C8" w:rsidP="007F40C8">
      <w:pPr>
        <w:pStyle w:val="Paragrafoelenco"/>
        <w:numPr>
          <w:ilvl w:val="0"/>
          <w:numId w:val="6"/>
        </w:numPr>
        <w:spacing w:after="0" w:line="240" w:lineRule="auto"/>
        <w:rPr>
          <w:rFonts w:ascii="Times New Roman" w:eastAsia="Times New Roman" w:hAnsi="Times New Roman" w:cs="Times New Roman"/>
          <w:sz w:val="24"/>
          <w:szCs w:val="24"/>
          <w:lang w:eastAsia="it-IT"/>
        </w:rPr>
      </w:pPr>
      <w:proofErr w:type="spellStart"/>
      <w:r w:rsidRPr="00391F64">
        <w:rPr>
          <w:rFonts w:ascii="Times New Roman" w:eastAsia="Times New Roman" w:hAnsi="Times New Roman" w:cs="Times New Roman"/>
          <w:sz w:val="24"/>
          <w:szCs w:val="24"/>
          <w:lang w:eastAsia="it-IT"/>
        </w:rPr>
        <w:t>Europeana</w:t>
      </w:r>
      <w:proofErr w:type="spellEnd"/>
      <w:r w:rsidRPr="00391F64">
        <w:rPr>
          <w:rFonts w:ascii="Times New Roman" w:eastAsia="Times New Roman" w:hAnsi="Times New Roman" w:cs="Times New Roman"/>
          <w:sz w:val="24"/>
          <w:szCs w:val="24"/>
          <w:lang w:eastAsia="it-IT"/>
        </w:rPr>
        <w:t xml:space="preserve"> Photography, a Pilot B action putting together and sending to </w:t>
      </w:r>
      <w:proofErr w:type="spellStart"/>
      <w:r w:rsidRPr="00391F64">
        <w:rPr>
          <w:rFonts w:ascii="Times New Roman" w:eastAsia="Times New Roman" w:hAnsi="Times New Roman" w:cs="Times New Roman"/>
          <w:sz w:val="24"/>
          <w:szCs w:val="24"/>
          <w:lang w:eastAsia="it-IT"/>
        </w:rPr>
        <w:t>Europeana</w:t>
      </w:r>
      <w:proofErr w:type="spellEnd"/>
      <w:r w:rsidRPr="00391F64">
        <w:rPr>
          <w:rFonts w:ascii="Times New Roman" w:eastAsia="Times New Roman" w:hAnsi="Times New Roman" w:cs="Times New Roman"/>
          <w:sz w:val="24"/>
          <w:szCs w:val="24"/>
          <w:lang w:eastAsia="it-IT"/>
        </w:rPr>
        <w:t xml:space="preserve"> some of the most prestigious photographic archives, public libraries and photographic museums covering specifically the length of time from the beginning of photography (1839 with the first example of images from Fox Talbot and Daguerre) to the beginning of the Second World War (1939). Special attention is devoted to the management of intellectual property, which is further emphasised by the involvement of content providers from both the private and the public sectors.</w:t>
      </w:r>
    </w:p>
    <w:p w:rsidR="007F40C8" w:rsidRPr="00391F64" w:rsidRDefault="007F40C8" w:rsidP="007F40C8">
      <w:pPr>
        <w:pStyle w:val="Paragrafoelenco"/>
        <w:numPr>
          <w:ilvl w:val="0"/>
          <w:numId w:val="6"/>
        </w:numPr>
        <w:spacing w:after="0" w:line="240" w:lineRule="auto"/>
        <w:rPr>
          <w:rFonts w:ascii="Times New Roman" w:eastAsia="Times New Roman" w:hAnsi="Times New Roman" w:cs="Times New Roman"/>
          <w:sz w:val="24"/>
          <w:szCs w:val="24"/>
          <w:lang w:eastAsia="it-IT"/>
        </w:rPr>
      </w:pPr>
      <w:proofErr w:type="spellStart"/>
      <w:r w:rsidRPr="00391F64">
        <w:rPr>
          <w:rFonts w:ascii="Times New Roman" w:eastAsia="Times New Roman" w:hAnsi="Times New Roman" w:cs="Times New Roman"/>
          <w:sz w:val="24"/>
          <w:szCs w:val="24"/>
          <w:lang w:eastAsia="it-IT"/>
        </w:rPr>
        <w:t>Europeana</w:t>
      </w:r>
      <w:proofErr w:type="spellEnd"/>
      <w:r w:rsidRPr="00391F64">
        <w:rPr>
          <w:rFonts w:ascii="Times New Roman" w:eastAsia="Times New Roman" w:hAnsi="Times New Roman" w:cs="Times New Roman"/>
          <w:sz w:val="24"/>
          <w:szCs w:val="24"/>
          <w:lang w:eastAsia="it-IT"/>
        </w:rPr>
        <w:t xml:space="preserve"> Space, a Best Practice Network with the aim to increase and enhance the creative industries</w:t>
      </w:r>
      <w:r w:rsidRPr="00391F64">
        <w:rPr>
          <w:rFonts w:ascii="Times New Roman" w:eastAsia="Times New Roman" w:hAnsi="Times New Roman" w:cs="Times New Roman" w:hint="cs"/>
          <w:sz w:val="24"/>
          <w:szCs w:val="24"/>
          <w:lang w:eastAsia="it-IT"/>
        </w:rPr>
        <w:t>’</w:t>
      </w:r>
      <w:r w:rsidRPr="00391F64">
        <w:rPr>
          <w:rFonts w:ascii="Times New Roman" w:eastAsia="Times New Roman" w:hAnsi="Times New Roman" w:cs="Times New Roman"/>
          <w:sz w:val="24"/>
          <w:szCs w:val="24"/>
          <w:lang w:eastAsia="it-IT"/>
        </w:rPr>
        <w:t xml:space="preserve"> use of </w:t>
      </w:r>
      <w:proofErr w:type="spellStart"/>
      <w:r w:rsidRPr="00391F64">
        <w:rPr>
          <w:rFonts w:ascii="Times New Roman" w:eastAsia="Times New Roman" w:hAnsi="Times New Roman" w:cs="Times New Roman"/>
          <w:sz w:val="24"/>
          <w:szCs w:val="24"/>
          <w:lang w:eastAsia="it-IT"/>
        </w:rPr>
        <w:t>Europeana</w:t>
      </w:r>
      <w:proofErr w:type="spellEnd"/>
      <w:r w:rsidRPr="00391F64">
        <w:rPr>
          <w:rFonts w:ascii="Times New Roman" w:eastAsia="Times New Roman" w:hAnsi="Times New Roman" w:cs="Times New Roman"/>
          <w:sz w:val="24"/>
          <w:szCs w:val="24"/>
          <w:lang w:eastAsia="it-IT"/>
        </w:rPr>
        <w:t xml:space="preserve"> by delivering a range of resources to support their engagement. </w:t>
      </w:r>
      <w:proofErr w:type="spellStart"/>
      <w:r w:rsidRPr="00391F64">
        <w:rPr>
          <w:rFonts w:ascii="Times New Roman" w:eastAsia="Times New Roman" w:hAnsi="Times New Roman" w:cs="Times New Roman"/>
          <w:sz w:val="24"/>
          <w:szCs w:val="24"/>
          <w:lang w:eastAsia="it-IT"/>
        </w:rPr>
        <w:t>Europeana</w:t>
      </w:r>
      <w:proofErr w:type="spellEnd"/>
      <w:r w:rsidRPr="00391F64">
        <w:rPr>
          <w:rFonts w:ascii="Times New Roman" w:eastAsia="Times New Roman" w:hAnsi="Times New Roman" w:cs="Times New Roman"/>
          <w:sz w:val="24"/>
          <w:szCs w:val="24"/>
          <w:lang w:eastAsia="it-IT"/>
        </w:rPr>
        <w:t xml:space="preserve"> Space will address all sectors of the creative industries, from content providers to producers, exhibitors, artists and makers of cultural/creative content, publishers, broadcasters, telecoms and distributors of digital content. The project aims to address the problems, which limit the re-use of </w:t>
      </w:r>
      <w:proofErr w:type="spellStart"/>
      <w:r w:rsidRPr="00391F64">
        <w:rPr>
          <w:rFonts w:ascii="Times New Roman" w:eastAsia="Times New Roman" w:hAnsi="Times New Roman" w:cs="Times New Roman"/>
          <w:sz w:val="24"/>
          <w:szCs w:val="24"/>
          <w:lang w:eastAsia="it-IT"/>
        </w:rPr>
        <w:t>Europeana</w:t>
      </w:r>
      <w:proofErr w:type="spellEnd"/>
      <w:r w:rsidRPr="00391F64">
        <w:rPr>
          <w:rFonts w:ascii="Times New Roman" w:eastAsia="Times New Roman" w:hAnsi="Times New Roman" w:cs="Times New Roman"/>
          <w:sz w:val="24"/>
          <w:szCs w:val="24"/>
          <w:lang w:eastAsia="it-IT"/>
        </w:rPr>
        <w:t xml:space="preserve"> by the creative industries, such as issues around the IPR status of content and the need for business models demonstrating the potential for exploitation of available content.</w:t>
      </w:r>
    </w:p>
    <w:p w:rsidR="00914386" w:rsidRPr="007F40C8" w:rsidRDefault="00914386" w:rsidP="00914386">
      <w:pPr>
        <w:pStyle w:val="Titolo1"/>
        <w:rPr>
          <w:lang w:val="it-IT"/>
        </w:rPr>
      </w:pPr>
      <w:proofErr w:type="spellStart"/>
      <w:r w:rsidRPr="007F40C8">
        <w:rPr>
          <w:lang w:val="it-IT"/>
        </w:rPr>
        <w:t>Contacts</w:t>
      </w:r>
      <w:proofErr w:type="spellEnd"/>
    </w:p>
    <w:p w:rsidR="00914386" w:rsidRPr="007F40C8" w:rsidRDefault="007F40C8" w:rsidP="007F40C8">
      <w:pPr>
        <w:spacing w:after="0" w:line="240" w:lineRule="auto"/>
        <w:rPr>
          <w:rFonts w:ascii="Times New Roman" w:eastAsia="Times New Roman" w:hAnsi="Times New Roman" w:cs="Times New Roman"/>
          <w:sz w:val="24"/>
          <w:szCs w:val="24"/>
          <w:lang w:val="it-IT" w:eastAsia="it-IT"/>
        </w:rPr>
      </w:pPr>
      <w:r w:rsidRPr="007F40C8">
        <w:rPr>
          <w:rFonts w:ascii="Times New Roman" w:eastAsia="Times New Roman" w:hAnsi="Times New Roman" w:cs="Times New Roman"/>
          <w:sz w:val="24"/>
          <w:szCs w:val="24"/>
          <w:lang w:val="it-IT" w:eastAsia="it-IT"/>
        </w:rPr>
        <w:t xml:space="preserve">Antonella Fresa, Promoter </w:t>
      </w:r>
      <w:proofErr w:type="spellStart"/>
      <w:r w:rsidRPr="007F40C8">
        <w:rPr>
          <w:rFonts w:ascii="Times New Roman" w:eastAsia="Times New Roman" w:hAnsi="Times New Roman" w:cs="Times New Roman"/>
          <w:sz w:val="24"/>
          <w:szCs w:val="24"/>
          <w:lang w:val="it-IT" w:eastAsia="it-IT"/>
        </w:rPr>
        <w:t>Srl</w:t>
      </w:r>
      <w:proofErr w:type="spellEnd"/>
      <w:r w:rsidRPr="007F40C8">
        <w:rPr>
          <w:rFonts w:ascii="Times New Roman" w:eastAsia="Times New Roman" w:hAnsi="Times New Roman" w:cs="Times New Roman"/>
          <w:sz w:val="24"/>
          <w:szCs w:val="24"/>
          <w:lang w:val="it-IT" w:eastAsia="it-IT"/>
        </w:rPr>
        <w:t xml:space="preserve">, </w:t>
      </w:r>
      <w:hyperlink r:id="rId7" w:history="1">
        <w:r w:rsidRPr="007F40C8">
          <w:rPr>
            <w:rStyle w:val="Collegamentoipertestuale"/>
            <w:rFonts w:ascii="Times New Roman" w:eastAsia="Times New Roman" w:hAnsi="Times New Roman" w:cs="Times New Roman"/>
            <w:sz w:val="24"/>
            <w:szCs w:val="24"/>
            <w:lang w:val="it-IT" w:eastAsia="it-IT"/>
          </w:rPr>
          <w:t>fresa@promoter.it</w:t>
        </w:r>
      </w:hyperlink>
      <w:r w:rsidRPr="007F40C8">
        <w:rPr>
          <w:rFonts w:ascii="Times New Roman" w:eastAsia="Times New Roman" w:hAnsi="Times New Roman" w:cs="Times New Roman"/>
          <w:sz w:val="24"/>
          <w:szCs w:val="24"/>
          <w:lang w:val="it-IT" w:eastAsia="it-IT"/>
        </w:rPr>
        <w:t xml:space="preserve"> </w:t>
      </w:r>
    </w:p>
    <w:p w:rsidR="007F40C8" w:rsidRPr="007F40C8" w:rsidRDefault="007F40C8" w:rsidP="007F40C8">
      <w:pPr>
        <w:spacing w:after="0" w:line="240" w:lineRule="auto"/>
        <w:rPr>
          <w:rFonts w:ascii="Times New Roman" w:eastAsia="Times New Roman" w:hAnsi="Times New Roman" w:cs="Times New Roman"/>
          <w:sz w:val="24"/>
          <w:szCs w:val="24"/>
          <w:lang w:val="it-IT" w:eastAsia="it-IT"/>
        </w:rPr>
      </w:pPr>
      <w:r w:rsidRPr="007F40C8">
        <w:rPr>
          <w:rFonts w:ascii="Times New Roman" w:eastAsia="Times New Roman" w:hAnsi="Times New Roman" w:cs="Times New Roman"/>
          <w:sz w:val="24"/>
          <w:szCs w:val="24"/>
          <w:lang w:val="it-IT" w:eastAsia="it-IT"/>
        </w:rPr>
        <w:t xml:space="preserve">Claudio Prandoni, Promoter </w:t>
      </w:r>
      <w:proofErr w:type="spellStart"/>
      <w:r w:rsidRPr="007F40C8">
        <w:rPr>
          <w:rFonts w:ascii="Times New Roman" w:eastAsia="Times New Roman" w:hAnsi="Times New Roman" w:cs="Times New Roman"/>
          <w:sz w:val="24"/>
          <w:szCs w:val="24"/>
          <w:lang w:val="it-IT" w:eastAsia="it-IT"/>
        </w:rPr>
        <w:t>Srl</w:t>
      </w:r>
      <w:proofErr w:type="spellEnd"/>
      <w:r w:rsidRPr="007F40C8">
        <w:rPr>
          <w:rFonts w:ascii="Times New Roman" w:eastAsia="Times New Roman" w:hAnsi="Times New Roman" w:cs="Times New Roman"/>
          <w:sz w:val="24"/>
          <w:szCs w:val="24"/>
          <w:lang w:val="it-IT" w:eastAsia="it-IT"/>
        </w:rPr>
        <w:t xml:space="preserve">, </w:t>
      </w:r>
      <w:hyperlink r:id="rId8" w:history="1">
        <w:r w:rsidRPr="00B120BD">
          <w:rPr>
            <w:rStyle w:val="Collegamentoipertestuale"/>
            <w:rFonts w:ascii="Times New Roman" w:eastAsia="Times New Roman" w:hAnsi="Times New Roman" w:cs="Times New Roman"/>
            <w:sz w:val="24"/>
            <w:szCs w:val="24"/>
            <w:lang w:val="it-IT" w:eastAsia="it-IT"/>
          </w:rPr>
          <w:t>prandoni@promoter.it</w:t>
        </w:r>
      </w:hyperlink>
      <w:r>
        <w:rPr>
          <w:rFonts w:ascii="Times New Roman" w:eastAsia="Times New Roman" w:hAnsi="Times New Roman" w:cs="Times New Roman"/>
          <w:sz w:val="24"/>
          <w:szCs w:val="24"/>
          <w:lang w:val="it-IT" w:eastAsia="it-IT"/>
        </w:rPr>
        <w:t xml:space="preserve"> </w:t>
      </w:r>
      <w:hyperlink r:id="rId9" w:history="1"/>
    </w:p>
    <w:p w:rsidR="00914386" w:rsidRDefault="00914386" w:rsidP="00BE364A">
      <w:pPr>
        <w:pStyle w:val="Titolo1"/>
      </w:pPr>
      <w:r>
        <w:lastRenderedPageBreak/>
        <w:t>Data management planning</w:t>
      </w:r>
    </w:p>
    <w:p w:rsidR="00FA617B" w:rsidRDefault="00FA617B" w:rsidP="00FA617B">
      <w:pPr>
        <w:spacing w:after="0" w:line="240" w:lineRule="auto"/>
        <w:rPr>
          <w:rFonts w:ascii="Times New Roman" w:eastAsia="Times New Roman" w:hAnsi="Times New Roman" w:cs="Times New Roman"/>
          <w:sz w:val="24"/>
          <w:szCs w:val="24"/>
          <w:lang w:eastAsia="it-IT"/>
        </w:rPr>
      </w:pPr>
      <w:r w:rsidRPr="00035421">
        <w:rPr>
          <w:rFonts w:ascii="Times New Roman" w:eastAsia="Times New Roman" w:hAnsi="Times New Roman" w:cs="Times New Roman"/>
          <w:sz w:val="24"/>
          <w:szCs w:val="24"/>
          <w:lang w:eastAsia="it-IT"/>
        </w:rPr>
        <w:t>The European amount of digitized material is growing very rapidly, as National, regional and European programmes support the digitization processes by Museums, Libraries, Archives, Archaeological site</w:t>
      </w:r>
      <w:r>
        <w:rPr>
          <w:rFonts w:ascii="Times New Roman" w:eastAsia="Times New Roman" w:hAnsi="Times New Roman" w:cs="Times New Roman"/>
          <w:sz w:val="24"/>
          <w:szCs w:val="24"/>
          <w:lang w:eastAsia="it-IT"/>
        </w:rPr>
        <w:t xml:space="preserve">s and </w:t>
      </w:r>
      <w:proofErr w:type="spellStart"/>
      <w:proofErr w:type="gramStart"/>
      <w:r>
        <w:rPr>
          <w:rFonts w:ascii="Times New Roman" w:eastAsia="Times New Roman" w:hAnsi="Times New Roman" w:cs="Times New Roman"/>
          <w:sz w:val="24"/>
          <w:szCs w:val="24"/>
          <w:lang w:eastAsia="it-IT"/>
        </w:rPr>
        <w:t>Audiovisual</w:t>
      </w:r>
      <w:proofErr w:type="spellEnd"/>
      <w:proofErr w:type="gramEnd"/>
      <w:r>
        <w:rPr>
          <w:rFonts w:ascii="Times New Roman" w:eastAsia="Times New Roman" w:hAnsi="Times New Roman" w:cs="Times New Roman"/>
          <w:sz w:val="24"/>
          <w:szCs w:val="24"/>
          <w:lang w:eastAsia="it-IT"/>
        </w:rPr>
        <w:t xml:space="preserve"> repositories.</w:t>
      </w:r>
    </w:p>
    <w:p w:rsidR="00FA617B" w:rsidRDefault="00FA617B" w:rsidP="00FA617B">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Recent studies</w:t>
      </w:r>
      <w:r>
        <w:rPr>
          <w:rStyle w:val="Rimandonotaapidipagina"/>
          <w:rFonts w:ascii="Times New Roman" w:eastAsia="Times New Roman" w:hAnsi="Times New Roman" w:cs="Times New Roman"/>
          <w:sz w:val="24"/>
          <w:szCs w:val="24"/>
          <w:lang w:eastAsia="it-IT"/>
        </w:rPr>
        <w:footnoteReference w:id="1"/>
      </w:r>
      <w:r>
        <w:rPr>
          <w:rFonts w:ascii="Times New Roman" w:eastAsia="Times New Roman" w:hAnsi="Times New Roman" w:cs="Times New Roman"/>
          <w:sz w:val="24"/>
          <w:szCs w:val="24"/>
          <w:lang w:eastAsia="it-IT"/>
        </w:rPr>
        <w:t xml:space="preserve"> commissioned by the EC showed that:</w:t>
      </w:r>
    </w:p>
    <w:p w:rsidR="00FA617B" w:rsidRPr="008D1843" w:rsidRDefault="00FA617B" w:rsidP="00FA617B">
      <w:pPr>
        <w:numPr>
          <w:ilvl w:val="0"/>
          <w:numId w:val="12"/>
        </w:numPr>
        <w:spacing w:after="0" w:line="240" w:lineRule="auto"/>
        <w:rPr>
          <w:rFonts w:ascii="Times New Roman" w:eastAsia="Times New Roman" w:hAnsi="Times New Roman" w:cs="Times New Roman"/>
          <w:sz w:val="24"/>
          <w:szCs w:val="24"/>
          <w:lang w:eastAsia="it-IT"/>
        </w:rPr>
      </w:pPr>
      <w:r w:rsidRPr="008D1843">
        <w:rPr>
          <w:rFonts w:ascii="Times New Roman" w:eastAsia="Times New Roman" w:hAnsi="Times New Roman" w:cs="Times New Roman"/>
          <w:sz w:val="24"/>
          <w:szCs w:val="24"/>
          <w:lang w:val="en-US" w:eastAsia="it-IT"/>
        </w:rPr>
        <w:t>83% of institutions said curatorial care is part of the mission</w:t>
      </w:r>
    </w:p>
    <w:p w:rsidR="00FA617B" w:rsidRPr="008D1843" w:rsidRDefault="00FA617B" w:rsidP="00FA617B">
      <w:pPr>
        <w:numPr>
          <w:ilvl w:val="0"/>
          <w:numId w:val="12"/>
        </w:numPr>
        <w:spacing w:after="0" w:line="240" w:lineRule="auto"/>
        <w:rPr>
          <w:rFonts w:ascii="Times New Roman" w:eastAsia="Times New Roman" w:hAnsi="Times New Roman" w:cs="Times New Roman"/>
          <w:sz w:val="24"/>
          <w:szCs w:val="24"/>
          <w:lang w:eastAsia="it-IT"/>
        </w:rPr>
      </w:pPr>
      <w:r w:rsidRPr="008D1843">
        <w:rPr>
          <w:rFonts w:ascii="Times New Roman" w:eastAsia="Times New Roman" w:hAnsi="Times New Roman" w:cs="Times New Roman"/>
          <w:sz w:val="24"/>
          <w:szCs w:val="24"/>
          <w:lang w:val="en-US" w:eastAsia="it-IT"/>
        </w:rPr>
        <w:t xml:space="preserve">83% of institutions have a digital collection or is currently involved in </w:t>
      </w:r>
      <w:proofErr w:type="spellStart"/>
      <w:r w:rsidRPr="008D1843">
        <w:rPr>
          <w:rFonts w:ascii="Times New Roman" w:eastAsia="Times New Roman" w:hAnsi="Times New Roman" w:cs="Times New Roman"/>
          <w:sz w:val="24"/>
          <w:szCs w:val="24"/>
          <w:lang w:val="en-US" w:eastAsia="it-IT"/>
        </w:rPr>
        <w:t>digitisation</w:t>
      </w:r>
      <w:proofErr w:type="spellEnd"/>
      <w:r w:rsidRPr="008D1843">
        <w:rPr>
          <w:rFonts w:ascii="Times New Roman" w:eastAsia="Times New Roman" w:hAnsi="Times New Roman" w:cs="Times New Roman"/>
          <w:sz w:val="24"/>
          <w:szCs w:val="24"/>
          <w:lang w:val="en-US" w:eastAsia="it-IT"/>
        </w:rPr>
        <w:t xml:space="preserve"> activities</w:t>
      </w:r>
    </w:p>
    <w:p w:rsidR="00FA617B" w:rsidRPr="008D1843" w:rsidRDefault="00FA617B" w:rsidP="00FA617B">
      <w:pPr>
        <w:numPr>
          <w:ilvl w:val="0"/>
          <w:numId w:val="12"/>
        </w:numPr>
        <w:spacing w:after="0" w:line="240" w:lineRule="auto"/>
        <w:rPr>
          <w:rFonts w:ascii="Times New Roman" w:eastAsia="Times New Roman" w:hAnsi="Times New Roman" w:cs="Times New Roman"/>
          <w:sz w:val="24"/>
          <w:szCs w:val="24"/>
          <w:lang w:eastAsia="it-IT"/>
        </w:rPr>
      </w:pPr>
      <w:r w:rsidRPr="008D1843">
        <w:rPr>
          <w:rFonts w:ascii="Times New Roman" w:eastAsia="Times New Roman" w:hAnsi="Times New Roman" w:cs="Times New Roman"/>
          <w:sz w:val="24"/>
          <w:szCs w:val="24"/>
          <w:lang w:val="en-US" w:eastAsia="it-IT"/>
        </w:rPr>
        <w:t xml:space="preserve">20% of all collections, that need to be, are </w:t>
      </w:r>
      <w:proofErr w:type="spellStart"/>
      <w:r w:rsidRPr="008D1843">
        <w:rPr>
          <w:rFonts w:ascii="Times New Roman" w:eastAsia="Times New Roman" w:hAnsi="Times New Roman" w:cs="Times New Roman"/>
          <w:sz w:val="24"/>
          <w:szCs w:val="24"/>
          <w:lang w:val="en-US" w:eastAsia="it-IT"/>
        </w:rPr>
        <w:t>digitised</w:t>
      </w:r>
      <w:proofErr w:type="spellEnd"/>
    </w:p>
    <w:p w:rsidR="00FA617B" w:rsidRPr="008D1843" w:rsidRDefault="00FA617B" w:rsidP="00FA617B">
      <w:pPr>
        <w:numPr>
          <w:ilvl w:val="0"/>
          <w:numId w:val="12"/>
        </w:numPr>
        <w:spacing w:after="0" w:line="240" w:lineRule="auto"/>
        <w:rPr>
          <w:rFonts w:ascii="Times New Roman" w:eastAsia="Times New Roman" w:hAnsi="Times New Roman" w:cs="Times New Roman"/>
          <w:sz w:val="24"/>
          <w:szCs w:val="24"/>
          <w:lang w:eastAsia="it-IT"/>
        </w:rPr>
      </w:pPr>
      <w:r w:rsidRPr="008D1843">
        <w:rPr>
          <w:rFonts w:ascii="Times New Roman" w:eastAsia="Times New Roman" w:hAnsi="Times New Roman" w:cs="Times New Roman"/>
          <w:sz w:val="24"/>
          <w:szCs w:val="24"/>
          <w:lang w:val="en-US" w:eastAsia="it-IT"/>
        </w:rPr>
        <w:t>89% of audio visual institutions have born digital collections, while 43% of museums of art and history have them</w:t>
      </w:r>
    </w:p>
    <w:p w:rsidR="00FA617B" w:rsidRPr="008D1843" w:rsidRDefault="00FA617B" w:rsidP="00FA617B">
      <w:pPr>
        <w:numPr>
          <w:ilvl w:val="0"/>
          <w:numId w:val="12"/>
        </w:numPr>
        <w:spacing w:after="0" w:line="240" w:lineRule="auto"/>
        <w:rPr>
          <w:rFonts w:ascii="Times New Roman" w:eastAsia="Times New Roman" w:hAnsi="Times New Roman" w:cs="Times New Roman"/>
          <w:sz w:val="24"/>
          <w:szCs w:val="24"/>
          <w:lang w:eastAsia="it-IT"/>
        </w:rPr>
      </w:pPr>
      <w:r w:rsidRPr="008D1843">
        <w:rPr>
          <w:rFonts w:ascii="Times New Roman" w:eastAsia="Times New Roman" w:hAnsi="Times New Roman" w:cs="Times New Roman"/>
          <w:sz w:val="24"/>
          <w:szCs w:val="24"/>
          <w:lang w:val="en-US" w:eastAsia="it-IT"/>
        </w:rPr>
        <w:t xml:space="preserve">34% of institutions have a written </w:t>
      </w:r>
      <w:proofErr w:type="spellStart"/>
      <w:r w:rsidRPr="008D1843">
        <w:rPr>
          <w:rFonts w:ascii="Times New Roman" w:eastAsia="Times New Roman" w:hAnsi="Times New Roman" w:cs="Times New Roman"/>
          <w:sz w:val="24"/>
          <w:szCs w:val="24"/>
          <w:lang w:val="en-US" w:eastAsia="it-IT"/>
        </w:rPr>
        <w:t>digitisation</w:t>
      </w:r>
      <w:proofErr w:type="spellEnd"/>
      <w:r w:rsidRPr="008D1843">
        <w:rPr>
          <w:rFonts w:ascii="Times New Roman" w:eastAsia="Times New Roman" w:hAnsi="Times New Roman" w:cs="Times New Roman"/>
          <w:sz w:val="24"/>
          <w:szCs w:val="24"/>
          <w:lang w:val="en-US" w:eastAsia="it-IT"/>
        </w:rPr>
        <w:t xml:space="preserve"> strategy</w:t>
      </w:r>
    </w:p>
    <w:p w:rsidR="00FA617B" w:rsidRPr="008D1843" w:rsidRDefault="00FA617B" w:rsidP="00FA617B">
      <w:pPr>
        <w:numPr>
          <w:ilvl w:val="0"/>
          <w:numId w:val="12"/>
        </w:numPr>
        <w:spacing w:after="0" w:line="240" w:lineRule="auto"/>
        <w:rPr>
          <w:rFonts w:ascii="Times New Roman" w:eastAsia="Times New Roman" w:hAnsi="Times New Roman" w:cs="Times New Roman"/>
          <w:sz w:val="24"/>
          <w:szCs w:val="24"/>
          <w:lang w:eastAsia="it-IT"/>
        </w:rPr>
      </w:pPr>
      <w:r w:rsidRPr="008D1843">
        <w:rPr>
          <w:rFonts w:ascii="Times New Roman" w:eastAsia="Times New Roman" w:hAnsi="Times New Roman" w:cs="Times New Roman"/>
          <w:sz w:val="24"/>
          <w:szCs w:val="24"/>
          <w:lang w:val="en-US" w:eastAsia="it-IT"/>
        </w:rPr>
        <w:t xml:space="preserve">About one third of the institutions are included in a national </w:t>
      </w:r>
      <w:proofErr w:type="spellStart"/>
      <w:r w:rsidRPr="008D1843">
        <w:rPr>
          <w:rFonts w:ascii="Times New Roman" w:eastAsia="Times New Roman" w:hAnsi="Times New Roman" w:cs="Times New Roman"/>
          <w:sz w:val="24"/>
          <w:szCs w:val="24"/>
          <w:lang w:val="en-US" w:eastAsia="it-IT"/>
        </w:rPr>
        <w:t>digitisation</w:t>
      </w:r>
      <w:proofErr w:type="spellEnd"/>
      <w:r w:rsidRPr="008D1843">
        <w:rPr>
          <w:rFonts w:ascii="Times New Roman" w:eastAsia="Times New Roman" w:hAnsi="Times New Roman" w:cs="Times New Roman"/>
          <w:sz w:val="24"/>
          <w:szCs w:val="24"/>
          <w:lang w:val="en-US" w:eastAsia="it-IT"/>
        </w:rPr>
        <w:t xml:space="preserve"> strategy, for national libraries more than half are included</w:t>
      </w:r>
    </w:p>
    <w:p w:rsidR="00FA617B" w:rsidRDefault="00FA617B" w:rsidP="00FA617B">
      <w:pPr>
        <w:spacing w:after="0" w:line="240" w:lineRule="auto"/>
        <w:rPr>
          <w:rFonts w:ascii="Times New Roman" w:eastAsia="Times New Roman" w:hAnsi="Times New Roman" w:cs="Times New Roman"/>
          <w:sz w:val="24"/>
          <w:szCs w:val="24"/>
          <w:lang w:eastAsia="it-IT"/>
        </w:rPr>
      </w:pPr>
    </w:p>
    <w:p w:rsidR="009934F1" w:rsidRDefault="009934F1" w:rsidP="009934F1">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CH institutions often do not have a </w:t>
      </w:r>
      <w:proofErr w:type="spellStart"/>
      <w:proofErr w:type="gramStart"/>
      <w:r>
        <w:rPr>
          <w:rFonts w:ascii="Times New Roman" w:eastAsia="Times New Roman" w:hAnsi="Times New Roman" w:cs="Times New Roman"/>
          <w:sz w:val="24"/>
          <w:szCs w:val="24"/>
          <w:lang w:eastAsia="it-IT"/>
        </w:rPr>
        <w:t>well defined</w:t>
      </w:r>
      <w:proofErr w:type="spellEnd"/>
      <w:proofErr w:type="gramEnd"/>
      <w:r>
        <w:rPr>
          <w:rFonts w:ascii="Times New Roman" w:eastAsia="Times New Roman" w:hAnsi="Times New Roman" w:cs="Times New Roman"/>
          <w:sz w:val="24"/>
          <w:szCs w:val="24"/>
          <w:lang w:eastAsia="it-IT"/>
        </w:rPr>
        <w:t xml:space="preserve"> data management plan.</w:t>
      </w:r>
    </w:p>
    <w:p w:rsidR="009934F1" w:rsidRDefault="009934F1" w:rsidP="009934F1">
      <w:pPr>
        <w:spacing w:after="0" w:line="240" w:lineRule="auto"/>
        <w:rPr>
          <w:rFonts w:ascii="Times New Roman" w:eastAsia="Times New Roman" w:hAnsi="Times New Roman" w:cs="Times New Roman"/>
          <w:sz w:val="24"/>
          <w:szCs w:val="24"/>
          <w:lang w:eastAsia="it-IT"/>
        </w:rPr>
      </w:pPr>
      <w:r w:rsidRPr="005C4645">
        <w:rPr>
          <w:rFonts w:ascii="Times New Roman" w:eastAsia="Times New Roman" w:hAnsi="Times New Roman" w:cs="Times New Roman"/>
          <w:sz w:val="24"/>
          <w:szCs w:val="24"/>
          <w:lang w:eastAsia="it-IT"/>
        </w:rPr>
        <w:t xml:space="preserve">Each country, each sector and often each organisation have </w:t>
      </w:r>
      <w:r>
        <w:rPr>
          <w:rFonts w:ascii="Times New Roman" w:eastAsia="Times New Roman" w:hAnsi="Times New Roman" w:cs="Times New Roman"/>
          <w:sz w:val="24"/>
          <w:szCs w:val="24"/>
          <w:lang w:eastAsia="it-IT"/>
        </w:rPr>
        <w:t xml:space="preserve">different </w:t>
      </w:r>
      <w:r w:rsidRPr="005C4645">
        <w:rPr>
          <w:rFonts w:ascii="Times New Roman" w:eastAsia="Times New Roman" w:hAnsi="Times New Roman" w:cs="Times New Roman"/>
          <w:sz w:val="24"/>
          <w:szCs w:val="24"/>
          <w:lang w:eastAsia="it-IT"/>
        </w:rPr>
        <w:t>policies and guidelines for accessing, sharing and processin</w:t>
      </w:r>
      <w:r>
        <w:rPr>
          <w:rFonts w:ascii="Times New Roman" w:eastAsia="Times New Roman" w:hAnsi="Times New Roman" w:cs="Times New Roman"/>
          <w:sz w:val="24"/>
          <w:szCs w:val="24"/>
          <w:lang w:eastAsia="it-IT"/>
        </w:rPr>
        <w:t>g the content under its control</w:t>
      </w:r>
      <w:r w:rsidRPr="005C4645">
        <w:rPr>
          <w:rFonts w:ascii="Times New Roman" w:eastAsia="Times New Roman" w:hAnsi="Times New Roman" w:cs="Times New Roman"/>
          <w:sz w:val="24"/>
          <w:szCs w:val="24"/>
          <w:lang w:eastAsia="it-IT"/>
        </w:rPr>
        <w:t>.</w:t>
      </w:r>
    </w:p>
    <w:p w:rsidR="009934F1" w:rsidRDefault="009934F1" w:rsidP="009934F1">
      <w:pPr>
        <w:spacing w:after="0" w:line="240" w:lineRule="auto"/>
        <w:rPr>
          <w:rFonts w:ascii="Times New Roman" w:eastAsia="Times New Roman" w:hAnsi="Times New Roman" w:cs="Times New Roman"/>
          <w:sz w:val="24"/>
          <w:szCs w:val="24"/>
          <w:lang w:eastAsia="it-IT"/>
        </w:rPr>
      </w:pPr>
    </w:p>
    <w:p w:rsidR="00FA617B" w:rsidRDefault="00FA617B" w:rsidP="00FA617B">
      <w:pPr>
        <w:spacing w:after="0" w:line="240" w:lineRule="auto"/>
        <w:rPr>
          <w:rFonts w:ascii="Times New Roman" w:eastAsia="Times New Roman" w:hAnsi="Times New Roman" w:cs="Times New Roman"/>
          <w:sz w:val="24"/>
          <w:szCs w:val="24"/>
          <w:lang w:eastAsia="it-IT"/>
        </w:rPr>
      </w:pPr>
      <w:r w:rsidRPr="005F735A">
        <w:rPr>
          <w:rFonts w:ascii="Times New Roman" w:eastAsia="Times New Roman" w:hAnsi="Times New Roman" w:cs="Times New Roman"/>
          <w:sz w:val="24"/>
          <w:szCs w:val="24"/>
          <w:lang w:eastAsia="it-IT"/>
        </w:rPr>
        <w:t xml:space="preserve">DCH content is composed of several different kind of information and different formats: </w:t>
      </w:r>
      <w:r>
        <w:rPr>
          <w:rFonts w:ascii="Times New Roman" w:eastAsia="Times New Roman" w:hAnsi="Times New Roman" w:cs="Times New Roman"/>
          <w:sz w:val="24"/>
          <w:szCs w:val="24"/>
          <w:lang w:eastAsia="it-IT"/>
        </w:rPr>
        <w:t>texts, still images, 3D models</w:t>
      </w:r>
      <w:r w:rsidRPr="005F735A">
        <w:rPr>
          <w:rFonts w:ascii="Times New Roman" w:eastAsia="Times New Roman" w:hAnsi="Times New Roman" w:cs="Times New Roman"/>
          <w:sz w:val="24"/>
          <w:szCs w:val="24"/>
          <w:lang w:eastAsia="it-IT"/>
        </w:rPr>
        <w:t>, publications, digital exhibitions, virtual reconstructions, etc.</w:t>
      </w:r>
    </w:p>
    <w:p w:rsidR="00FA617B" w:rsidRDefault="00FA617B" w:rsidP="00FA617B">
      <w:pPr>
        <w:spacing w:after="0" w:line="240" w:lineRule="auto"/>
        <w:rPr>
          <w:rFonts w:ascii="Times New Roman" w:eastAsia="Times New Roman" w:hAnsi="Times New Roman" w:cs="Times New Roman"/>
          <w:sz w:val="24"/>
          <w:szCs w:val="24"/>
          <w:lang w:eastAsia="it-IT"/>
        </w:rPr>
      </w:pPr>
    </w:p>
    <w:p w:rsidR="00FA617B" w:rsidRPr="00391F64" w:rsidRDefault="00FA617B" w:rsidP="00FA617B">
      <w:pPr>
        <w:spacing w:after="0" w:line="240" w:lineRule="auto"/>
        <w:rPr>
          <w:rFonts w:ascii="Times New Roman" w:eastAsia="Times New Roman" w:hAnsi="Times New Roman" w:cs="Times New Roman"/>
          <w:sz w:val="24"/>
          <w:szCs w:val="24"/>
          <w:lang w:eastAsia="it-IT"/>
        </w:rPr>
      </w:pPr>
      <w:r w:rsidRPr="00391F64">
        <w:rPr>
          <w:rFonts w:ascii="Times New Roman" w:eastAsia="Times New Roman" w:hAnsi="Times New Roman" w:cs="Times New Roman"/>
          <w:sz w:val="24"/>
          <w:szCs w:val="24"/>
          <w:lang w:eastAsia="it-IT"/>
        </w:rPr>
        <w:t>Examples of standardised formats often used by memory institutions are:</w:t>
      </w:r>
    </w:p>
    <w:p w:rsidR="00FA617B" w:rsidRPr="00391F64" w:rsidRDefault="00FA617B" w:rsidP="00FA617B">
      <w:pPr>
        <w:pStyle w:val="Paragrafoelenco"/>
        <w:numPr>
          <w:ilvl w:val="0"/>
          <w:numId w:val="13"/>
        </w:numPr>
        <w:spacing w:after="0" w:line="240" w:lineRule="auto"/>
        <w:rPr>
          <w:rFonts w:ascii="Times New Roman" w:eastAsia="Times New Roman" w:hAnsi="Times New Roman" w:cs="Times New Roman"/>
          <w:sz w:val="24"/>
          <w:szCs w:val="24"/>
          <w:lang w:eastAsia="it-IT"/>
        </w:rPr>
      </w:pPr>
      <w:r w:rsidRPr="00391F64">
        <w:rPr>
          <w:rFonts w:ascii="Times New Roman" w:eastAsia="Times New Roman" w:hAnsi="Times New Roman" w:cs="Times New Roman"/>
          <w:sz w:val="24"/>
          <w:szCs w:val="24"/>
          <w:lang w:eastAsia="it-IT"/>
        </w:rPr>
        <w:t>Document formats. Public authorities and other institutions producing electronic documents and media content on national level are normally using open standards adapted to specific requirements to produce their electronic files. PDF/A, and its different versions, is for example the standard mostly used by archiving institutions for electronic documents.</w:t>
      </w:r>
    </w:p>
    <w:p w:rsidR="00FA617B" w:rsidRPr="00391F64" w:rsidRDefault="00FA617B" w:rsidP="00FA617B">
      <w:pPr>
        <w:pStyle w:val="Paragrafoelenco"/>
        <w:numPr>
          <w:ilvl w:val="0"/>
          <w:numId w:val="13"/>
        </w:numPr>
        <w:spacing w:after="0" w:line="240" w:lineRule="auto"/>
        <w:rPr>
          <w:rFonts w:ascii="Times New Roman" w:eastAsia="Times New Roman" w:hAnsi="Times New Roman" w:cs="Times New Roman"/>
          <w:sz w:val="24"/>
          <w:szCs w:val="24"/>
          <w:lang w:eastAsia="it-IT"/>
        </w:rPr>
      </w:pPr>
      <w:r w:rsidRPr="00391F64">
        <w:rPr>
          <w:rFonts w:ascii="Times New Roman" w:eastAsia="Times New Roman" w:hAnsi="Times New Roman" w:cs="Times New Roman"/>
          <w:sz w:val="24"/>
          <w:szCs w:val="24"/>
          <w:lang w:eastAsia="it-IT"/>
        </w:rPr>
        <w:t>Image formats. TIFF is the preservation format most often used by memory institutions for still image digitisation.</w:t>
      </w:r>
    </w:p>
    <w:p w:rsidR="00FA617B" w:rsidRPr="00391F64" w:rsidRDefault="00FA617B" w:rsidP="001F0D4E">
      <w:pPr>
        <w:pStyle w:val="Paragrafoelenco"/>
        <w:numPr>
          <w:ilvl w:val="0"/>
          <w:numId w:val="13"/>
        </w:numPr>
        <w:spacing w:after="0" w:line="240" w:lineRule="auto"/>
        <w:rPr>
          <w:rFonts w:ascii="Times New Roman" w:eastAsia="Times New Roman" w:hAnsi="Times New Roman" w:cs="Times New Roman"/>
          <w:sz w:val="24"/>
          <w:szCs w:val="24"/>
          <w:lang w:eastAsia="it-IT"/>
        </w:rPr>
      </w:pPr>
      <w:proofErr w:type="spellStart"/>
      <w:r w:rsidRPr="00391F64">
        <w:rPr>
          <w:rFonts w:ascii="Times New Roman" w:eastAsia="Times New Roman" w:hAnsi="Times New Roman" w:cs="Times New Roman"/>
          <w:sz w:val="24"/>
          <w:szCs w:val="24"/>
          <w:lang w:eastAsia="it-IT"/>
        </w:rPr>
        <w:t>Audiovisual</w:t>
      </w:r>
      <w:proofErr w:type="spellEnd"/>
      <w:r w:rsidRPr="00391F64">
        <w:rPr>
          <w:rFonts w:ascii="Times New Roman" w:eastAsia="Times New Roman" w:hAnsi="Times New Roman" w:cs="Times New Roman"/>
          <w:sz w:val="24"/>
          <w:szCs w:val="24"/>
          <w:lang w:eastAsia="it-IT"/>
        </w:rPr>
        <w:t xml:space="preserve"> formats. The Material </w:t>
      </w:r>
      <w:proofErr w:type="spellStart"/>
      <w:r w:rsidRPr="00391F64">
        <w:rPr>
          <w:rFonts w:ascii="Times New Roman" w:eastAsia="Times New Roman" w:hAnsi="Times New Roman" w:cs="Times New Roman"/>
          <w:sz w:val="24"/>
          <w:szCs w:val="24"/>
          <w:lang w:eastAsia="it-IT"/>
        </w:rPr>
        <w:t>eXchange</w:t>
      </w:r>
      <w:proofErr w:type="spellEnd"/>
      <w:r w:rsidRPr="00391F64">
        <w:rPr>
          <w:rFonts w:ascii="Times New Roman" w:eastAsia="Times New Roman" w:hAnsi="Times New Roman" w:cs="Times New Roman"/>
          <w:sz w:val="24"/>
          <w:szCs w:val="24"/>
          <w:lang w:eastAsia="it-IT"/>
        </w:rPr>
        <w:t xml:space="preserve"> Format (MXF) is a container format for professional digital video and audio media which is developed and maintained by audio-visual industry, particular for postproduction and distribution purposes</w:t>
      </w:r>
      <w:r w:rsidR="001F0D4E" w:rsidRPr="001F0D4E">
        <w:t xml:space="preserve"> </w:t>
      </w:r>
      <w:r w:rsidR="001F0D4E" w:rsidRPr="001F0D4E">
        <w:rPr>
          <w:rFonts w:ascii="Times New Roman" w:eastAsia="Times New Roman" w:hAnsi="Times New Roman" w:cs="Times New Roman"/>
          <w:sz w:val="24"/>
          <w:szCs w:val="24"/>
          <w:lang w:eastAsia="it-IT"/>
        </w:rPr>
        <w:t xml:space="preserve">+ M-JPEG200 and FFV1for the actual </w:t>
      </w:r>
      <w:r w:rsidR="001F0D4E">
        <w:rPr>
          <w:rFonts w:ascii="Times New Roman" w:eastAsia="Times New Roman" w:hAnsi="Times New Roman" w:cs="Times New Roman"/>
          <w:sz w:val="24"/>
          <w:szCs w:val="24"/>
          <w:lang w:eastAsia="it-IT"/>
        </w:rPr>
        <w:t>en</w:t>
      </w:r>
      <w:r w:rsidR="001F0D4E" w:rsidRPr="001F0D4E">
        <w:rPr>
          <w:rFonts w:ascii="Times New Roman" w:eastAsia="Times New Roman" w:hAnsi="Times New Roman" w:cs="Times New Roman"/>
          <w:sz w:val="24"/>
          <w:szCs w:val="24"/>
          <w:lang w:eastAsia="it-IT"/>
        </w:rPr>
        <w:t>coding</w:t>
      </w:r>
      <w:r w:rsidR="001F0D4E">
        <w:rPr>
          <w:rFonts w:ascii="Times New Roman" w:eastAsia="Times New Roman" w:hAnsi="Times New Roman" w:cs="Times New Roman"/>
          <w:sz w:val="24"/>
          <w:szCs w:val="24"/>
          <w:lang w:eastAsia="it-IT"/>
        </w:rPr>
        <w:t>.</w:t>
      </w:r>
    </w:p>
    <w:p w:rsidR="00FA617B" w:rsidRPr="00156D15" w:rsidRDefault="00FA617B" w:rsidP="00FA617B">
      <w:pPr>
        <w:spacing w:after="0" w:line="240" w:lineRule="auto"/>
        <w:rPr>
          <w:rFonts w:ascii="Times New Roman" w:eastAsia="Times New Roman" w:hAnsi="Times New Roman" w:cs="Times New Roman"/>
          <w:b/>
          <w:sz w:val="24"/>
          <w:szCs w:val="24"/>
          <w:lang w:eastAsia="it-IT"/>
        </w:rPr>
      </w:pPr>
    </w:p>
    <w:p w:rsidR="00BE364A" w:rsidRDefault="00BE364A" w:rsidP="00BE364A">
      <w:pPr>
        <w:pStyle w:val="Titolo1"/>
      </w:pPr>
      <w:r>
        <w:t xml:space="preserve">Persistent ID </w:t>
      </w:r>
      <w:proofErr w:type="gramStart"/>
      <w:r>
        <w:t>bridge</w:t>
      </w:r>
      <w:proofErr w:type="gramEnd"/>
    </w:p>
    <w:p w:rsidR="00FA617B" w:rsidRPr="00AB779B" w:rsidRDefault="00FA617B" w:rsidP="00FA617B">
      <w:pPr>
        <w:spacing w:after="0" w:line="240" w:lineRule="auto"/>
        <w:rPr>
          <w:rFonts w:ascii="Times New Roman" w:eastAsia="Times New Roman" w:hAnsi="Times New Roman" w:cs="Times New Roman"/>
          <w:sz w:val="24"/>
          <w:szCs w:val="24"/>
          <w:lang w:eastAsia="it-IT"/>
        </w:rPr>
      </w:pPr>
      <w:r w:rsidRPr="00AB779B">
        <w:rPr>
          <w:rFonts w:ascii="Times New Roman" w:eastAsia="Times New Roman" w:hAnsi="Times New Roman" w:cs="Times New Roman"/>
          <w:sz w:val="24"/>
          <w:szCs w:val="24"/>
          <w:lang w:eastAsia="it-IT"/>
        </w:rPr>
        <w:t xml:space="preserve">The PID requirements do not vary significantly from one DCH initiative to another </w:t>
      </w:r>
      <w:r w:rsidRPr="00AB779B">
        <w:rPr>
          <w:rFonts w:ascii="Times New Roman" w:eastAsia="Times New Roman" w:hAnsi="Times New Roman" w:cs="Times New Roman" w:hint="cs"/>
          <w:sz w:val="24"/>
          <w:szCs w:val="24"/>
          <w:lang w:eastAsia="it-IT"/>
        </w:rPr>
        <w:t>–</w:t>
      </w:r>
      <w:r w:rsidRPr="00AB779B">
        <w:rPr>
          <w:rFonts w:ascii="Times New Roman" w:eastAsia="Times New Roman" w:hAnsi="Times New Roman" w:cs="Times New Roman"/>
          <w:sz w:val="24"/>
          <w:szCs w:val="24"/>
          <w:lang w:eastAsia="it-IT"/>
        </w:rPr>
        <w:t xml:space="preserve"> this represents a service useful to most DCH work, </w:t>
      </w:r>
      <w:r w:rsidRPr="00AB779B">
        <w:rPr>
          <w:rFonts w:ascii="Times New Roman" w:eastAsia="Times New Roman" w:hAnsi="Times New Roman" w:cs="Times New Roman" w:hint="cs"/>
          <w:sz w:val="24"/>
          <w:szCs w:val="24"/>
          <w:lang w:eastAsia="it-IT"/>
        </w:rPr>
        <w:t>‘</w:t>
      </w:r>
      <w:r w:rsidRPr="00AB779B">
        <w:rPr>
          <w:rFonts w:ascii="Times New Roman" w:eastAsia="Times New Roman" w:hAnsi="Times New Roman" w:cs="Times New Roman"/>
          <w:sz w:val="24"/>
          <w:szCs w:val="24"/>
          <w:lang w:eastAsia="it-IT"/>
        </w:rPr>
        <w:t>out of the box</w:t>
      </w:r>
      <w:r w:rsidRPr="00AB779B">
        <w:rPr>
          <w:rFonts w:ascii="Times New Roman" w:eastAsia="Times New Roman" w:hAnsi="Times New Roman" w:cs="Times New Roman" w:hint="cs"/>
          <w:sz w:val="24"/>
          <w:szCs w:val="24"/>
          <w:lang w:eastAsia="it-IT"/>
        </w:rPr>
        <w:t>’</w:t>
      </w:r>
      <w:r w:rsidRPr="00AB779B">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w:t>
      </w:r>
      <w:r w:rsidRPr="00AB779B">
        <w:rPr>
          <w:rFonts w:ascii="Times New Roman" w:eastAsia="Times New Roman" w:hAnsi="Times New Roman" w:cs="Times New Roman"/>
          <w:sz w:val="24"/>
          <w:szCs w:val="24"/>
          <w:lang w:eastAsia="it-IT"/>
        </w:rPr>
        <w:t xml:space="preserve">There is excellent research and development already done in this area, and one or more of the existing schemes (e.g. DOI, ARK, URI, URN, etc.) </w:t>
      </w:r>
      <w:proofErr w:type="gramStart"/>
      <w:r w:rsidRPr="00AB779B">
        <w:rPr>
          <w:rFonts w:ascii="Times New Roman" w:eastAsia="Times New Roman" w:hAnsi="Times New Roman" w:cs="Times New Roman"/>
          <w:sz w:val="24"/>
          <w:szCs w:val="24"/>
          <w:lang w:eastAsia="it-IT"/>
        </w:rPr>
        <w:t>could be adopted</w:t>
      </w:r>
      <w:proofErr w:type="gramEnd"/>
      <w:r w:rsidRPr="00AB779B">
        <w:rPr>
          <w:rFonts w:ascii="Times New Roman" w:eastAsia="Times New Roman" w:hAnsi="Times New Roman" w:cs="Times New Roman"/>
          <w:sz w:val="24"/>
          <w:szCs w:val="24"/>
          <w:lang w:eastAsia="it-IT"/>
        </w:rPr>
        <w:t xml:space="preserve"> with minimal adjustment</w:t>
      </w:r>
      <w:r>
        <w:rPr>
          <w:rFonts w:ascii="Times New Roman" w:eastAsia="Times New Roman" w:hAnsi="Times New Roman" w:cs="Times New Roman"/>
          <w:sz w:val="24"/>
          <w:szCs w:val="24"/>
          <w:lang w:eastAsia="it-IT"/>
        </w:rPr>
        <w:t>.</w:t>
      </w:r>
    </w:p>
    <w:p w:rsidR="00FA617B" w:rsidRDefault="00FA617B" w:rsidP="00FA617B">
      <w:pPr>
        <w:spacing w:after="0" w:line="240" w:lineRule="auto"/>
        <w:rPr>
          <w:rFonts w:ascii="Times New Roman" w:eastAsia="Times New Roman" w:hAnsi="Times New Roman" w:cs="Times New Roman"/>
          <w:sz w:val="24"/>
          <w:szCs w:val="24"/>
          <w:lang w:eastAsia="it-IT"/>
        </w:rPr>
      </w:pPr>
    </w:p>
    <w:p w:rsidR="00FA617B" w:rsidRDefault="00FA617B" w:rsidP="00FA617B">
      <w:pPr>
        <w:spacing w:after="0" w:line="240" w:lineRule="auto"/>
        <w:rPr>
          <w:rFonts w:ascii="Times New Roman" w:eastAsia="Times New Roman" w:hAnsi="Times New Roman" w:cs="Times New Roman"/>
          <w:sz w:val="24"/>
          <w:szCs w:val="24"/>
          <w:lang w:eastAsia="it-IT"/>
        </w:rPr>
      </w:pPr>
      <w:r w:rsidRPr="00AB779B">
        <w:rPr>
          <w:rFonts w:ascii="Times New Roman" w:eastAsia="Times New Roman" w:hAnsi="Times New Roman" w:cs="Times New Roman"/>
          <w:sz w:val="24"/>
          <w:szCs w:val="24"/>
          <w:lang w:eastAsia="it-IT"/>
        </w:rPr>
        <w:lastRenderedPageBreak/>
        <w:t xml:space="preserve">This topic </w:t>
      </w:r>
      <w:proofErr w:type="gramStart"/>
      <w:r w:rsidRPr="00AB779B">
        <w:rPr>
          <w:rFonts w:ascii="Times New Roman" w:eastAsia="Times New Roman" w:hAnsi="Times New Roman" w:cs="Times New Roman"/>
          <w:sz w:val="24"/>
          <w:szCs w:val="24"/>
          <w:lang w:eastAsia="it-IT"/>
        </w:rPr>
        <w:t>was covered</w:t>
      </w:r>
      <w:proofErr w:type="gramEnd"/>
      <w:r w:rsidRPr="00AB779B">
        <w:rPr>
          <w:rFonts w:ascii="Times New Roman" w:eastAsia="Times New Roman" w:hAnsi="Times New Roman" w:cs="Times New Roman"/>
          <w:sz w:val="24"/>
          <w:szCs w:val="24"/>
          <w:lang w:eastAsia="it-IT"/>
        </w:rPr>
        <w:t xml:space="preserve"> at some length within Deliverable D2.2 of the Linked Heritage project. The report explained the role and importance of such identifiers before describing the primary candidate identifier types for use in the Cultural Heritage arena. Fundamental features of three general digital identifier standards – URI (Universal Resource Identifier), URL (Universal Resource Locator) and URN (Universal Resource Name) – </w:t>
      </w:r>
      <w:proofErr w:type="gramStart"/>
      <w:r w:rsidRPr="00AB779B">
        <w:rPr>
          <w:rFonts w:ascii="Times New Roman" w:eastAsia="Times New Roman" w:hAnsi="Times New Roman" w:cs="Times New Roman"/>
          <w:sz w:val="24"/>
          <w:szCs w:val="24"/>
          <w:lang w:eastAsia="it-IT"/>
        </w:rPr>
        <w:t>were presented</w:t>
      </w:r>
      <w:proofErr w:type="gramEnd"/>
      <w:r w:rsidRPr="00AB779B">
        <w:rPr>
          <w:rFonts w:ascii="Times New Roman" w:eastAsia="Times New Roman" w:hAnsi="Times New Roman" w:cs="Times New Roman"/>
          <w:sz w:val="24"/>
          <w:szCs w:val="24"/>
          <w:lang w:eastAsia="it-IT"/>
        </w:rPr>
        <w:t xml:space="preserve"> first and they are included in the table in section </w:t>
      </w:r>
      <w:r w:rsidRPr="00AB779B">
        <w:rPr>
          <w:rFonts w:ascii="Times New Roman" w:eastAsia="Times New Roman" w:hAnsi="Times New Roman" w:cs="Times New Roman"/>
          <w:sz w:val="24"/>
          <w:szCs w:val="24"/>
          <w:lang w:eastAsia="it-IT"/>
        </w:rPr>
        <w:fldChar w:fldCharType="begin"/>
      </w:r>
      <w:r w:rsidRPr="00AB779B">
        <w:rPr>
          <w:rFonts w:ascii="Times New Roman" w:eastAsia="Times New Roman" w:hAnsi="Times New Roman" w:cs="Times New Roman"/>
          <w:sz w:val="24"/>
          <w:szCs w:val="24"/>
          <w:lang w:eastAsia="it-IT"/>
        </w:rPr>
        <w:instrText xml:space="preserve"> REF _Ref369780806 \r \h </w:instrText>
      </w:r>
      <w:r w:rsidRPr="00AB779B">
        <w:rPr>
          <w:rFonts w:ascii="Times New Roman" w:eastAsia="Times New Roman" w:hAnsi="Times New Roman" w:cs="Times New Roman"/>
          <w:sz w:val="24"/>
          <w:szCs w:val="24"/>
          <w:lang w:eastAsia="it-IT"/>
        </w:rPr>
      </w:r>
      <w:r w:rsidRPr="00AB779B">
        <w:rPr>
          <w:rFonts w:ascii="Times New Roman" w:eastAsia="Times New Roman" w:hAnsi="Times New Roman" w:cs="Times New Roman"/>
          <w:sz w:val="24"/>
          <w:szCs w:val="24"/>
          <w:lang w:eastAsia="it-IT"/>
        </w:rPr>
        <w:fldChar w:fldCharType="separate"/>
      </w:r>
      <w:r w:rsidRPr="00AB779B">
        <w:rPr>
          <w:rFonts w:ascii="Times New Roman" w:eastAsia="Times New Roman" w:hAnsi="Times New Roman" w:cs="Times New Roman"/>
          <w:sz w:val="24"/>
          <w:szCs w:val="24"/>
          <w:lang w:eastAsia="it-IT"/>
        </w:rPr>
        <w:t>4.1.5</w:t>
      </w:r>
      <w:r w:rsidRPr="00AB779B">
        <w:rPr>
          <w:rFonts w:ascii="Times New Roman" w:eastAsia="Times New Roman" w:hAnsi="Times New Roman" w:cs="Times New Roman"/>
          <w:sz w:val="24"/>
          <w:szCs w:val="24"/>
          <w:lang w:eastAsia="it-IT"/>
        </w:rPr>
        <w:fldChar w:fldCharType="end"/>
      </w:r>
      <w:r w:rsidRPr="00AB779B">
        <w:rPr>
          <w:rFonts w:ascii="Times New Roman" w:eastAsia="Times New Roman" w:hAnsi="Times New Roman" w:cs="Times New Roman"/>
          <w:sz w:val="24"/>
          <w:szCs w:val="24"/>
          <w:lang w:eastAsia="it-IT"/>
        </w:rPr>
        <w:t xml:space="preserve"> above. The report then described four types of service-associated digital identifier standards: PURL ((Persistent URL) &amp; Handle System), DOI (Digital Object Identifier), </w:t>
      </w:r>
      <w:proofErr w:type="spellStart"/>
      <w:r w:rsidRPr="00AB779B">
        <w:rPr>
          <w:rFonts w:ascii="Times New Roman" w:eastAsia="Times New Roman" w:hAnsi="Times New Roman" w:cs="Times New Roman"/>
          <w:sz w:val="24"/>
          <w:szCs w:val="24"/>
          <w:lang w:eastAsia="it-IT"/>
        </w:rPr>
        <w:t>OpenURL</w:t>
      </w:r>
      <w:proofErr w:type="spellEnd"/>
      <w:r w:rsidRPr="00AB779B">
        <w:rPr>
          <w:rFonts w:ascii="Times New Roman" w:eastAsia="Times New Roman" w:hAnsi="Times New Roman" w:cs="Times New Roman"/>
          <w:sz w:val="24"/>
          <w:szCs w:val="24"/>
          <w:lang w:eastAsia="it-IT"/>
        </w:rPr>
        <w:t xml:space="preserve"> and </w:t>
      </w:r>
      <w:smartTag w:uri="urn:schemas-microsoft-com:office:smarttags" w:element="place">
        <w:smartTag w:uri="urn:schemas-microsoft-com:office:smarttags" w:element="State">
          <w:r w:rsidRPr="00AB779B">
            <w:rPr>
              <w:rFonts w:ascii="Times New Roman" w:eastAsia="Times New Roman" w:hAnsi="Times New Roman" w:cs="Times New Roman"/>
              <w:sz w:val="24"/>
              <w:szCs w:val="24"/>
              <w:lang w:eastAsia="it-IT"/>
            </w:rPr>
            <w:t>ARK</w:t>
          </w:r>
        </w:smartTag>
      </w:smartTag>
      <w:r w:rsidRPr="00AB779B">
        <w:rPr>
          <w:rFonts w:ascii="Times New Roman" w:eastAsia="Times New Roman" w:hAnsi="Times New Roman" w:cs="Times New Roman"/>
          <w:sz w:val="24"/>
          <w:szCs w:val="24"/>
          <w:lang w:eastAsia="it-IT"/>
        </w:rPr>
        <w:t xml:space="preserve"> (Archival Resource Key). Summary information on these four </w:t>
      </w:r>
      <w:proofErr w:type="gramStart"/>
      <w:r w:rsidRPr="00AB779B">
        <w:rPr>
          <w:rFonts w:ascii="Times New Roman" w:eastAsia="Times New Roman" w:hAnsi="Times New Roman" w:cs="Times New Roman"/>
          <w:sz w:val="24"/>
          <w:szCs w:val="24"/>
          <w:lang w:eastAsia="it-IT"/>
        </w:rPr>
        <w:t>is presented</w:t>
      </w:r>
      <w:proofErr w:type="gramEnd"/>
      <w:r w:rsidRPr="00AB779B">
        <w:rPr>
          <w:rFonts w:ascii="Times New Roman" w:eastAsia="Times New Roman" w:hAnsi="Times New Roman" w:cs="Times New Roman"/>
          <w:sz w:val="24"/>
          <w:szCs w:val="24"/>
          <w:lang w:eastAsia="it-IT"/>
        </w:rPr>
        <w:t xml:space="preserve"> in the table below.</w:t>
      </w:r>
    </w:p>
    <w:p w:rsidR="00FA617B" w:rsidRDefault="00FA617B" w:rsidP="00FA617B">
      <w:pPr>
        <w:spacing w:after="0" w:line="240" w:lineRule="auto"/>
        <w:rPr>
          <w:rFonts w:ascii="Times New Roman" w:eastAsia="Times New Roman" w:hAnsi="Times New Roman" w:cs="Times New Roman"/>
          <w:sz w:val="24"/>
          <w:szCs w:val="24"/>
          <w:lang w:eastAsia="it-IT"/>
        </w:rPr>
      </w:pPr>
    </w:p>
    <w:p w:rsidR="00FA617B" w:rsidRPr="00AB779B" w:rsidRDefault="00FA617B" w:rsidP="00FA617B">
      <w:pPr>
        <w:spacing w:after="0" w:line="240" w:lineRule="auto"/>
        <w:rPr>
          <w:rFonts w:ascii="Times New Roman" w:eastAsia="Times New Roman" w:hAnsi="Times New Roman" w:cs="Times New Roman"/>
          <w:sz w:val="24"/>
          <w:szCs w:val="24"/>
          <w:lang w:eastAsia="it-IT"/>
        </w:rPr>
      </w:pPr>
      <w:r w:rsidRPr="00AB779B">
        <w:rPr>
          <w:rFonts w:ascii="Times New Roman" w:eastAsia="Times New Roman" w:hAnsi="Times New Roman" w:cs="Times New Roman"/>
          <w:sz w:val="24"/>
          <w:szCs w:val="24"/>
          <w:lang w:eastAsia="it-IT"/>
        </w:rPr>
        <w:t xml:space="preserve">Arguably, the service-associated and maintained identifiers are likely to offer </w:t>
      </w:r>
      <w:proofErr w:type="gramStart"/>
      <w:r w:rsidRPr="00AB779B">
        <w:rPr>
          <w:rFonts w:ascii="Times New Roman" w:eastAsia="Times New Roman" w:hAnsi="Times New Roman" w:cs="Times New Roman"/>
          <w:sz w:val="24"/>
          <w:szCs w:val="24"/>
          <w:lang w:eastAsia="it-IT"/>
        </w:rPr>
        <w:t xml:space="preserve">more comprehensive features to </w:t>
      </w:r>
      <w:r>
        <w:rPr>
          <w:rFonts w:ascii="Times New Roman" w:eastAsia="Times New Roman" w:hAnsi="Times New Roman" w:cs="Times New Roman"/>
          <w:sz w:val="24"/>
          <w:szCs w:val="24"/>
          <w:lang w:eastAsia="it-IT"/>
        </w:rPr>
        <w:t>CH</w:t>
      </w:r>
      <w:r w:rsidRPr="00AB779B">
        <w:rPr>
          <w:rFonts w:ascii="Times New Roman" w:eastAsia="Times New Roman" w:hAnsi="Times New Roman" w:cs="Times New Roman"/>
          <w:sz w:val="24"/>
          <w:szCs w:val="24"/>
          <w:lang w:eastAsia="it-IT"/>
        </w:rPr>
        <w:t xml:space="preserve"> institutions managing digitized resources,</w:t>
      </w:r>
      <w:proofErr w:type="gramEnd"/>
      <w:r w:rsidRPr="00AB779B">
        <w:rPr>
          <w:rFonts w:ascii="Times New Roman" w:eastAsia="Times New Roman" w:hAnsi="Times New Roman" w:cs="Times New Roman"/>
          <w:sz w:val="24"/>
          <w:szCs w:val="24"/>
          <w:lang w:eastAsia="it-IT"/>
        </w:rPr>
        <w:t xml:space="preserve"> but issues relating to both cost and policy have militated against the widespread adoption of such identifiers in this area. </w:t>
      </w:r>
    </w:p>
    <w:p w:rsidR="00FA617B" w:rsidRPr="00156D15" w:rsidRDefault="00FA617B" w:rsidP="00FA617B">
      <w:pPr>
        <w:spacing w:after="0" w:line="240" w:lineRule="auto"/>
        <w:rPr>
          <w:rFonts w:ascii="Times New Roman" w:eastAsia="Times New Roman" w:hAnsi="Times New Roman" w:cs="Times New Roman"/>
          <w:sz w:val="24"/>
          <w:szCs w:val="24"/>
          <w:lang w:eastAsia="it-IT"/>
        </w:rPr>
      </w:pPr>
      <w:r w:rsidRPr="00AB779B">
        <w:rPr>
          <w:rFonts w:ascii="Times New Roman" w:eastAsia="Times New Roman" w:hAnsi="Times New Roman" w:cs="Times New Roman"/>
          <w:sz w:val="24"/>
          <w:szCs w:val="24"/>
          <w:lang w:eastAsia="it-IT"/>
        </w:rPr>
        <w:t xml:space="preserve">The example of DOIs may be illustrative here. Although the utility of this identifier system is clear, uptake to date in the DCH environment has been very low. The costs associated with DOI registration may represent one significant barrier. </w:t>
      </w:r>
      <w:proofErr w:type="gramStart"/>
      <w:r w:rsidRPr="00AB779B">
        <w:rPr>
          <w:rFonts w:ascii="Times New Roman" w:eastAsia="Times New Roman" w:hAnsi="Times New Roman" w:cs="Times New Roman"/>
          <w:sz w:val="24"/>
          <w:szCs w:val="24"/>
          <w:lang w:eastAsia="it-IT"/>
        </w:rPr>
        <w:t>But equally</w:t>
      </w:r>
      <w:proofErr w:type="gramEnd"/>
      <w:r w:rsidRPr="00AB779B">
        <w:rPr>
          <w:rFonts w:ascii="Times New Roman" w:eastAsia="Times New Roman" w:hAnsi="Times New Roman" w:cs="Times New Roman"/>
          <w:sz w:val="24"/>
          <w:szCs w:val="24"/>
          <w:lang w:eastAsia="it-IT"/>
        </w:rPr>
        <w:t xml:space="preserve">, the absence of a DOI Registration Agency specifically aligned with the DCH community – understanding cultural heritage requirements and able to design registration metadata that is meaningful to that community – may represent an even greater impediment. (Compare for instance the near-ubiquity of DOIs in the area of scientific, technical and medical journals, which </w:t>
      </w:r>
      <w:proofErr w:type="gramStart"/>
      <w:r w:rsidRPr="00AB779B">
        <w:rPr>
          <w:rFonts w:ascii="Times New Roman" w:eastAsia="Times New Roman" w:hAnsi="Times New Roman" w:cs="Times New Roman"/>
          <w:sz w:val="24"/>
          <w:szCs w:val="24"/>
          <w:lang w:eastAsia="it-IT"/>
        </w:rPr>
        <w:t>are serviced</w:t>
      </w:r>
      <w:proofErr w:type="gramEnd"/>
      <w:r w:rsidRPr="00AB779B">
        <w:rPr>
          <w:rFonts w:ascii="Times New Roman" w:eastAsia="Times New Roman" w:hAnsi="Times New Roman" w:cs="Times New Roman"/>
          <w:sz w:val="24"/>
          <w:szCs w:val="24"/>
          <w:lang w:eastAsia="it-IT"/>
        </w:rPr>
        <w:t xml:space="preserve"> by the </w:t>
      </w:r>
      <w:proofErr w:type="spellStart"/>
      <w:r w:rsidRPr="00AB779B">
        <w:rPr>
          <w:rFonts w:ascii="Times New Roman" w:eastAsia="Times New Roman" w:hAnsi="Times New Roman" w:cs="Times New Roman"/>
          <w:sz w:val="24"/>
          <w:szCs w:val="24"/>
          <w:lang w:eastAsia="it-IT"/>
        </w:rPr>
        <w:t>Crossref</w:t>
      </w:r>
      <w:proofErr w:type="spellEnd"/>
      <w:r w:rsidRPr="00AB779B">
        <w:rPr>
          <w:rFonts w:ascii="Times New Roman" w:eastAsia="Times New Roman" w:hAnsi="Times New Roman" w:cs="Times New Roman"/>
          <w:sz w:val="24"/>
          <w:szCs w:val="24"/>
          <w:lang w:eastAsia="it-IT"/>
        </w:rPr>
        <w:t xml:space="preserve"> registration agency, itself originally established by the STM publishing industry itself.)</w:t>
      </w:r>
    </w:p>
    <w:p w:rsidR="00BE364A" w:rsidRDefault="00BE364A" w:rsidP="00BE364A">
      <w:pPr>
        <w:pStyle w:val="Titolo1"/>
      </w:pPr>
      <w:r>
        <w:t xml:space="preserve">Metadata packaging </w:t>
      </w:r>
    </w:p>
    <w:p w:rsidR="00FA617B" w:rsidRPr="00AB779B" w:rsidRDefault="00FA617B" w:rsidP="00FA617B">
      <w:pPr>
        <w:spacing w:after="0" w:line="240" w:lineRule="auto"/>
        <w:rPr>
          <w:rFonts w:ascii="Times New Roman" w:eastAsia="Times New Roman" w:hAnsi="Times New Roman" w:cs="Times New Roman"/>
          <w:sz w:val="24"/>
          <w:szCs w:val="24"/>
          <w:lang w:eastAsia="it-IT"/>
        </w:rPr>
      </w:pPr>
      <w:r w:rsidRPr="00AB779B">
        <w:rPr>
          <w:rFonts w:ascii="Times New Roman" w:eastAsia="Times New Roman" w:hAnsi="Times New Roman" w:cs="Times New Roman"/>
          <w:sz w:val="24"/>
          <w:szCs w:val="24"/>
          <w:lang w:eastAsia="it-IT"/>
        </w:rPr>
        <w:t xml:space="preserve">The extensive use of relevant and open standards is a vital pre-requisite </w:t>
      </w:r>
      <w:r>
        <w:rPr>
          <w:rFonts w:ascii="Times New Roman" w:eastAsia="Times New Roman" w:hAnsi="Times New Roman" w:cs="Times New Roman"/>
          <w:sz w:val="24"/>
          <w:szCs w:val="24"/>
          <w:lang w:eastAsia="it-IT"/>
        </w:rPr>
        <w:t>for</w:t>
      </w:r>
      <w:r w:rsidRPr="00AB779B">
        <w:rPr>
          <w:rFonts w:ascii="Times New Roman" w:eastAsia="Times New Roman" w:hAnsi="Times New Roman" w:cs="Times New Roman"/>
          <w:sz w:val="24"/>
          <w:szCs w:val="24"/>
          <w:lang w:eastAsia="it-IT"/>
        </w:rPr>
        <w:t xml:space="preserve"> the </w:t>
      </w:r>
      <w:r>
        <w:rPr>
          <w:rFonts w:ascii="Times New Roman" w:eastAsia="Times New Roman" w:hAnsi="Times New Roman" w:cs="Times New Roman"/>
          <w:sz w:val="24"/>
          <w:szCs w:val="24"/>
          <w:lang w:eastAsia="it-IT"/>
        </w:rPr>
        <w:t>CH</w:t>
      </w:r>
      <w:r w:rsidRPr="00AB779B">
        <w:rPr>
          <w:rFonts w:ascii="Times New Roman" w:eastAsia="Times New Roman" w:hAnsi="Times New Roman" w:cs="Times New Roman"/>
          <w:sz w:val="24"/>
          <w:szCs w:val="24"/>
          <w:lang w:eastAsia="it-IT"/>
        </w:rPr>
        <w:t xml:space="preserve"> community to promote interoperability, encourage widespread access and control costs in its digital preservation programmes. </w:t>
      </w:r>
    </w:p>
    <w:p w:rsidR="00FA617B" w:rsidRPr="00AB779B" w:rsidRDefault="00FA617B" w:rsidP="00FA617B">
      <w:pPr>
        <w:spacing w:after="0" w:line="240" w:lineRule="auto"/>
        <w:rPr>
          <w:rFonts w:ascii="Times New Roman" w:eastAsia="Times New Roman" w:hAnsi="Times New Roman" w:cs="Times New Roman"/>
          <w:sz w:val="24"/>
          <w:szCs w:val="24"/>
          <w:lang w:eastAsia="it-IT"/>
        </w:rPr>
      </w:pPr>
      <w:r w:rsidRPr="00AB779B">
        <w:rPr>
          <w:rFonts w:ascii="Times New Roman" w:eastAsia="Times New Roman" w:hAnsi="Times New Roman" w:cs="Times New Roman"/>
          <w:sz w:val="24"/>
          <w:szCs w:val="24"/>
          <w:lang w:eastAsia="it-IT"/>
        </w:rPr>
        <w:t>Extensive reviews under the auspices of th</w:t>
      </w:r>
      <w:r>
        <w:rPr>
          <w:rFonts w:ascii="Times New Roman" w:eastAsia="Times New Roman" w:hAnsi="Times New Roman" w:cs="Times New Roman"/>
          <w:sz w:val="24"/>
          <w:szCs w:val="24"/>
          <w:lang w:eastAsia="it-IT"/>
        </w:rPr>
        <w:t xml:space="preserve">e Minerva (2008), Athena (2009), </w:t>
      </w:r>
      <w:r w:rsidRPr="00AB779B">
        <w:rPr>
          <w:rFonts w:ascii="Times New Roman" w:eastAsia="Times New Roman" w:hAnsi="Times New Roman" w:cs="Times New Roman"/>
          <w:sz w:val="24"/>
          <w:szCs w:val="24"/>
          <w:lang w:eastAsia="it-IT"/>
        </w:rPr>
        <w:t>Linked Heritage (2011</w:t>
      </w:r>
      <w:proofErr w:type="gramStart"/>
      <w:r w:rsidRPr="00AB779B">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and</w:t>
      </w:r>
      <w:proofErr w:type="gramEnd"/>
      <w:r>
        <w:rPr>
          <w:rFonts w:ascii="Times New Roman" w:eastAsia="Times New Roman" w:hAnsi="Times New Roman" w:cs="Times New Roman"/>
          <w:sz w:val="24"/>
          <w:szCs w:val="24"/>
          <w:lang w:eastAsia="it-IT"/>
        </w:rPr>
        <w:t xml:space="preserve"> DCH-RP (2013)</w:t>
      </w:r>
      <w:r w:rsidRPr="00AB779B">
        <w:rPr>
          <w:rFonts w:ascii="Times New Roman" w:eastAsia="Times New Roman" w:hAnsi="Times New Roman" w:cs="Times New Roman"/>
          <w:sz w:val="24"/>
          <w:szCs w:val="24"/>
          <w:lang w:eastAsia="it-IT"/>
        </w:rPr>
        <w:t xml:space="preserve"> projects categorized and described many of the standards that are most applicable or recommended in this area. The more relevant deliverables from the earlier projects are available as follows:</w:t>
      </w:r>
    </w:p>
    <w:p w:rsidR="00FA617B" w:rsidRPr="00AB779B" w:rsidRDefault="00FA617B" w:rsidP="00FA617B">
      <w:pPr>
        <w:numPr>
          <w:ilvl w:val="0"/>
          <w:numId w:val="7"/>
        </w:numPr>
        <w:spacing w:after="0" w:line="240" w:lineRule="auto"/>
        <w:rPr>
          <w:rFonts w:ascii="Times New Roman" w:eastAsia="Times New Roman" w:hAnsi="Times New Roman" w:cs="Times New Roman"/>
          <w:sz w:val="24"/>
          <w:szCs w:val="24"/>
          <w:lang w:eastAsia="it-IT"/>
        </w:rPr>
      </w:pPr>
      <w:r w:rsidRPr="00AB779B">
        <w:rPr>
          <w:rFonts w:ascii="Times New Roman" w:eastAsia="Times New Roman" w:hAnsi="Times New Roman" w:cs="Times New Roman"/>
          <w:sz w:val="24"/>
          <w:szCs w:val="24"/>
          <w:lang w:eastAsia="it-IT"/>
        </w:rPr>
        <w:t xml:space="preserve">Athena: </w:t>
      </w:r>
      <w:hyperlink r:id="rId10" w:history="1">
        <w:r w:rsidRPr="00AB779B">
          <w:rPr>
            <w:rStyle w:val="Collegamentoipertestuale"/>
            <w:rFonts w:ascii="Times New Roman" w:eastAsia="Times New Roman" w:hAnsi="Times New Roman" w:cs="Times New Roman"/>
            <w:sz w:val="24"/>
            <w:szCs w:val="24"/>
            <w:lang w:eastAsia="it-IT"/>
          </w:rPr>
          <w:t>http://www.athenaeurope.org/index.php?en/149/athena-deliverables-and-documents</w:t>
        </w:r>
      </w:hyperlink>
      <w:r w:rsidRPr="00AB779B">
        <w:rPr>
          <w:rFonts w:ascii="Times New Roman" w:eastAsia="Times New Roman" w:hAnsi="Times New Roman" w:cs="Times New Roman"/>
          <w:sz w:val="24"/>
          <w:szCs w:val="24"/>
          <w:lang w:eastAsia="it-IT"/>
        </w:rPr>
        <w:t xml:space="preserve"> </w:t>
      </w:r>
    </w:p>
    <w:p w:rsidR="00FA617B" w:rsidRPr="00AB779B" w:rsidRDefault="00FA617B" w:rsidP="00FA617B">
      <w:pPr>
        <w:numPr>
          <w:ilvl w:val="1"/>
          <w:numId w:val="7"/>
        </w:numPr>
        <w:spacing w:after="0" w:line="240" w:lineRule="auto"/>
        <w:rPr>
          <w:rFonts w:ascii="Times New Roman" w:eastAsia="Times New Roman" w:hAnsi="Times New Roman" w:cs="Times New Roman"/>
          <w:i/>
          <w:sz w:val="24"/>
          <w:szCs w:val="24"/>
          <w:lang w:eastAsia="it-IT"/>
        </w:rPr>
      </w:pPr>
      <w:r w:rsidRPr="00AB779B">
        <w:rPr>
          <w:rFonts w:ascii="Times New Roman" w:eastAsia="Times New Roman" w:hAnsi="Times New Roman" w:cs="Times New Roman"/>
          <w:i/>
          <w:sz w:val="24"/>
          <w:szCs w:val="24"/>
          <w:lang w:eastAsia="it-IT"/>
        </w:rPr>
        <w:t xml:space="preserve">D3.1, Report on Existing Standards Applied by European Museums. </w:t>
      </w:r>
    </w:p>
    <w:p w:rsidR="00FA617B" w:rsidRPr="00AB779B" w:rsidRDefault="00FA617B" w:rsidP="00FA617B">
      <w:pPr>
        <w:numPr>
          <w:ilvl w:val="1"/>
          <w:numId w:val="7"/>
        </w:numPr>
        <w:spacing w:after="0" w:line="240" w:lineRule="auto"/>
        <w:rPr>
          <w:rFonts w:ascii="Times New Roman" w:eastAsia="Times New Roman" w:hAnsi="Times New Roman" w:cs="Times New Roman"/>
          <w:i/>
          <w:sz w:val="24"/>
          <w:szCs w:val="24"/>
          <w:lang w:eastAsia="it-IT"/>
        </w:rPr>
      </w:pPr>
      <w:r w:rsidRPr="00AB779B">
        <w:rPr>
          <w:rFonts w:ascii="Times New Roman" w:eastAsia="Times New Roman" w:hAnsi="Times New Roman" w:cs="Times New Roman"/>
          <w:i/>
          <w:sz w:val="24"/>
          <w:szCs w:val="24"/>
          <w:lang w:eastAsia="it-IT"/>
        </w:rPr>
        <w:t>D3.2, Recommendations and Best Practice Report.</w:t>
      </w:r>
    </w:p>
    <w:p w:rsidR="00FA617B" w:rsidRPr="00AB779B" w:rsidRDefault="00FA617B" w:rsidP="00FA617B">
      <w:pPr>
        <w:numPr>
          <w:ilvl w:val="0"/>
          <w:numId w:val="7"/>
        </w:numPr>
        <w:spacing w:after="0" w:line="240" w:lineRule="auto"/>
        <w:rPr>
          <w:rFonts w:ascii="Times New Roman" w:eastAsia="Times New Roman" w:hAnsi="Times New Roman" w:cs="Times New Roman"/>
          <w:sz w:val="24"/>
          <w:szCs w:val="24"/>
          <w:lang w:eastAsia="it-IT"/>
        </w:rPr>
      </w:pPr>
      <w:r w:rsidRPr="00AB779B">
        <w:rPr>
          <w:rFonts w:ascii="Times New Roman" w:eastAsia="Times New Roman" w:hAnsi="Times New Roman" w:cs="Times New Roman"/>
          <w:sz w:val="24"/>
          <w:szCs w:val="24"/>
          <w:lang w:eastAsia="it-IT"/>
        </w:rPr>
        <w:t xml:space="preserve">Linked Heritage: </w:t>
      </w:r>
      <w:hyperlink r:id="rId11" w:history="1">
        <w:r w:rsidRPr="00AB779B">
          <w:rPr>
            <w:rStyle w:val="Collegamentoipertestuale"/>
            <w:rFonts w:ascii="Times New Roman" w:eastAsia="Times New Roman" w:hAnsi="Times New Roman" w:cs="Times New Roman"/>
            <w:sz w:val="24"/>
            <w:szCs w:val="24"/>
            <w:lang w:eastAsia="it-IT"/>
          </w:rPr>
          <w:t>http://www.linkedheritage.eu/index.php?en/142/documents-and-deliverables</w:t>
        </w:r>
      </w:hyperlink>
    </w:p>
    <w:p w:rsidR="00FA617B" w:rsidRPr="00AB779B" w:rsidRDefault="00FA617B" w:rsidP="00FA617B">
      <w:pPr>
        <w:numPr>
          <w:ilvl w:val="1"/>
          <w:numId w:val="7"/>
        </w:numPr>
        <w:spacing w:after="0" w:line="240" w:lineRule="auto"/>
        <w:rPr>
          <w:rFonts w:ascii="Times New Roman" w:eastAsia="Times New Roman" w:hAnsi="Times New Roman" w:cs="Times New Roman"/>
          <w:i/>
          <w:sz w:val="24"/>
          <w:szCs w:val="24"/>
          <w:lang w:eastAsia="it-IT"/>
        </w:rPr>
      </w:pPr>
      <w:r w:rsidRPr="00AB779B">
        <w:rPr>
          <w:rFonts w:ascii="Times New Roman" w:eastAsia="Times New Roman" w:hAnsi="Times New Roman" w:cs="Times New Roman"/>
          <w:i/>
          <w:sz w:val="24"/>
          <w:szCs w:val="24"/>
          <w:lang w:eastAsia="it-IT"/>
        </w:rPr>
        <w:t>D2.1, Best practice report on cultural heritage linked data and metadata standards.</w:t>
      </w:r>
    </w:p>
    <w:p w:rsidR="00FA617B" w:rsidRDefault="00FA617B" w:rsidP="00FA617B">
      <w:pPr>
        <w:numPr>
          <w:ilvl w:val="1"/>
          <w:numId w:val="7"/>
        </w:numPr>
        <w:spacing w:after="0" w:line="240" w:lineRule="auto"/>
        <w:rPr>
          <w:rFonts w:ascii="Times New Roman" w:eastAsia="Times New Roman" w:hAnsi="Times New Roman" w:cs="Times New Roman"/>
          <w:i/>
          <w:sz w:val="24"/>
          <w:szCs w:val="24"/>
          <w:lang w:eastAsia="it-IT"/>
        </w:rPr>
      </w:pPr>
      <w:r w:rsidRPr="00AB779B">
        <w:rPr>
          <w:rFonts w:ascii="Times New Roman" w:eastAsia="Times New Roman" w:hAnsi="Times New Roman" w:cs="Times New Roman"/>
          <w:i/>
          <w:sz w:val="24"/>
          <w:szCs w:val="24"/>
          <w:lang w:eastAsia="it-IT"/>
        </w:rPr>
        <w:t>D2.2, State of the art report on persistent identifier standards and management tools.</w:t>
      </w:r>
    </w:p>
    <w:p w:rsidR="00FA617B" w:rsidRPr="00AB779B" w:rsidRDefault="00FA617B" w:rsidP="00FA617B">
      <w:pPr>
        <w:numPr>
          <w:ilvl w:val="0"/>
          <w:numId w:val="7"/>
        </w:num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DCH-RP</w:t>
      </w:r>
      <w:r w:rsidRPr="00AB779B">
        <w:rPr>
          <w:rFonts w:ascii="Times New Roman" w:eastAsia="Times New Roman" w:hAnsi="Times New Roman" w:cs="Times New Roman"/>
          <w:sz w:val="24"/>
          <w:szCs w:val="24"/>
          <w:lang w:eastAsia="it-IT"/>
        </w:rPr>
        <w:t xml:space="preserve">: </w:t>
      </w:r>
      <w:hyperlink r:id="rId12" w:history="1">
        <w:r w:rsidRPr="00A90EA1">
          <w:rPr>
            <w:rStyle w:val="Collegamentoipertestuale"/>
            <w:rFonts w:ascii="Times New Roman" w:eastAsia="Times New Roman" w:hAnsi="Times New Roman" w:cs="Times New Roman"/>
            <w:sz w:val="24"/>
            <w:szCs w:val="24"/>
            <w:lang w:eastAsia="it-IT"/>
          </w:rPr>
          <w:t>http://www.dch-rp.eu/index.php?en/61/deliverables</w:t>
        </w:r>
      </w:hyperlink>
      <w:r>
        <w:rPr>
          <w:rFonts w:ascii="Times New Roman" w:eastAsia="Times New Roman" w:hAnsi="Times New Roman" w:cs="Times New Roman"/>
          <w:sz w:val="24"/>
          <w:szCs w:val="24"/>
          <w:lang w:eastAsia="it-IT"/>
        </w:rPr>
        <w:t xml:space="preserve"> </w:t>
      </w:r>
    </w:p>
    <w:p w:rsidR="00FA617B" w:rsidRPr="00AB779B" w:rsidRDefault="00FA617B" w:rsidP="00FA617B">
      <w:pPr>
        <w:numPr>
          <w:ilvl w:val="1"/>
          <w:numId w:val="7"/>
        </w:numPr>
        <w:spacing w:after="0" w:line="240" w:lineRule="auto"/>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D3.2</w:t>
      </w:r>
      <w:r w:rsidRPr="00AB779B">
        <w:rPr>
          <w:rFonts w:ascii="Times New Roman" w:eastAsia="Times New Roman" w:hAnsi="Times New Roman" w:cs="Times New Roman"/>
          <w:i/>
          <w:sz w:val="24"/>
          <w:szCs w:val="24"/>
          <w:lang w:eastAsia="it-IT"/>
        </w:rPr>
        <w:t xml:space="preserve">, </w:t>
      </w:r>
      <w:r w:rsidRPr="001E6015">
        <w:rPr>
          <w:rFonts w:ascii="Times New Roman" w:eastAsia="Times New Roman" w:hAnsi="Times New Roman" w:cs="Times New Roman"/>
          <w:i/>
          <w:sz w:val="24"/>
          <w:szCs w:val="24"/>
          <w:lang w:eastAsia="it-IT"/>
        </w:rPr>
        <w:t>Standards and interoperability best practice report</w:t>
      </w:r>
      <w:r w:rsidRPr="00AB779B">
        <w:rPr>
          <w:rFonts w:ascii="Times New Roman" w:eastAsia="Times New Roman" w:hAnsi="Times New Roman" w:cs="Times New Roman"/>
          <w:i/>
          <w:sz w:val="24"/>
          <w:szCs w:val="24"/>
          <w:lang w:eastAsia="it-IT"/>
        </w:rPr>
        <w:t>.</w:t>
      </w:r>
    </w:p>
    <w:p w:rsidR="00FA617B" w:rsidRDefault="00FA617B" w:rsidP="00FA617B">
      <w:pPr>
        <w:spacing w:after="0" w:line="240" w:lineRule="auto"/>
        <w:rPr>
          <w:rFonts w:ascii="Times New Roman" w:eastAsia="Times New Roman" w:hAnsi="Times New Roman" w:cs="Times New Roman"/>
          <w:i/>
          <w:sz w:val="24"/>
          <w:szCs w:val="24"/>
          <w:lang w:eastAsia="it-IT"/>
        </w:rPr>
      </w:pPr>
    </w:p>
    <w:p w:rsidR="00FA617B" w:rsidRDefault="009934F1" w:rsidP="009934F1">
      <w:pPr>
        <w:spacing w:after="0" w:line="240" w:lineRule="auto"/>
        <w:rPr>
          <w:rFonts w:ascii="Times New Roman" w:eastAsia="Times New Roman" w:hAnsi="Times New Roman" w:cs="Times New Roman"/>
          <w:sz w:val="24"/>
          <w:szCs w:val="24"/>
          <w:lang w:eastAsia="it-IT"/>
        </w:rPr>
      </w:pPr>
      <w:proofErr w:type="gramStart"/>
      <w:r>
        <w:rPr>
          <w:rFonts w:ascii="Times New Roman" w:eastAsia="Times New Roman" w:hAnsi="Times New Roman" w:cs="Times New Roman"/>
          <w:sz w:val="24"/>
          <w:szCs w:val="24"/>
          <w:lang w:eastAsia="it-IT"/>
        </w:rPr>
        <w:t>Examples</w:t>
      </w:r>
      <w:r w:rsidR="00FA617B" w:rsidRPr="00AB779B">
        <w:rPr>
          <w:rFonts w:ascii="Times New Roman" w:eastAsia="Times New Roman" w:hAnsi="Times New Roman" w:cs="Times New Roman"/>
          <w:sz w:val="24"/>
          <w:szCs w:val="24"/>
          <w:lang w:eastAsia="it-IT"/>
        </w:rPr>
        <w:t xml:space="preserve"> of </w:t>
      </w:r>
      <w:r>
        <w:rPr>
          <w:rFonts w:ascii="Times New Roman" w:eastAsia="Times New Roman" w:hAnsi="Times New Roman" w:cs="Times New Roman"/>
          <w:sz w:val="24"/>
          <w:szCs w:val="24"/>
          <w:lang w:eastAsia="it-IT"/>
        </w:rPr>
        <w:t xml:space="preserve">some of the most relevant and used </w:t>
      </w:r>
      <w:r w:rsidR="00FA617B" w:rsidRPr="00AB779B">
        <w:rPr>
          <w:rFonts w:ascii="Times New Roman" w:eastAsia="Times New Roman" w:hAnsi="Times New Roman" w:cs="Times New Roman"/>
          <w:sz w:val="24"/>
          <w:szCs w:val="24"/>
          <w:lang w:eastAsia="it-IT"/>
        </w:rPr>
        <w:t xml:space="preserve">standards in the </w:t>
      </w:r>
      <w:r w:rsidR="00FA617B">
        <w:rPr>
          <w:rFonts w:ascii="Times New Roman" w:eastAsia="Times New Roman" w:hAnsi="Times New Roman" w:cs="Times New Roman"/>
          <w:sz w:val="24"/>
          <w:szCs w:val="24"/>
          <w:lang w:eastAsia="it-IT"/>
        </w:rPr>
        <w:t>CH sector</w:t>
      </w:r>
      <w:r>
        <w:rPr>
          <w:rFonts w:ascii="Times New Roman" w:eastAsia="Times New Roman" w:hAnsi="Times New Roman" w:cs="Times New Roman"/>
          <w:sz w:val="24"/>
          <w:szCs w:val="24"/>
          <w:lang w:eastAsia="it-IT"/>
        </w:rPr>
        <w:t xml:space="preserve"> are: </w:t>
      </w:r>
      <w:r w:rsidRPr="009934F1">
        <w:rPr>
          <w:rFonts w:ascii="Times New Roman" w:eastAsia="Times New Roman" w:hAnsi="Times New Roman" w:cs="Times New Roman"/>
          <w:sz w:val="24"/>
          <w:szCs w:val="24"/>
          <w:lang w:eastAsia="it-IT"/>
        </w:rPr>
        <w:t>EAD</w:t>
      </w:r>
      <w:r>
        <w:rPr>
          <w:rFonts w:ascii="Times New Roman" w:eastAsia="Times New Roman" w:hAnsi="Times New Roman" w:cs="Times New Roman"/>
          <w:sz w:val="24"/>
          <w:szCs w:val="24"/>
          <w:lang w:eastAsia="it-IT"/>
        </w:rPr>
        <w:t xml:space="preserve"> (</w:t>
      </w:r>
      <w:r w:rsidRPr="009934F1">
        <w:rPr>
          <w:rFonts w:ascii="Times New Roman" w:eastAsia="Times New Roman" w:hAnsi="Times New Roman" w:cs="Times New Roman"/>
          <w:sz w:val="24"/>
          <w:szCs w:val="24"/>
          <w:lang w:eastAsia="it-IT"/>
        </w:rPr>
        <w:t>Encoded Archival Description</w:t>
      </w:r>
      <w:r>
        <w:rPr>
          <w:rFonts w:ascii="Times New Roman" w:eastAsia="Times New Roman" w:hAnsi="Times New Roman" w:cs="Times New Roman"/>
          <w:sz w:val="24"/>
          <w:szCs w:val="24"/>
          <w:lang w:eastAsia="it-IT"/>
        </w:rPr>
        <w:t>), ISAD (</w:t>
      </w:r>
      <w:r w:rsidRPr="009934F1">
        <w:rPr>
          <w:rFonts w:ascii="Times New Roman" w:eastAsia="Times New Roman" w:hAnsi="Times New Roman" w:cs="Times New Roman"/>
          <w:sz w:val="24"/>
          <w:szCs w:val="24"/>
          <w:lang w:eastAsia="it-IT"/>
        </w:rPr>
        <w:t>General International Standard Archival Description</w:t>
      </w:r>
      <w:r>
        <w:rPr>
          <w:rFonts w:ascii="Times New Roman" w:eastAsia="Times New Roman" w:hAnsi="Times New Roman" w:cs="Times New Roman"/>
          <w:sz w:val="24"/>
          <w:szCs w:val="24"/>
          <w:lang w:eastAsia="it-IT"/>
        </w:rPr>
        <w:t xml:space="preserve">), </w:t>
      </w:r>
      <w:r w:rsidRPr="009934F1">
        <w:rPr>
          <w:rFonts w:ascii="Times New Roman" w:eastAsia="Times New Roman" w:hAnsi="Times New Roman" w:cs="Times New Roman"/>
          <w:sz w:val="24"/>
          <w:szCs w:val="24"/>
          <w:lang w:eastAsia="it-IT"/>
        </w:rPr>
        <w:t>OAIS</w:t>
      </w:r>
      <w:r>
        <w:rPr>
          <w:rFonts w:ascii="Times New Roman" w:eastAsia="Times New Roman" w:hAnsi="Times New Roman" w:cs="Times New Roman"/>
          <w:sz w:val="24"/>
          <w:szCs w:val="24"/>
          <w:lang w:eastAsia="it-IT"/>
        </w:rPr>
        <w:t xml:space="preserve"> (</w:t>
      </w:r>
      <w:r w:rsidRPr="009934F1">
        <w:rPr>
          <w:rFonts w:ascii="Times New Roman" w:eastAsia="Times New Roman" w:hAnsi="Times New Roman" w:cs="Times New Roman"/>
          <w:sz w:val="24"/>
          <w:szCs w:val="24"/>
          <w:lang w:eastAsia="it-IT"/>
        </w:rPr>
        <w:t>Open Archival Information System</w:t>
      </w:r>
      <w:r>
        <w:rPr>
          <w:rFonts w:ascii="Times New Roman" w:eastAsia="Times New Roman" w:hAnsi="Times New Roman" w:cs="Times New Roman"/>
          <w:sz w:val="24"/>
          <w:szCs w:val="24"/>
          <w:lang w:eastAsia="it-IT"/>
        </w:rPr>
        <w:t xml:space="preserve">), </w:t>
      </w:r>
      <w:r w:rsidRPr="009934F1">
        <w:rPr>
          <w:rFonts w:ascii="Times New Roman" w:eastAsia="Times New Roman" w:hAnsi="Times New Roman" w:cs="Times New Roman"/>
          <w:sz w:val="24"/>
          <w:szCs w:val="24"/>
          <w:lang w:eastAsia="it-IT"/>
        </w:rPr>
        <w:t>MoReq2</w:t>
      </w:r>
      <w:r>
        <w:rPr>
          <w:rFonts w:ascii="Times New Roman" w:eastAsia="Times New Roman" w:hAnsi="Times New Roman" w:cs="Times New Roman"/>
          <w:sz w:val="24"/>
          <w:szCs w:val="24"/>
          <w:lang w:eastAsia="it-IT"/>
        </w:rPr>
        <w:t xml:space="preserve"> (</w:t>
      </w:r>
      <w:r w:rsidRPr="009934F1">
        <w:rPr>
          <w:rFonts w:ascii="Times New Roman" w:eastAsia="Times New Roman" w:hAnsi="Times New Roman" w:cs="Times New Roman"/>
          <w:sz w:val="24"/>
          <w:szCs w:val="24"/>
          <w:lang w:eastAsia="it-IT"/>
        </w:rPr>
        <w:t>Model Requirements Specification for the Management of Electronic Records</w:t>
      </w:r>
      <w:r>
        <w:rPr>
          <w:rFonts w:ascii="Times New Roman" w:eastAsia="Times New Roman" w:hAnsi="Times New Roman" w:cs="Times New Roman"/>
          <w:sz w:val="24"/>
          <w:szCs w:val="24"/>
          <w:lang w:eastAsia="it-IT"/>
        </w:rPr>
        <w:t xml:space="preserve">), </w:t>
      </w:r>
      <w:r w:rsidRPr="009934F1">
        <w:rPr>
          <w:rFonts w:ascii="Times New Roman" w:eastAsia="Times New Roman" w:hAnsi="Times New Roman" w:cs="Times New Roman"/>
          <w:sz w:val="24"/>
          <w:szCs w:val="24"/>
          <w:lang w:eastAsia="it-IT"/>
        </w:rPr>
        <w:t xml:space="preserve">ISAAR (International Standard </w:t>
      </w:r>
      <w:r w:rsidRPr="009934F1">
        <w:rPr>
          <w:rFonts w:ascii="Times New Roman" w:eastAsia="Times New Roman" w:hAnsi="Times New Roman" w:cs="Times New Roman"/>
          <w:sz w:val="24"/>
          <w:szCs w:val="24"/>
          <w:lang w:eastAsia="it-IT"/>
        </w:rPr>
        <w:lastRenderedPageBreak/>
        <w:t>Archival Authority Record for Corporate Bodies, Persons and Families</w:t>
      </w:r>
      <w:r>
        <w:rPr>
          <w:rFonts w:ascii="Times New Roman" w:eastAsia="Times New Roman" w:hAnsi="Times New Roman" w:cs="Times New Roman"/>
          <w:sz w:val="24"/>
          <w:szCs w:val="24"/>
          <w:lang w:eastAsia="it-IT"/>
        </w:rPr>
        <w:t xml:space="preserve">), </w:t>
      </w:r>
      <w:r w:rsidRPr="009934F1">
        <w:rPr>
          <w:rFonts w:ascii="Times New Roman" w:eastAsia="Times New Roman" w:hAnsi="Times New Roman" w:cs="Times New Roman"/>
          <w:sz w:val="24"/>
          <w:szCs w:val="24"/>
          <w:lang w:eastAsia="it-IT"/>
        </w:rPr>
        <w:t>ONIX for Books</w:t>
      </w:r>
      <w:r>
        <w:rPr>
          <w:rFonts w:ascii="Times New Roman" w:eastAsia="Times New Roman" w:hAnsi="Times New Roman" w:cs="Times New Roman"/>
          <w:sz w:val="24"/>
          <w:szCs w:val="24"/>
          <w:lang w:eastAsia="it-IT"/>
        </w:rPr>
        <w:t xml:space="preserve">, </w:t>
      </w:r>
      <w:r w:rsidRPr="009934F1">
        <w:rPr>
          <w:rFonts w:ascii="Times New Roman" w:eastAsia="Times New Roman" w:hAnsi="Times New Roman" w:cs="Times New Roman"/>
          <w:sz w:val="24"/>
          <w:szCs w:val="24"/>
          <w:lang w:eastAsia="it-IT"/>
        </w:rPr>
        <w:t>VCARD</w:t>
      </w:r>
      <w:r>
        <w:rPr>
          <w:rFonts w:ascii="Times New Roman" w:eastAsia="Times New Roman" w:hAnsi="Times New Roman" w:cs="Times New Roman"/>
          <w:sz w:val="24"/>
          <w:szCs w:val="24"/>
          <w:lang w:eastAsia="it-IT"/>
        </w:rPr>
        <w:t xml:space="preserve">, </w:t>
      </w:r>
      <w:proofErr w:type="spellStart"/>
      <w:r w:rsidRPr="009934F1">
        <w:rPr>
          <w:rFonts w:ascii="Times New Roman" w:eastAsia="Times New Roman" w:hAnsi="Times New Roman" w:cs="Times New Roman"/>
          <w:sz w:val="24"/>
          <w:szCs w:val="24"/>
          <w:lang w:eastAsia="it-IT"/>
        </w:rPr>
        <w:t>Indecs</w:t>
      </w:r>
      <w:proofErr w:type="spellEnd"/>
      <w:r>
        <w:rPr>
          <w:rFonts w:ascii="Times New Roman" w:eastAsia="Times New Roman" w:hAnsi="Times New Roman" w:cs="Times New Roman"/>
          <w:sz w:val="24"/>
          <w:szCs w:val="24"/>
          <w:lang w:eastAsia="it-IT"/>
        </w:rPr>
        <w:t xml:space="preserve"> (</w:t>
      </w:r>
      <w:r w:rsidRPr="009934F1">
        <w:rPr>
          <w:rFonts w:ascii="Times New Roman" w:eastAsia="Times New Roman" w:hAnsi="Times New Roman" w:cs="Times New Roman"/>
          <w:sz w:val="24"/>
          <w:szCs w:val="24"/>
          <w:lang w:eastAsia="it-IT"/>
        </w:rPr>
        <w:t>Interoperability of data in e-commerce systems</w:t>
      </w:r>
      <w:r>
        <w:rPr>
          <w:rFonts w:ascii="Times New Roman" w:eastAsia="Times New Roman" w:hAnsi="Times New Roman" w:cs="Times New Roman"/>
          <w:sz w:val="24"/>
          <w:szCs w:val="24"/>
          <w:lang w:eastAsia="it-IT"/>
        </w:rPr>
        <w:t xml:space="preserve">), </w:t>
      </w:r>
      <w:proofErr w:type="spellStart"/>
      <w:r w:rsidRPr="009934F1">
        <w:rPr>
          <w:rFonts w:ascii="Times New Roman" w:eastAsia="Times New Roman" w:hAnsi="Times New Roman" w:cs="Times New Roman"/>
          <w:sz w:val="24"/>
          <w:szCs w:val="24"/>
          <w:lang w:eastAsia="it-IT"/>
        </w:rPr>
        <w:t>DBpedia</w:t>
      </w:r>
      <w:proofErr w:type="spellEnd"/>
      <w:r w:rsidRPr="009934F1">
        <w:rPr>
          <w:rFonts w:ascii="Times New Roman" w:eastAsia="Times New Roman" w:hAnsi="Times New Roman" w:cs="Times New Roman"/>
          <w:sz w:val="24"/>
          <w:szCs w:val="24"/>
          <w:lang w:eastAsia="it-IT"/>
        </w:rPr>
        <w:t xml:space="preserve"> Ontology, EDM (</w:t>
      </w:r>
      <w:proofErr w:type="spellStart"/>
      <w:r w:rsidRPr="009934F1">
        <w:rPr>
          <w:rFonts w:ascii="Times New Roman" w:eastAsia="Times New Roman" w:hAnsi="Times New Roman" w:cs="Times New Roman"/>
          <w:sz w:val="24"/>
          <w:szCs w:val="24"/>
          <w:lang w:eastAsia="it-IT"/>
        </w:rPr>
        <w:t>Europeana</w:t>
      </w:r>
      <w:proofErr w:type="spellEnd"/>
      <w:r w:rsidRPr="009934F1">
        <w:rPr>
          <w:rFonts w:ascii="Times New Roman" w:eastAsia="Times New Roman" w:hAnsi="Times New Roman" w:cs="Times New Roman"/>
          <w:sz w:val="24"/>
          <w:szCs w:val="24"/>
          <w:lang w:eastAsia="it-IT"/>
        </w:rPr>
        <w:t xml:space="preserve"> Data Model), VRA Core (Visual Resources Association</w:t>
      </w:r>
      <w:r>
        <w:rPr>
          <w:rFonts w:ascii="Times New Roman" w:eastAsia="Times New Roman" w:hAnsi="Times New Roman" w:cs="Times New Roman"/>
          <w:sz w:val="24"/>
          <w:szCs w:val="24"/>
          <w:lang w:eastAsia="it-IT"/>
        </w:rPr>
        <w:t xml:space="preserve">), </w:t>
      </w:r>
      <w:proofErr w:type="spellStart"/>
      <w:r w:rsidRPr="009934F1">
        <w:rPr>
          <w:rFonts w:ascii="Times New Roman" w:eastAsia="Times New Roman" w:hAnsi="Times New Roman" w:cs="Times New Roman"/>
          <w:sz w:val="24"/>
          <w:szCs w:val="24"/>
          <w:lang w:eastAsia="it-IT"/>
        </w:rPr>
        <w:t>Premis</w:t>
      </w:r>
      <w:proofErr w:type="spellEnd"/>
      <w:r>
        <w:rPr>
          <w:rFonts w:ascii="Times New Roman" w:eastAsia="Times New Roman" w:hAnsi="Times New Roman" w:cs="Times New Roman"/>
          <w:sz w:val="24"/>
          <w:szCs w:val="24"/>
          <w:lang w:eastAsia="it-IT"/>
        </w:rPr>
        <w:t xml:space="preserve"> (</w:t>
      </w:r>
      <w:r w:rsidRPr="009934F1">
        <w:rPr>
          <w:rFonts w:ascii="Times New Roman" w:eastAsia="Times New Roman" w:hAnsi="Times New Roman" w:cs="Times New Roman"/>
          <w:sz w:val="24"/>
          <w:szCs w:val="24"/>
          <w:lang w:eastAsia="it-IT"/>
        </w:rPr>
        <w:t>Preservation Metadata: Implementation Strategies</w:t>
      </w:r>
      <w:r>
        <w:rPr>
          <w:rFonts w:ascii="Times New Roman" w:eastAsia="Times New Roman" w:hAnsi="Times New Roman" w:cs="Times New Roman"/>
          <w:sz w:val="24"/>
          <w:szCs w:val="24"/>
          <w:lang w:eastAsia="it-IT"/>
        </w:rPr>
        <w:t xml:space="preserve">), </w:t>
      </w:r>
      <w:r w:rsidRPr="009934F1">
        <w:rPr>
          <w:rFonts w:ascii="Times New Roman" w:eastAsia="Times New Roman" w:hAnsi="Times New Roman" w:cs="Times New Roman"/>
          <w:sz w:val="24"/>
          <w:szCs w:val="24"/>
          <w:lang w:eastAsia="it-IT"/>
        </w:rPr>
        <w:t>CIDOC-CRM</w:t>
      </w:r>
      <w:r>
        <w:rPr>
          <w:rFonts w:ascii="Times New Roman" w:eastAsia="Times New Roman" w:hAnsi="Times New Roman" w:cs="Times New Roman"/>
          <w:sz w:val="24"/>
          <w:szCs w:val="24"/>
          <w:lang w:eastAsia="it-IT"/>
        </w:rPr>
        <w:t xml:space="preserve"> (</w:t>
      </w:r>
      <w:r w:rsidRPr="009934F1">
        <w:rPr>
          <w:rFonts w:ascii="Times New Roman" w:eastAsia="Times New Roman" w:hAnsi="Times New Roman" w:cs="Times New Roman"/>
          <w:sz w:val="24"/>
          <w:szCs w:val="24"/>
          <w:lang w:eastAsia="it-IT"/>
        </w:rPr>
        <w:t>CIDOC Conceptual Reference Model</w:t>
      </w:r>
      <w:r>
        <w:rPr>
          <w:rFonts w:ascii="Times New Roman" w:eastAsia="Times New Roman" w:hAnsi="Times New Roman" w:cs="Times New Roman"/>
          <w:sz w:val="24"/>
          <w:szCs w:val="24"/>
          <w:lang w:eastAsia="it-IT"/>
        </w:rPr>
        <w:t xml:space="preserve">), </w:t>
      </w:r>
      <w:r w:rsidRPr="009934F1">
        <w:rPr>
          <w:rFonts w:ascii="Times New Roman" w:eastAsia="Times New Roman" w:hAnsi="Times New Roman" w:cs="Times New Roman"/>
          <w:sz w:val="24"/>
          <w:szCs w:val="24"/>
          <w:lang w:eastAsia="it-IT"/>
        </w:rPr>
        <w:t>Dublin Core</w:t>
      </w:r>
      <w:r>
        <w:rPr>
          <w:rFonts w:ascii="Times New Roman" w:eastAsia="Times New Roman" w:hAnsi="Times New Roman" w:cs="Times New Roman"/>
          <w:sz w:val="24"/>
          <w:szCs w:val="24"/>
          <w:lang w:eastAsia="it-IT"/>
        </w:rPr>
        <w:t xml:space="preserve">, </w:t>
      </w:r>
      <w:r w:rsidRPr="009934F1">
        <w:rPr>
          <w:rFonts w:ascii="Times New Roman" w:eastAsia="Times New Roman" w:hAnsi="Times New Roman" w:cs="Times New Roman"/>
          <w:sz w:val="24"/>
          <w:szCs w:val="24"/>
          <w:lang w:eastAsia="it-IT"/>
        </w:rPr>
        <w:t>SKOS</w:t>
      </w:r>
      <w:r>
        <w:rPr>
          <w:rFonts w:ascii="Times New Roman" w:eastAsia="Times New Roman" w:hAnsi="Times New Roman" w:cs="Times New Roman"/>
          <w:sz w:val="24"/>
          <w:szCs w:val="24"/>
          <w:lang w:eastAsia="it-IT"/>
        </w:rPr>
        <w:t xml:space="preserve"> (</w:t>
      </w:r>
      <w:r w:rsidRPr="009934F1">
        <w:rPr>
          <w:rFonts w:ascii="Times New Roman" w:eastAsia="Times New Roman" w:hAnsi="Times New Roman" w:cs="Times New Roman"/>
          <w:sz w:val="24"/>
          <w:szCs w:val="24"/>
          <w:lang w:eastAsia="it-IT"/>
        </w:rPr>
        <w:t>Simple Knowledge Organization System</w:t>
      </w:r>
      <w:r>
        <w:rPr>
          <w:rFonts w:ascii="Times New Roman" w:eastAsia="Times New Roman" w:hAnsi="Times New Roman" w:cs="Times New Roman"/>
          <w:sz w:val="24"/>
          <w:szCs w:val="24"/>
          <w:lang w:eastAsia="it-IT"/>
        </w:rPr>
        <w:t xml:space="preserve">), </w:t>
      </w:r>
      <w:r w:rsidRPr="009934F1">
        <w:rPr>
          <w:rFonts w:ascii="Times New Roman" w:eastAsia="Times New Roman" w:hAnsi="Times New Roman" w:cs="Times New Roman"/>
          <w:sz w:val="24"/>
          <w:szCs w:val="24"/>
          <w:lang w:eastAsia="it-IT"/>
        </w:rPr>
        <w:t>Basic Geo</w:t>
      </w:r>
      <w:r>
        <w:rPr>
          <w:rFonts w:ascii="Times New Roman" w:eastAsia="Times New Roman" w:hAnsi="Times New Roman" w:cs="Times New Roman"/>
          <w:sz w:val="24"/>
          <w:szCs w:val="24"/>
          <w:lang w:eastAsia="it-IT"/>
        </w:rPr>
        <w:t xml:space="preserve">, </w:t>
      </w:r>
      <w:r w:rsidRPr="009934F1">
        <w:rPr>
          <w:rFonts w:ascii="Times New Roman" w:eastAsia="Times New Roman" w:hAnsi="Times New Roman" w:cs="Times New Roman"/>
          <w:sz w:val="24"/>
          <w:szCs w:val="24"/>
          <w:lang w:eastAsia="it-IT"/>
        </w:rPr>
        <w:t>MIDAS Heritage</w:t>
      </w:r>
      <w:r>
        <w:rPr>
          <w:rFonts w:ascii="Times New Roman" w:eastAsia="Times New Roman" w:hAnsi="Times New Roman" w:cs="Times New Roman"/>
          <w:sz w:val="24"/>
          <w:szCs w:val="24"/>
          <w:lang w:eastAsia="it-IT"/>
        </w:rPr>
        <w:t xml:space="preserve">, </w:t>
      </w:r>
      <w:r w:rsidRPr="009934F1">
        <w:rPr>
          <w:rFonts w:ascii="Times New Roman" w:eastAsia="Times New Roman" w:hAnsi="Times New Roman" w:cs="Times New Roman"/>
          <w:sz w:val="24"/>
          <w:szCs w:val="24"/>
          <w:lang w:eastAsia="it-IT"/>
        </w:rPr>
        <w:t>FRBR</w:t>
      </w:r>
      <w:r>
        <w:rPr>
          <w:rFonts w:ascii="Times New Roman" w:eastAsia="Times New Roman" w:hAnsi="Times New Roman" w:cs="Times New Roman"/>
          <w:sz w:val="24"/>
          <w:szCs w:val="24"/>
          <w:lang w:eastAsia="it-IT"/>
        </w:rPr>
        <w:t xml:space="preserve"> (</w:t>
      </w:r>
      <w:r w:rsidRPr="009934F1">
        <w:rPr>
          <w:rFonts w:ascii="Times New Roman" w:eastAsia="Times New Roman" w:hAnsi="Times New Roman" w:cs="Times New Roman"/>
          <w:sz w:val="24"/>
          <w:szCs w:val="24"/>
          <w:lang w:eastAsia="it-IT"/>
        </w:rPr>
        <w:t>Functional Requirements for Bibliographic Records</w:t>
      </w:r>
      <w:r>
        <w:rPr>
          <w:rFonts w:ascii="Times New Roman" w:eastAsia="Times New Roman" w:hAnsi="Times New Roman" w:cs="Times New Roman"/>
          <w:sz w:val="24"/>
          <w:szCs w:val="24"/>
          <w:lang w:eastAsia="it-IT"/>
        </w:rPr>
        <w:t xml:space="preserve">), </w:t>
      </w:r>
      <w:r w:rsidRPr="009934F1">
        <w:rPr>
          <w:rFonts w:ascii="Times New Roman" w:eastAsia="Times New Roman" w:hAnsi="Times New Roman" w:cs="Times New Roman"/>
          <w:sz w:val="24"/>
          <w:szCs w:val="24"/>
          <w:lang w:eastAsia="it-IT"/>
        </w:rPr>
        <w:t>MAB2</w:t>
      </w:r>
      <w:r>
        <w:rPr>
          <w:rFonts w:ascii="Times New Roman" w:eastAsia="Times New Roman" w:hAnsi="Times New Roman" w:cs="Times New Roman"/>
          <w:sz w:val="24"/>
          <w:szCs w:val="24"/>
          <w:lang w:eastAsia="it-IT"/>
        </w:rPr>
        <w:t xml:space="preserve"> (</w:t>
      </w:r>
      <w:proofErr w:type="spellStart"/>
      <w:r w:rsidRPr="009934F1">
        <w:rPr>
          <w:rFonts w:ascii="Times New Roman" w:eastAsia="Times New Roman" w:hAnsi="Times New Roman" w:cs="Times New Roman"/>
          <w:sz w:val="24"/>
          <w:szCs w:val="24"/>
          <w:lang w:eastAsia="it-IT"/>
        </w:rPr>
        <w:t>Maschinelles</w:t>
      </w:r>
      <w:proofErr w:type="spellEnd"/>
      <w:r w:rsidRPr="009934F1">
        <w:rPr>
          <w:rFonts w:ascii="Times New Roman" w:eastAsia="Times New Roman" w:hAnsi="Times New Roman" w:cs="Times New Roman"/>
          <w:sz w:val="24"/>
          <w:szCs w:val="24"/>
          <w:lang w:eastAsia="it-IT"/>
        </w:rPr>
        <w:t xml:space="preserve"> </w:t>
      </w:r>
      <w:proofErr w:type="spellStart"/>
      <w:r w:rsidRPr="009934F1">
        <w:rPr>
          <w:rFonts w:ascii="Times New Roman" w:eastAsia="Times New Roman" w:hAnsi="Times New Roman" w:cs="Times New Roman"/>
          <w:sz w:val="24"/>
          <w:szCs w:val="24"/>
          <w:lang w:eastAsia="it-IT"/>
        </w:rPr>
        <w:t>Austauschformat</w:t>
      </w:r>
      <w:proofErr w:type="spellEnd"/>
      <w:r w:rsidRPr="009934F1">
        <w:rPr>
          <w:rFonts w:ascii="Times New Roman" w:eastAsia="Times New Roman" w:hAnsi="Times New Roman" w:cs="Times New Roman"/>
          <w:sz w:val="24"/>
          <w:szCs w:val="24"/>
          <w:lang w:eastAsia="it-IT"/>
        </w:rPr>
        <w:t xml:space="preserve"> </w:t>
      </w:r>
      <w:proofErr w:type="spellStart"/>
      <w:r w:rsidRPr="009934F1">
        <w:rPr>
          <w:rFonts w:ascii="Times New Roman" w:eastAsia="Times New Roman" w:hAnsi="Times New Roman" w:cs="Times New Roman"/>
          <w:sz w:val="24"/>
          <w:szCs w:val="24"/>
          <w:lang w:eastAsia="it-IT"/>
        </w:rPr>
        <w:t>f</w:t>
      </w:r>
      <w:r w:rsidRPr="009934F1">
        <w:rPr>
          <w:rFonts w:ascii="Times New Roman" w:eastAsia="Times New Roman" w:hAnsi="Times New Roman" w:cs="Times New Roman" w:hint="cs"/>
          <w:sz w:val="24"/>
          <w:szCs w:val="24"/>
          <w:lang w:eastAsia="it-IT"/>
        </w:rPr>
        <w:t>ü</w:t>
      </w:r>
      <w:r w:rsidRPr="009934F1">
        <w:rPr>
          <w:rFonts w:ascii="Times New Roman" w:eastAsia="Times New Roman" w:hAnsi="Times New Roman" w:cs="Times New Roman"/>
          <w:sz w:val="24"/>
          <w:szCs w:val="24"/>
          <w:lang w:eastAsia="it-IT"/>
        </w:rPr>
        <w:t>r</w:t>
      </w:r>
      <w:proofErr w:type="spellEnd"/>
      <w:r w:rsidRPr="009934F1">
        <w:rPr>
          <w:rFonts w:ascii="Times New Roman" w:eastAsia="Times New Roman" w:hAnsi="Times New Roman" w:cs="Times New Roman"/>
          <w:sz w:val="24"/>
          <w:szCs w:val="24"/>
          <w:lang w:eastAsia="it-IT"/>
        </w:rPr>
        <w:t xml:space="preserve"> </w:t>
      </w:r>
      <w:proofErr w:type="spellStart"/>
      <w:r w:rsidRPr="009934F1">
        <w:rPr>
          <w:rFonts w:ascii="Times New Roman" w:eastAsia="Times New Roman" w:hAnsi="Times New Roman" w:cs="Times New Roman"/>
          <w:sz w:val="24"/>
          <w:szCs w:val="24"/>
          <w:lang w:eastAsia="it-IT"/>
        </w:rPr>
        <w:t>Bibliotheken</w:t>
      </w:r>
      <w:proofErr w:type="spellEnd"/>
      <w:r>
        <w:rPr>
          <w:rFonts w:ascii="Times New Roman" w:eastAsia="Times New Roman" w:hAnsi="Times New Roman" w:cs="Times New Roman"/>
          <w:sz w:val="24"/>
          <w:szCs w:val="24"/>
          <w:lang w:eastAsia="it-IT"/>
        </w:rPr>
        <w:t xml:space="preserve">), </w:t>
      </w:r>
      <w:r w:rsidRPr="009934F1">
        <w:rPr>
          <w:rFonts w:ascii="Times New Roman" w:eastAsia="Times New Roman" w:hAnsi="Times New Roman" w:cs="Times New Roman"/>
          <w:sz w:val="24"/>
          <w:szCs w:val="24"/>
          <w:lang w:eastAsia="it-IT"/>
        </w:rPr>
        <w:t>MARC</w:t>
      </w:r>
      <w:r>
        <w:rPr>
          <w:rFonts w:ascii="Times New Roman" w:eastAsia="Times New Roman" w:hAnsi="Times New Roman" w:cs="Times New Roman"/>
          <w:sz w:val="24"/>
          <w:szCs w:val="24"/>
          <w:lang w:eastAsia="it-IT"/>
        </w:rPr>
        <w:t xml:space="preserve"> (</w:t>
      </w:r>
      <w:proofErr w:type="spellStart"/>
      <w:r w:rsidRPr="009934F1">
        <w:rPr>
          <w:rFonts w:ascii="Times New Roman" w:eastAsia="Times New Roman" w:hAnsi="Times New Roman" w:cs="Times New Roman"/>
          <w:sz w:val="24"/>
          <w:szCs w:val="24"/>
          <w:lang w:eastAsia="it-IT"/>
        </w:rPr>
        <w:t>MAchine</w:t>
      </w:r>
      <w:proofErr w:type="spellEnd"/>
      <w:r w:rsidRPr="009934F1">
        <w:rPr>
          <w:rFonts w:ascii="Times New Roman" w:eastAsia="Times New Roman" w:hAnsi="Times New Roman" w:cs="Times New Roman"/>
          <w:sz w:val="24"/>
          <w:szCs w:val="24"/>
          <w:lang w:eastAsia="it-IT"/>
        </w:rPr>
        <w:t xml:space="preserve"> Readable </w:t>
      </w:r>
      <w:proofErr w:type="spellStart"/>
      <w:r w:rsidRPr="009934F1">
        <w:rPr>
          <w:rFonts w:ascii="Times New Roman" w:eastAsia="Times New Roman" w:hAnsi="Times New Roman" w:cs="Times New Roman"/>
          <w:sz w:val="24"/>
          <w:szCs w:val="24"/>
          <w:lang w:eastAsia="it-IT"/>
        </w:rPr>
        <w:t>Cataloging</w:t>
      </w:r>
      <w:proofErr w:type="spellEnd"/>
      <w:r>
        <w:rPr>
          <w:rFonts w:ascii="Times New Roman" w:eastAsia="Times New Roman" w:hAnsi="Times New Roman" w:cs="Times New Roman"/>
          <w:sz w:val="24"/>
          <w:szCs w:val="24"/>
          <w:lang w:eastAsia="it-IT"/>
        </w:rPr>
        <w:t xml:space="preserve">), </w:t>
      </w:r>
      <w:r w:rsidRPr="009934F1">
        <w:rPr>
          <w:rFonts w:ascii="Times New Roman" w:eastAsia="Times New Roman" w:hAnsi="Times New Roman" w:cs="Times New Roman"/>
          <w:sz w:val="24"/>
          <w:szCs w:val="24"/>
          <w:lang w:eastAsia="it-IT"/>
        </w:rPr>
        <w:t>METS</w:t>
      </w:r>
      <w:r>
        <w:rPr>
          <w:rFonts w:ascii="Times New Roman" w:eastAsia="Times New Roman" w:hAnsi="Times New Roman" w:cs="Times New Roman"/>
          <w:sz w:val="24"/>
          <w:szCs w:val="24"/>
          <w:lang w:eastAsia="it-IT"/>
        </w:rPr>
        <w:t xml:space="preserve"> (</w:t>
      </w:r>
      <w:r w:rsidRPr="009934F1">
        <w:rPr>
          <w:rFonts w:ascii="Times New Roman" w:eastAsia="Times New Roman" w:hAnsi="Times New Roman" w:cs="Times New Roman"/>
          <w:sz w:val="24"/>
          <w:szCs w:val="24"/>
          <w:lang w:eastAsia="it-IT"/>
        </w:rPr>
        <w:t>Metadata Encoding and Transmission Standard</w:t>
      </w:r>
      <w:r>
        <w:rPr>
          <w:rFonts w:ascii="Times New Roman" w:eastAsia="Times New Roman" w:hAnsi="Times New Roman" w:cs="Times New Roman"/>
          <w:sz w:val="24"/>
          <w:szCs w:val="24"/>
          <w:lang w:eastAsia="it-IT"/>
        </w:rPr>
        <w:t xml:space="preserve">), </w:t>
      </w:r>
      <w:r w:rsidRPr="009934F1">
        <w:rPr>
          <w:rFonts w:ascii="Times New Roman" w:eastAsia="Times New Roman" w:hAnsi="Times New Roman" w:cs="Times New Roman"/>
          <w:sz w:val="24"/>
          <w:szCs w:val="24"/>
          <w:lang w:eastAsia="it-IT"/>
        </w:rPr>
        <w:t>MODS</w:t>
      </w:r>
      <w:r>
        <w:rPr>
          <w:rFonts w:ascii="Times New Roman" w:eastAsia="Times New Roman" w:hAnsi="Times New Roman" w:cs="Times New Roman"/>
          <w:sz w:val="24"/>
          <w:szCs w:val="24"/>
          <w:lang w:eastAsia="it-IT"/>
        </w:rPr>
        <w:t xml:space="preserve"> (</w:t>
      </w:r>
      <w:r w:rsidRPr="009934F1">
        <w:rPr>
          <w:rFonts w:ascii="Times New Roman" w:eastAsia="Times New Roman" w:hAnsi="Times New Roman" w:cs="Times New Roman"/>
          <w:sz w:val="24"/>
          <w:szCs w:val="24"/>
          <w:lang w:eastAsia="it-IT"/>
        </w:rPr>
        <w:t>Metadata Object Description Schema</w:t>
      </w:r>
      <w:r>
        <w:rPr>
          <w:rFonts w:ascii="Times New Roman" w:eastAsia="Times New Roman" w:hAnsi="Times New Roman" w:cs="Times New Roman"/>
          <w:sz w:val="24"/>
          <w:szCs w:val="24"/>
          <w:lang w:eastAsia="it-IT"/>
        </w:rPr>
        <w:t xml:space="preserve">), </w:t>
      </w:r>
      <w:r w:rsidRPr="009934F1">
        <w:rPr>
          <w:rFonts w:ascii="Times New Roman" w:eastAsia="Times New Roman" w:hAnsi="Times New Roman" w:cs="Times New Roman"/>
          <w:sz w:val="24"/>
          <w:szCs w:val="24"/>
          <w:lang w:eastAsia="it-IT"/>
        </w:rPr>
        <w:t>CDWA</w:t>
      </w:r>
      <w:r>
        <w:rPr>
          <w:rFonts w:ascii="Times New Roman" w:eastAsia="Times New Roman" w:hAnsi="Times New Roman" w:cs="Times New Roman"/>
          <w:sz w:val="24"/>
          <w:szCs w:val="24"/>
          <w:lang w:eastAsia="it-IT"/>
        </w:rPr>
        <w:t xml:space="preserve"> (</w:t>
      </w:r>
      <w:r w:rsidRPr="009934F1">
        <w:rPr>
          <w:rFonts w:ascii="Times New Roman" w:eastAsia="Times New Roman" w:hAnsi="Times New Roman" w:cs="Times New Roman"/>
          <w:sz w:val="24"/>
          <w:szCs w:val="24"/>
          <w:lang w:eastAsia="it-IT"/>
        </w:rPr>
        <w:t>Categories for the Description of Works of Art</w:t>
      </w:r>
      <w:r>
        <w:rPr>
          <w:rFonts w:ascii="Times New Roman" w:eastAsia="Times New Roman" w:hAnsi="Times New Roman" w:cs="Times New Roman"/>
          <w:sz w:val="24"/>
          <w:szCs w:val="24"/>
          <w:lang w:eastAsia="it-IT"/>
        </w:rPr>
        <w:t xml:space="preserve">), </w:t>
      </w:r>
      <w:proofErr w:type="spellStart"/>
      <w:r w:rsidRPr="009934F1">
        <w:rPr>
          <w:rFonts w:ascii="Times New Roman" w:eastAsia="Times New Roman" w:hAnsi="Times New Roman" w:cs="Times New Roman"/>
          <w:sz w:val="24"/>
          <w:szCs w:val="24"/>
          <w:lang w:eastAsia="it-IT"/>
        </w:rPr>
        <w:t>museumdat</w:t>
      </w:r>
      <w:proofErr w:type="spellEnd"/>
      <w:r>
        <w:rPr>
          <w:rFonts w:ascii="Times New Roman" w:eastAsia="Times New Roman" w:hAnsi="Times New Roman" w:cs="Times New Roman"/>
          <w:sz w:val="24"/>
          <w:szCs w:val="24"/>
          <w:lang w:eastAsia="it-IT"/>
        </w:rPr>
        <w:t xml:space="preserve">, </w:t>
      </w:r>
      <w:r w:rsidRPr="009934F1">
        <w:rPr>
          <w:rFonts w:ascii="Times New Roman" w:eastAsia="Times New Roman" w:hAnsi="Times New Roman" w:cs="Times New Roman"/>
          <w:sz w:val="24"/>
          <w:szCs w:val="24"/>
          <w:lang w:eastAsia="it-IT"/>
        </w:rPr>
        <w:t>Object ID</w:t>
      </w:r>
      <w:r>
        <w:rPr>
          <w:rFonts w:ascii="Times New Roman" w:eastAsia="Times New Roman" w:hAnsi="Times New Roman" w:cs="Times New Roman"/>
          <w:sz w:val="24"/>
          <w:szCs w:val="24"/>
          <w:lang w:eastAsia="it-IT"/>
        </w:rPr>
        <w:t xml:space="preserve">, </w:t>
      </w:r>
      <w:r w:rsidRPr="009934F1">
        <w:rPr>
          <w:rFonts w:ascii="Times New Roman" w:eastAsia="Times New Roman" w:hAnsi="Times New Roman" w:cs="Times New Roman"/>
          <w:sz w:val="24"/>
          <w:szCs w:val="24"/>
          <w:lang w:eastAsia="it-IT"/>
        </w:rPr>
        <w:t>SPECTRUM</w:t>
      </w:r>
      <w:r>
        <w:rPr>
          <w:rFonts w:ascii="Times New Roman" w:eastAsia="Times New Roman" w:hAnsi="Times New Roman" w:cs="Times New Roman"/>
          <w:sz w:val="24"/>
          <w:szCs w:val="24"/>
          <w:lang w:eastAsia="it-IT"/>
        </w:rPr>
        <w:t xml:space="preserve">, </w:t>
      </w:r>
      <w:r w:rsidRPr="009934F1">
        <w:rPr>
          <w:rFonts w:ascii="Times New Roman" w:eastAsia="Times New Roman" w:hAnsi="Times New Roman" w:cs="Times New Roman"/>
          <w:sz w:val="24"/>
          <w:szCs w:val="24"/>
          <w:lang w:eastAsia="it-IT"/>
        </w:rPr>
        <w:t>LIDO</w:t>
      </w:r>
      <w:r>
        <w:rPr>
          <w:rFonts w:ascii="Times New Roman" w:eastAsia="Times New Roman" w:hAnsi="Times New Roman" w:cs="Times New Roman"/>
          <w:sz w:val="24"/>
          <w:szCs w:val="24"/>
          <w:lang w:eastAsia="it-IT"/>
        </w:rPr>
        <w:t xml:space="preserve"> (</w:t>
      </w:r>
      <w:r w:rsidRPr="009934F1">
        <w:rPr>
          <w:rFonts w:ascii="Times New Roman" w:eastAsia="Times New Roman" w:hAnsi="Times New Roman" w:cs="Times New Roman"/>
          <w:sz w:val="24"/>
          <w:szCs w:val="24"/>
          <w:lang w:eastAsia="it-IT"/>
        </w:rPr>
        <w:t>Lightweight Information Describing Objects</w:t>
      </w:r>
      <w:r>
        <w:rPr>
          <w:rFonts w:ascii="Times New Roman" w:eastAsia="Times New Roman" w:hAnsi="Times New Roman" w:cs="Times New Roman"/>
          <w:sz w:val="24"/>
          <w:szCs w:val="24"/>
          <w:lang w:eastAsia="it-IT"/>
        </w:rPr>
        <w:t xml:space="preserve">), </w:t>
      </w:r>
      <w:r w:rsidRPr="009934F1">
        <w:rPr>
          <w:rFonts w:ascii="Times New Roman" w:eastAsia="Times New Roman" w:hAnsi="Times New Roman" w:cs="Times New Roman"/>
          <w:sz w:val="24"/>
          <w:szCs w:val="24"/>
          <w:lang w:eastAsia="it-IT"/>
        </w:rPr>
        <w:t>MO</w:t>
      </w:r>
      <w:r>
        <w:rPr>
          <w:rFonts w:ascii="Times New Roman" w:eastAsia="Times New Roman" w:hAnsi="Times New Roman" w:cs="Times New Roman"/>
          <w:sz w:val="24"/>
          <w:szCs w:val="24"/>
          <w:lang w:eastAsia="it-IT"/>
        </w:rPr>
        <w:t xml:space="preserve"> (</w:t>
      </w:r>
      <w:r w:rsidRPr="009934F1">
        <w:rPr>
          <w:rFonts w:ascii="Times New Roman" w:eastAsia="Times New Roman" w:hAnsi="Times New Roman" w:cs="Times New Roman"/>
          <w:sz w:val="24"/>
          <w:szCs w:val="24"/>
          <w:lang w:eastAsia="it-IT"/>
        </w:rPr>
        <w:t>Musical Ontology</w:t>
      </w:r>
      <w:r>
        <w:rPr>
          <w:rFonts w:ascii="Times New Roman" w:eastAsia="Times New Roman" w:hAnsi="Times New Roman" w:cs="Times New Roman"/>
          <w:sz w:val="24"/>
          <w:szCs w:val="24"/>
          <w:lang w:eastAsia="it-IT"/>
        </w:rPr>
        <w:t xml:space="preserve">), </w:t>
      </w:r>
      <w:proofErr w:type="spellStart"/>
      <w:r w:rsidRPr="009934F1">
        <w:rPr>
          <w:rFonts w:ascii="Times New Roman" w:eastAsia="Times New Roman" w:hAnsi="Times New Roman" w:cs="Times New Roman"/>
          <w:sz w:val="24"/>
          <w:szCs w:val="24"/>
          <w:lang w:eastAsia="it-IT"/>
        </w:rPr>
        <w:t>MusicXML</w:t>
      </w:r>
      <w:proofErr w:type="spellEnd"/>
      <w:r>
        <w:rPr>
          <w:rFonts w:ascii="Times New Roman" w:eastAsia="Times New Roman" w:hAnsi="Times New Roman" w:cs="Times New Roman"/>
          <w:sz w:val="24"/>
          <w:szCs w:val="24"/>
          <w:lang w:eastAsia="it-IT"/>
        </w:rPr>
        <w:t xml:space="preserve">, </w:t>
      </w:r>
      <w:r w:rsidRPr="009934F1">
        <w:rPr>
          <w:rFonts w:ascii="Times New Roman" w:eastAsia="Times New Roman" w:hAnsi="Times New Roman" w:cs="Times New Roman"/>
          <w:sz w:val="24"/>
          <w:szCs w:val="24"/>
          <w:lang w:eastAsia="it-IT"/>
        </w:rPr>
        <w:t>FOAF</w:t>
      </w:r>
      <w:r>
        <w:rPr>
          <w:rFonts w:ascii="Times New Roman" w:eastAsia="Times New Roman" w:hAnsi="Times New Roman" w:cs="Times New Roman"/>
          <w:sz w:val="24"/>
          <w:szCs w:val="24"/>
          <w:lang w:eastAsia="it-IT"/>
        </w:rPr>
        <w:t xml:space="preserve"> (</w:t>
      </w:r>
      <w:r w:rsidRPr="009934F1">
        <w:rPr>
          <w:rFonts w:ascii="Times New Roman" w:eastAsia="Times New Roman" w:hAnsi="Times New Roman" w:cs="Times New Roman"/>
          <w:sz w:val="24"/>
          <w:szCs w:val="24"/>
          <w:lang w:eastAsia="it-IT"/>
        </w:rPr>
        <w:t>Friend Of A Friend</w:t>
      </w:r>
      <w:r>
        <w:rPr>
          <w:rFonts w:ascii="Times New Roman" w:eastAsia="Times New Roman" w:hAnsi="Times New Roman" w:cs="Times New Roman"/>
          <w:sz w:val="24"/>
          <w:szCs w:val="24"/>
          <w:lang w:eastAsia="it-IT"/>
        </w:rPr>
        <w:t xml:space="preserve">), </w:t>
      </w:r>
      <w:r w:rsidRPr="009934F1">
        <w:rPr>
          <w:rFonts w:ascii="Times New Roman" w:eastAsia="Times New Roman" w:hAnsi="Times New Roman" w:cs="Times New Roman"/>
          <w:sz w:val="24"/>
          <w:szCs w:val="24"/>
          <w:lang w:eastAsia="it-IT"/>
        </w:rPr>
        <w:t>BIBO</w:t>
      </w:r>
      <w:r>
        <w:rPr>
          <w:rFonts w:ascii="Times New Roman" w:eastAsia="Times New Roman" w:hAnsi="Times New Roman" w:cs="Times New Roman"/>
          <w:sz w:val="24"/>
          <w:szCs w:val="24"/>
          <w:lang w:eastAsia="it-IT"/>
        </w:rPr>
        <w:t xml:space="preserve"> (</w:t>
      </w:r>
      <w:r w:rsidRPr="009934F1">
        <w:rPr>
          <w:rFonts w:ascii="Times New Roman" w:eastAsia="Times New Roman" w:hAnsi="Times New Roman" w:cs="Times New Roman"/>
          <w:sz w:val="24"/>
          <w:szCs w:val="24"/>
          <w:lang w:eastAsia="it-IT"/>
        </w:rPr>
        <w:t>Bibliographic Ontology</w:t>
      </w:r>
      <w:r>
        <w:rPr>
          <w:rFonts w:ascii="Times New Roman" w:eastAsia="Times New Roman" w:hAnsi="Times New Roman" w:cs="Times New Roman"/>
          <w:sz w:val="24"/>
          <w:szCs w:val="24"/>
          <w:lang w:eastAsia="it-IT"/>
        </w:rPr>
        <w:t>)</w:t>
      </w:r>
      <w:r w:rsidR="00FA617B" w:rsidRPr="00AB779B">
        <w:rPr>
          <w:rFonts w:ascii="Times New Roman" w:eastAsia="Times New Roman" w:hAnsi="Times New Roman" w:cs="Times New Roman"/>
          <w:sz w:val="24"/>
          <w:szCs w:val="24"/>
          <w:lang w:eastAsia="it-IT"/>
        </w:rPr>
        <w:t>.</w:t>
      </w:r>
      <w:proofErr w:type="gramEnd"/>
    </w:p>
    <w:p w:rsidR="00FA617B" w:rsidRDefault="00FA617B" w:rsidP="00FA617B">
      <w:pPr>
        <w:spacing w:after="0" w:line="240" w:lineRule="auto"/>
        <w:rPr>
          <w:rFonts w:ascii="Times New Roman" w:eastAsia="Times New Roman" w:hAnsi="Times New Roman" w:cs="Times New Roman"/>
          <w:sz w:val="24"/>
          <w:szCs w:val="24"/>
          <w:lang w:eastAsia="it-IT"/>
        </w:rPr>
      </w:pPr>
    </w:p>
    <w:p w:rsidR="00FA617B" w:rsidRPr="00156D15" w:rsidRDefault="00FA617B" w:rsidP="00FA617B">
      <w:pPr>
        <w:spacing w:after="0" w:line="240" w:lineRule="auto"/>
        <w:rPr>
          <w:rFonts w:ascii="Times New Roman" w:eastAsia="Times New Roman" w:hAnsi="Times New Roman" w:cs="Times New Roman"/>
          <w:sz w:val="24"/>
          <w:szCs w:val="24"/>
          <w:lang w:eastAsia="it-IT"/>
        </w:rPr>
      </w:pPr>
      <w:r w:rsidRPr="00391F64">
        <w:rPr>
          <w:rFonts w:ascii="Times New Roman" w:eastAsia="Times New Roman" w:hAnsi="Times New Roman" w:cs="Times New Roman"/>
          <w:sz w:val="24"/>
          <w:szCs w:val="24"/>
          <w:lang w:eastAsia="it-IT"/>
        </w:rPr>
        <w:t xml:space="preserve">Furthermore, the OAI-PHM/OAI-DC standards </w:t>
      </w:r>
      <w:proofErr w:type="gramStart"/>
      <w:r w:rsidRPr="00391F64">
        <w:rPr>
          <w:rFonts w:ascii="Times New Roman" w:eastAsia="Times New Roman" w:hAnsi="Times New Roman" w:cs="Times New Roman"/>
          <w:sz w:val="24"/>
          <w:szCs w:val="24"/>
          <w:lang w:eastAsia="it-IT"/>
        </w:rPr>
        <w:t>are used</w:t>
      </w:r>
      <w:proofErr w:type="gramEnd"/>
      <w:r w:rsidRPr="00391F64">
        <w:rPr>
          <w:rFonts w:ascii="Times New Roman" w:eastAsia="Times New Roman" w:hAnsi="Times New Roman" w:cs="Times New Roman"/>
          <w:sz w:val="24"/>
          <w:szCs w:val="24"/>
          <w:lang w:eastAsia="it-IT"/>
        </w:rPr>
        <w:t xml:space="preserve"> in certain cases to aggregate data and to make data available for publication in other portals (as in the case of </w:t>
      </w:r>
      <w:proofErr w:type="spellStart"/>
      <w:r w:rsidRPr="00391F64">
        <w:rPr>
          <w:rFonts w:ascii="Times New Roman" w:eastAsia="Times New Roman" w:hAnsi="Times New Roman" w:cs="Times New Roman"/>
          <w:sz w:val="24"/>
          <w:szCs w:val="24"/>
          <w:lang w:eastAsia="it-IT"/>
        </w:rPr>
        <w:t>Europeana</w:t>
      </w:r>
      <w:proofErr w:type="spellEnd"/>
      <w:r w:rsidRPr="00391F64">
        <w:rPr>
          <w:rFonts w:ascii="Times New Roman" w:eastAsia="Times New Roman" w:hAnsi="Times New Roman" w:cs="Times New Roman"/>
          <w:sz w:val="24"/>
          <w:szCs w:val="24"/>
          <w:lang w:eastAsia="it-IT"/>
        </w:rPr>
        <w:t>).</w:t>
      </w:r>
    </w:p>
    <w:p w:rsidR="00BE364A" w:rsidRDefault="00F76779" w:rsidP="00BE364A">
      <w:pPr>
        <w:pStyle w:val="Titolo1"/>
      </w:pPr>
      <w:r>
        <w:t>Data a</w:t>
      </w:r>
      <w:r w:rsidR="00BE364A">
        <w:t>ccess support</w:t>
      </w:r>
    </w:p>
    <w:p w:rsidR="001F0D4E" w:rsidRPr="00391F64" w:rsidRDefault="001F0D4E" w:rsidP="001F0D4E">
      <w:pPr>
        <w:spacing w:after="0" w:line="240" w:lineRule="auto"/>
        <w:rPr>
          <w:rFonts w:ascii="Times New Roman" w:eastAsia="Times New Roman" w:hAnsi="Times New Roman" w:cs="Times New Roman"/>
          <w:sz w:val="24"/>
          <w:szCs w:val="24"/>
          <w:lang w:eastAsia="it-IT"/>
        </w:rPr>
      </w:pPr>
      <w:r w:rsidRPr="00391F64">
        <w:rPr>
          <w:rFonts w:ascii="Times New Roman" w:eastAsia="Times New Roman" w:hAnsi="Times New Roman" w:cs="Times New Roman"/>
          <w:sz w:val="24"/>
          <w:szCs w:val="24"/>
          <w:lang w:eastAsia="it-IT"/>
        </w:rPr>
        <w:t>Usually, data and metadata are stored in data centres / repositories hosted by the memory institutions themselves, even if this poses big maintenance issues due to the lack of ICT expertise.</w:t>
      </w:r>
    </w:p>
    <w:p w:rsidR="001F0D4E" w:rsidRPr="00391F64" w:rsidRDefault="001F0D4E" w:rsidP="001F0D4E">
      <w:pPr>
        <w:spacing w:after="0" w:line="240" w:lineRule="auto"/>
        <w:rPr>
          <w:rFonts w:ascii="Times New Roman" w:eastAsia="Times New Roman" w:hAnsi="Times New Roman" w:cs="Times New Roman"/>
          <w:sz w:val="24"/>
          <w:szCs w:val="24"/>
          <w:lang w:eastAsia="it-IT"/>
        </w:rPr>
      </w:pPr>
      <w:r w:rsidRPr="00391F64">
        <w:rPr>
          <w:rFonts w:ascii="Times New Roman" w:eastAsia="Times New Roman" w:hAnsi="Times New Roman" w:cs="Times New Roman"/>
          <w:sz w:val="24"/>
          <w:szCs w:val="24"/>
          <w:lang w:eastAsia="it-IT"/>
        </w:rPr>
        <w:t>Studies conducted in the projects mentioned above showed that access to shared resources, as in the case of the e-infrastructures (cloud, grid), is very appealing. The main problems in adopting this approach are:</w:t>
      </w:r>
    </w:p>
    <w:p w:rsidR="001F0D4E" w:rsidRPr="00391F64" w:rsidRDefault="001F0D4E" w:rsidP="001F0D4E">
      <w:pPr>
        <w:pStyle w:val="Paragrafoelenco"/>
        <w:numPr>
          <w:ilvl w:val="0"/>
          <w:numId w:val="11"/>
        </w:numPr>
        <w:spacing w:after="0" w:line="240" w:lineRule="auto"/>
        <w:rPr>
          <w:rFonts w:ascii="Times New Roman" w:eastAsia="Times New Roman" w:hAnsi="Times New Roman" w:cs="Times New Roman"/>
          <w:sz w:val="24"/>
          <w:szCs w:val="24"/>
          <w:lang w:eastAsia="it-IT"/>
        </w:rPr>
      </w:pPr>
      <w:r w:rsidRPr="00391F64">
        <w:rPr>
          <w:rFonts w:ascii="Times New Roman" w:eastAsia="Times New Roman" w:hAnsi="Times New Roman" w:cs="Times New Roman"/>
          <w:sz w:val="24"/>
          <w:szCs w:val="24"/>
          <w:lang w:eastAsia="it-IT"/>
        </w:rPr>
        <w:t>Issues related to copyrights.</w:t>
      </w:r>
    </w:p>
    <w:p w:rsidR="001F0D4E" w:rsidRPr="00391F64" w:rsidRDefault="001F0D4E" w:rsidP="001F0D4E">
      <w:pPr>
        <w:pStyle w:val="Paragrafoelenco"/>
        <w:numPr>
          <w:ilvl w:val="0"/>
          <w:numId w:val="11"/>
        </w:numPr>
        <w:spacing w:after="0" w:line="240" w:lineRule="auto"/>
        <w:rPr>
          <w:rFonts w:ascii="Times New Roman" w:eastAsia="Times New Roman" w:hAnsi="Times New Roman" w:cs="Times New Roman"/>
          <w:sz w:val="24"/>
          <w:szCs w:val="24"/>
          <w:lang w:eastAsia="it-IT"/>
        </w:rPr>
      </w:pPr>
      <w:proofErr w:type="gramStart"/>
      <w:r w:rsidRPr="00391F64">
        <w:rPr>
          <w:rFonts w:ascii="Times New Roman" w:eastAsia="Times New Roman" w:hAnsi="Times New Roman" w:cs="Times New Roman"/>
          <w:sz w:val="24"/>
          <w:szCs w:val="24"/>
          <w:lang w:eastAsia="it-IT"/>
        </w:rPr>
        <w:t>Cultural data are curated by many different persons</w:t>
      </w:r>
      <w:proofErr w:type="gramEnd"/>
      <w:r w:rsidRPr="00391F64">
        <w:rPr>
          <w:rFonts w:ascii="Times New Roman" w:eastAsia="Times New Roman" w:hAnsi="Times New Roman" w:cs="Times New Roman"/>
          <w:sz w:val="24"/>
          <w:szCs w:val="24"/>
          <w:lang w:eastAsia="it-IT"/>
        </w:rPr>
        <w:t>: data management and administration + user access control are very important.</w:t>
      </w:r>
    </w:p>
    <w:p w:rsidR="001F0D4E" w:rsidRPr="00391F64" w:rsidRDefault="001F0D4E" w:rsidP="001F0D4E">
      <w:pPr>
        <w:pStyle w:val="Paragrafoelenco"/>
        <w:numPr>
          <w:ilvl w:val="0"/>
          <w:numId w:val="11"/>
        </w:numPr>
        <w:spacing w:after="0" w:line="240" w:lineRule="auto"/>
        <w:rPr>
          <w:rFonts w:ascii="Times New Roman" w:eastAsia="Times New Roman" w:hAnsi="Times New Roman" w:cs="Times New Roman"/>
          <w:sz w:val="24"/>
          <w:szCs w:val="24"/>
          <w:lang w:eastAsia="it-IT"/>
        </w:rPr>
      </w:pPr>
      <w:r w:rsidRPr="00391F64">
        <w:rPr>
          <w:rFonts w:ascii="Times New Roman" w:eastAsia="Times New Roman" w:hAnsi="Times New Roman" w:cs="Times New Roman"/>
          <w:sz w:val="24"/>
          <w:szCs w:val="24"/>
          <w:lang w:eastAsia="it-IT"/>
        </w:rPr>
        <w:t>Security of the data is very important for cultural institutions: trust building is a key factor when it is not determined where data are stored.</w:t>
      </w:r>
    </w:p>
    <w:p w:rsidR="001F0D4E" w:rsidRPr="00391F64" w:rsidRDefault="001F0D4E" w:rsidP="001F0D4E">
      <w:pPr>
        <w:pStyle w:val="Paragrafoelenco"/>
        <w:numPr>
          <w:ilvl w:val="0"/>
          <w:numId w:val="11"/>
        </w:numPr>
        <w:spacing w:after="0" w:line="240" w:lineRule="auto"/>
        <w:rPr>
          <w:rFonts w:ascii="Times New Roman" w:eastAsia="Times New Roman" w:hAnsi="Times New Roman" w:cs="Times New Roman"/>
          <w:sz w:val="24"/>
          <w:szCs w:val="24"/>
          <w:lang w:eastAsia="it-IT"/>
        </w:rPr>
      </w:pPr>
      <w:r w:rsidRPr="00391F64">
        <w:rPr>
          <w:rFonts w:ascii="Times New Roman" w:eastAsia="Times New Roman" w:hAnsi="Times New Roman" w:cs="Times New Roman"/>
          <w:sz w:val="24"/>
          <w:szCs w:val="24"/>
          <w:lang w:eastAsia="it-IT"/>
        </w:rPr>
        <w:t xml:space="preserve">Functionalities and services offered by e-infrastructures should not </w:t>
      </w:r>
      <w:proofErr w:type="gramStart"/>
      <w:r w:rsidRPr="00391F64">
        <w:rPr>
          <w:rFonts w:ascii="Times New Roman" w:eastAsia="Times New Roman" w:hAnsi="Times New Roman" w:cs="Times New Roman"/>
          <w:sz w:val="24"/>
          <w:szCs w:val="24"/>
          <w:lang w:eastAsia="it-IT"/>
        </w:rPr>
        <w:t>impact on</w:t>
      </w:r>
      <w:proofErr w:type="gramEnd"/>
      <w:r w:rsidRPr="00391F64">
        <w:rPr>
          <w:rFonts w:ascii="Times New Roman" w:eastAsia="Times New Roman" w:hAnsi="Times New Roman" w:cs="Times New Roman"/>
          <w:sz w:val="24"/>
          <w:szCs w:val="24"/>
          <w:lang w:eastAsia="it-IT"/>
        </w:rPr>
        <w:t xml:space="preserve"> the outgoing traffic of the institution.</w:t>
      </w:r>
    </w:p>
    <w:p w:rsidR="001F0D4E" w:rsidRPr="00FA617B" w:rsidRDefault="001F0D4E" w:rsidP="001F0D4E">
      <w:pPr>
        <w:pStyle w:val="Paragrafoelenco"/>
        <w:numPr>
          <w:ilvl w:val="0"/>
          <w:numId w:val="11"/>
        </w:numPr>
        <w:spacing w:after="0" w:line="240" w:lineRule="auto"/>
        <w:rPr>
          <w:rFonts w:ascii="Times New Roman" w:eastAsia="Times New Roman" w:hAnsi="Times New Roman" w:cs="Times New Roman"/>
          <w:sz w:val="24"/>
          <w:szCs w:val="24"/>
          <w:lang w:eastAsia="it-IT"/>
        </w:rPr>
      </w:pPr>
      <w:r w:rsidRPr="00391F64">
        <w:rPr>
          <w:rFonts w:ascii="Times New Roman" w:eastAsia="Times New Roman" w:hAnsi="Times New Roman" w:cs="Times New Roman"/>
          <w:sz w:val="24"/>
          <w:szCs w:val="24"/>
          <w:lang w:eastAsia="it-IT"/>
        </w:rPr>
        <w:t>Access to the e-infrastructure services should be simple without requiring IT specialist knowledge.</w:t>
      </w:r>
    </w:p>
    <w:p w:rsidR="001F0D4E" w:rsidRDefault="001F0D4E" w:rsidP="00FA617B">
      <w:pPr>
        <w:spacing w:after="0" w:line="240" w:lineRule="auto"/>
        <w:rPr>
          <w:rFonts w:ascii="Times New Roman" w:eastAsia="Times New Roman" w:hAnsi="Times New Roman" w:cs="Times New Roman"/>
          <w:sz w:val="24"/>
          <w:szCs w:val="24"/>
          <w:lang w:eastAsia="it-IT"/>
        </w:rPr>
      </w:pPr>
    </w:p>
    <w:p w:rsidR="00FA617B" w:rsidRDefault="00FA617B" w:rsidP="00FA617B">
      <w:pPr>
        <w:spacing w:after="0" w:line="240" w:lineRule="auto"/>
        <w:rPr>
          <w:rFonts w:ascii="Times New Roman" w:eastAsia="Times New Roman" w:hAnsi="Times New Roman" w:cs="Times New Roman"/>
          <w:sz w:val="24"/>
          <w:szCs w:val="24"/>
          <w:lang w:eastAsia="it-IT"/>
        </w:rPr>
      </w:pPr>
      <w:r w:rsidRPr="00630111">
        <w:rPr>
          <w:rFonts w:ascii="Times New Roman" w:eastAsia="Times New Roman" w:hAnsi="Times New Roman" w:cs="Times New Roman"/>
          <w:sz w:val="24"/>
          <w:szCs w:val="24"/>
          <w:lang w:eastAsia="it-IT"/>
        </w:rPr>
        <w:t xml:space="preserve">The creation of an online </w:t>
      </w:r>
      <w:r w:rsidRPr="00630111">
        <w:rPr>
          <w:rFonts w:ascii="Times New Roman" w:eastAsia="Times New Roman" w:hAnsi="Times New Roman" w:cs="Times New Roman" w:hint="cs"/>
          <w:sz w:val="24"/>
          <w:szCs w:val="24"/>
          <w:lang w:eastAsia="it-IT"/>
        </w:rPr>
        <w:t>“</w:t>
      </w:r>
      <w:r w:rsidRPr="00630111">
        <w:rPr>
          <w:rFonts w:ascii="Times New Roman" w:eastAsia="Times New Roman" w:hAnsi="Times New Roman" w:cs="Times New Roman"/>
          <w:sz w:val="24"/>
          <w:szCs w:val="24"/>
          <w:lang w:eastAsia="it-IT"/>
        </w:rPr>
        <w:t>location</w:t>
      </w:r>
      <w:r w:rsidRPr="00630111">
        <w:rPr>
          <w:rFonts w:ascii="Times New Roman" w:eastAsia="Times New Roman" w:hAnsi="Times New Roman" w:cs="Times New Roman" w:hint="cs"/>
          <w:sz w:val="24"/>
          <w:szCs w:val="24"/>
          <w:lang w:eastAsia="it-IT"/>
        </w:rPr>
        <w:t>”</w:t>
      </w:r>
      <w:r w:rsidRPr="00630111">
        <w:rPr>
          <w:rFonts w:ascii="Times New Roman" w:eastAsia="Times New Roman" w:hAnsi="Times New Roman" w:cs="Times New Roman"/>
          <w:sz w:val="24"/>
          <w:szCs w:val="24"/>
          <w:lang w:eastAsia="it-IT"/>
        </w:rPr>
        <w:t xml:space="preserve"> for the presentation of DCH materials online is a central part of any digital heritage initiative. The model applied will most commonly be a content management system, a portal system, a digital library or digital </w:t>
      </w:r>
      <w:proofErr w:type="gramStart"/>
      <w:r w:rsidRPr="00630111">
        <w:rPr>
          <w:rFonts w:ascii="Times New Roman" w:eastAsia="Times New Roman" w:hAnsi="Times New Roman" w:cs="Times New Roman"/>
          <w:sz w:val="24"/>
          <w:szCs w:val="24"/>
          <w:lang w:eastAsia="it-IT"/>
        </w:rPr>
        <w:t>repository which</w:t>
      </w:r>
      <w:proofErr w:type="gramEnd"/>
      <w:r w:rsidRPr="00630111">
        <w:rPr>
          <w:rFonts w:ascii="Times New Roman" w:eastAsia="Times New Roman" w:hAnsi="Times New Roman" w:cs="Times New Roman"/>
          <w:sz w:val="24"/>
          <w:szCs w:val="24"/>
          <w:lang w:eastAsia="it-IT"/>
        </w:rPr>
        <w:t xml:space="preserve"> has been specifically designed and built for the purpose.</w:t>
      </w:r>
    </w:p>
    <w:p w:rsidR="00FA617B" w:rsidRDefault="00FA617B" w:rsidP="00FA617B">
      <w:pPr>
        <w:spacing w:after="0" w:line="240" w:lineRule="auto"/>
        <w:rPr>
          <w:rFonts w:ascii="Times New Roman" w:eastAsia="Times New Roman" w:hAnsi="Times New Roman" w:cs="Times New Roman"/>
          <w:sz w:val="24"/>
          <w:szCs w:val="24"/>
          <w:lang w:eastAsia="it-IT"/>
        </w:rPr>
      </w:pPr>
    </w:p>
    <w:p w:rsidR="001F0D4E" w:rsidRPr="001F0D4E" w:rsidRDefault="001F0D4E" w:rsidP="001F0D4E">
      <w:pPr>
        <w:spacing w:after="0" w:line="240" w:lineRule="auto"/>
        <w:rPr>
          <w:rFonts w:ascii="Times New Roman" w:eastAsia="Times New Roman" w:hAnsi="Times New Roman" w:cs="Times New Roman"/>
          <w:sz w:val="24"/>
          <w:szCs w:val="24"/>
          <w:lang w:eastAsia="it-IT"/>
        </w:rPr>
      </w:pPr>
      <w:r w:rsidRPr="001F0D4E">
        <w:rPr>
          <w:rFonts w:ascii="Times New Roman" w:eastAsia="Times New Roman" w:hAnsi="Times New Roman" w:cs="Times New Roman"/>
          <w:sz w:val="24"/>
          <w:szCs w:val="24"/>
          <w:lang w:eastAsia="it-IT"/>
        </w:rPr>
        <w:t>Access requirements:</w:t>
      </w:r>
    </w:p>
    <w:p w:rsidR="001F0D4E" w:rsidRPr="001F0D4E" w:rsidRDefault="001F0D4E" w:rsidP="001F0D4E">
      <w:pPr>
        <w:pStyle w:val="Paragrafoelenco"/>
        <w:numPr>
          <w:ilvl w:val="0"/>
          <w:numId w:val="11"/>
        </w:numPr>
        <w:spacing w:after="0" w:line="240" w:lineRule="auto"/>
        <w:rPr>
          <w:rFonts w:ascii="Times New Roman" w:eastAsia="Times New Roman" w:hAnsi="Times New Roman" w:cs="Times New Roman"/>
          <w:sz w:val="24"/>
          <w:szCs w:val="24"/>
          <w:lang w:eastAsia="it-IT"/>
        </w:rPr>
      </w:pPr>
      <w:r w:rsidRPr="001F0D4E">
        <w:rPr>
          <w:rFonts w:ascii="Times New Roman" w:eastAsia="Times New Roman" w:hAnsi="Times New Roman" w:cs="Times New Roman"/>
          <w:sz w:val="24"/>
          <w:szCs w:val="24"/>
          <w:lang w:eastAsia="it-IT"/>
        </w:rPr>
        <w:t>Generally, most of the data should be available to others</w:t>
      </w:r>
    </w:p>
    <w:p w:rsidR="001F0D4E" w:rsidRPr="001F0D4E" w:rsidRDefault="001F0D4E" w:rsidP="001F0D4E">
      <w:pPr>
        <w:pStyle w:val="Paragrafoelenco"/>
        <w:numPr>
          <w:ilvl w:val="0"/>
          <w:numId w:val="11"/>
        </w:numPr>
        <w:spacing w:after="0" w:line="240" w:lineRule="auto"/>
        <w:rPr>
          <w:rFonts w:ascii="Times New Roman" w:eastAsia="Times New Roman" w:hAnsi="Times New Roman" w:cs="Times New Roman"/>
          <w:sz w:val="24"/>
          <w:szCs w:val="24"/>
          <w:lang w:eastAsia="it-IT"/>
        </w:rPr>
      </w:pPr>
      <w:r w:rsidRPr="001F0D4E">
        <w:rPr>
          <w:rFonts w:ascii="Times New Roman" w:eastAsia="Times New Roman" w:hAnsi="Times New Roman" w:cs="Times New Roman"/>
          <w:sz w:val="24"/>
          <w:szCs w:val="24"/>
          <w:lang w:eastAsia="it-IT"/>
        </w:rPr>
        <w:t>Usually, access to these data is open for view only</w:t>
      </w:r>
      <w:proofErr w:type="gramStart"/>
      <w:r w:rsidRPr="001F0D4E">
        <w:rPr>
          <w:rFonts w:ascii="Times New Roman" w:eastAsia="Times New Roman" w:hAnsi="Times New Roman" w:cs="Times New Roman"/>
          <w:sz w:val="24"/>
          <w:szCs w:val="24"/>
          <w:lang w:eastAsia="it-IT"/>
        </w:rPr>
        <w:t>;</w:t>
      </w:r>
      <w:proofErr w:type="gramEnd"/>
      <w:r w:rsidRPr="001F0D4E">
        <w:rPr>
          <w:rFonts w:ascii="Times New Roman" w:eastAsia="Times New Roman" w:hAnsi="Times New Roman" w:cs="Times New Roman"/>
          <w:sz w:val="24"/>
          <w:szCs w:val="24"/>
          <w:lang w:eastAsia="it-IT"/>
        </w:rPr>
        <w:t xml:space="preserve"> protected instead for importing and updating data</w:t>
      </w:r>
    </w:p>
    <w:p w:rsidR="001F0D4E" w:rsidRPr="001F0D4E" w:rsidRDefault="001F0D4E" w:rsidP="001F0D4E">
      <w:pPr>
        <w:pStyle w:val="Paragrafoelenco"/>
        <w:numPr>
          <w:ilvl w:val="0"/>
          <w:numId w:val="11"/>
        </w:numPr>
        <w:spacing w:after="0" w:line="240" w:lineRule="auto"/>
        <w:rPr>
          <w:rFonts w:ascii="Times New Roman" w:eastAsia="Times New Roman" w:hAnsi="Times New Roman" w:cs="Times New Roman"/>
          <w:sz w:val="24"/>
          <w:szCs w:val="24"/>
          <w:lang w:eastAsia="it-IT"/>
        </w:rPr>
      </w:pPr>
      <w:r w:rsidRPr="001F0D4E">
        <w:rPr>
          <w:rFonts w:ascii="Times New Roman" w:eastAsia="Times New Roman" w:hAnsi="Times New Roman" w:cs="Times New Roman"/>
          <w:sz w:val="24"/>
          <w:szCs w:val="24"/>
          <w:lang w:eastAsia="it-IT"/>
        </w:rPr>
        <w:t>Adding and editing data needs to be password protected and limited to known individuals authorised by the institution</w:t>
      </w:r>
    </w:p>
    <w:p w:rsidR="001F0D4E" w:rsidRPr="001F0D4E" w:rsidRDefault="001F0D4E" w:rsidP="001F0D4E">
      <w:pPr>
        <w:pStyle w:val="Paragrafoelenco"/>
        <w:numPr>
          <w:ilvl w:val="0"/>
          <w:numId w:val="11"/>
        </w:numPr>
        <w:spacing w:after="0" w:line="240" w:lineRule="auto"/>
        <w:rPr>
          <w:rFonts w:ascii="Times New Roman" w:eastAsia="Times New Roman" w:hAnsi="Times New Roman" w:cs="Times New Roman"/>
          <w:sz w:val="24"/>
          <w:szCs w:val="24"/>
          <w:lang w:eastAsia="it-IT"/>
        </w:rPr>
      </w:pPr>
      <w:r w:rsidRPr="001F0D4E">
        <w:rPr>
          <w:rFonts w:ascii="Times New Roman" w:eastAsia="Times New Roman" w:hAnsi="Times New Roman" w:cs="Times New Roman"/>
          <w:sz w:val="24"/>
          <w:szCs w:val="24"/>
          <w:lang w:eastAsia="it-IT"/>
        </w:rPr>
        <w:t>Authentication mechanisms most in use: Open access, Password protected, IP-based, Shibboleth or equivalent</w:t>
      </w:r>
    </w:p>
    <w:p w:rsidR="001F0D4E" w:rsidRPr="001F0D4E" w:rsidRDefault="001F0D4E" w:rsidP="001F0D4E">
      <w:pPr>
        <w:spacing w:after="0" w:line="240" w:lineRule="auto"/>
        <w:rPr>
          <w:rFonts w:ascii="Times New Roman" w:eastAsia="Times New Roman" w:hAnsi="Times New Roman" w:cs="Times New Roman"/>
          <w:sz w:val="24"/>
          <w:szCs w:val="24"/>
          <w:lang w:eastAsia="it-IT"/>
        </w:rPr>
      </w:pPr>
      <w:r w:rsidRPr="001F0D4E">
        <w:rPr>
          <w:rFonts w:ascii="Times New Roman" w:eastAsia="Times New Roman" w:hAnsi="Times New Roman" w:cs="Times New Roman"/>
          <w:sz w:val="24"/>
          <w:szCs w:val="24"/>
          <w:lang w:eastAsia="it-IT"/>
        </w:rPr>
        <w:t>Federated access can be a valid approach:</w:t>
      </w:r>
    </w:p>
    <w:p w:rsidR="001F0D4E" w:rsidRPr="001F0D4E" w:rsidRDefault="001F0D4E" w:rsidP="001F0D4E">
      <w:pPr>
        <w:pStyle w:val="Paragrafoelenco"/>
        <w:numPr>
          <w:ilvl w:val="0"/>
          <w:numId w:val="11"/>
        </w:numPr>
        <w:spacing w:after="0" w:line="240" w:lineRule="auto"/>
        <w:rPr>
          <w:rFonts w:ascii="Times New Roman" w:eastAsia="Times New Roman" w:hAnsi="Times New Roman" w:cs="Times New Roman"/>
          <w:sz w:val="24"/>
          <w:szCs w:val="24"/>
          <w:lang w:eastAsia="it-IT"/>
        </w:rPr>
      </w:pPr>
      <w:r w:rsidRPr="001F0D4E">
        <w:rPr>
          <w:rFonts w:ascii="Times New Roman" w:eastAsia="Times New Roman" w:hAnsi="Times New Roman" w:cs="Times New Roman"/>
          <w:sz w:val="24"/>
          <w:szCs w:val="24"/>
          <w:lang w:eastAsia="it-IT"/>
        </w:rPr>
        <w:t>To reduce the number of credentials for the users,</w:t>
      </w:r>
    </w:p>
    <w:p w:rsidR="001F0D4E" w:rsidRPr="001F0D4E" w:rsidRDefault="001F0D4E" w:rsidP="001F0D4E">
      <w:pPr>
        <w:pStyle w:val="Paragrafoelenco"/>
        <w:numPr>
          <w:ilvl w:val="0"/>
          <w:numId w:val="11"/>
        </w:numPr>
        <w:spacing w:after="0" w:line="240" w:lineRule="auto"/>
        <w:rPr>
          <w:rFonts w:ascii="Times New Roman" w:eastAsia="Times New Roman" w:hAnsi="Times New Roman" w:cs="Times New Roman"/>
          <w:sz w:val="24"/>
          <w:szCs w:val="24"/>
          <w:lang w:eastAsia="it-IT"/>
        </w:rPr>
      </w:pPr>
      <w:r w:rsidRPr="001F0D4E">
        <w:rPr>
          <w:rFonts w:ascii="Times New Roman" w:eastAsia="Times New Roman" w:hAnsi="Times New Roman" w:cs="Times New Roman"/>
          <w:sz w:val="24"/>
          <w:szCs w:val="24"/>
          <w:lang w:eastAsia="it-IT"/>
        </w:rPr>
        <w:t>To increase security</w:t>
      </w:r>
    </w:p>
    <w:p w:rsidR="00FA617B" w:rsidRPr="00EE5EED" w:rsidRDefault="001F0D4E" w:rsidP="001F0D4E">
      <w:pPr>
        <w:pStyle w:val="Paragrafoelenco"/>
        <w:numPr>
          <w:ilvl w:val="0"/>
          <w:numId w:val="11"/>
        </w:numPr>
        <w:spacing w:after="0" w:line="240" w:lineRule="auto"/>
        <w:rPr>
          <w:rFonts w:ascii="Times New Roman" w:eastAsia="Times New Roman" w:hAnsi="Times New Roman" w:cs="Times New Roman"/>
          <w:sz w:val="24"/>
          <w:szCs w:val="24"/>
          <w:lang w:eastAsia="it-IT"/>
        </w:rPr>
      </w:pPr>
      <w:r w:rsidRPr="001F0D4E">
        <w:rPr>
          <w:rFonts w:ascii="Times New Roman" w:eastAsia="Times New Roman" w:hAnsi="Times New Roman" w:cs="Times New Roman"/>
          <w:sz w:val="24"/>
          <w:szCs w:val="24"/>
          <w:lang w:eastAsia="it-IT"/>
        </w:rPr>
        <w:lastRenderedPageBreak/>
        <w:t>To improve users experience (sign in once, access more resources)</w:t>
      </w:r>
    </w:p>
    <w:p w:rsidR="00BE364A" w:rsidRDefault="00BE364A" w:rsidP="00BE364A">
      <w:pPr>
        <w:pStyle w:val="Titolo1"/>
      </w:pPr>
      <w:r>
        <w:t xml:space="preserve">Data re-use </w:t>
      </w:r>
      <w:r w:rsidR="00510431">
        <w:t>and value proposition</w:t>
      </w:r>
    </w:p>
    <w:p w:rsidR="00FA617B" w:rsidRDefault="00FA617B" w:rsidP="00FA617B">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Concerning re-use</w:t>
      </w:r>
    </w:p>
    <w:p w:rsidR="00FA617B" w:rsidRPr="008D1843" w:rsidRDefault="00FA617B" w:rsidP="00FA617B">
      <w:pPr>
        <w:numPr>
          <w:ilvl w:val="0"/>
          <w:numId w:val="9"/>
        </w:numPr>
        <w:spacing w:after="0" w:line="240" w:lineRule="auto"/>
        <w:rPr>
          <w:rFonts w:ascii="Times New Roman" w:eastAsia="Times New Roman" w:hAnsi="Times New Roman" w:cs="Times New Roman"/>
          <w:sz w:val="24"/>
          <w:szCs w:val="24"/>
          <w:lang w:eastAsia="it-IT"/>
        </w:rPr>
      </w:pPr>
      <w:r w:rsidRPr="008D1843">
        <w:rPr>
          <w:rFonts w:ascii="Times New Roman" w:eastAsia="Times New Roman" w:hAnsi="Times New Roman" w:cs="Times New Roman"/>
          <w:sz w:val="24"/>
          <w:szCs w:val="24"/>
          <w:lang w:val="en-US" w:eastAsia="it-IT"/>
        </w:rPr>
        <w:t>31% of the institutions have a policy on the use of the digital collections, figures range from 60% for national libraries to 22% for archaeology museums</w:t>
      </w:r>
    </w:p>
    <w:p w:rsidR="00FA617B" w:rsidRPr="008D1843" w:rsidRDefault="00FA617B" w:rsidP="00FA617B">
      <w:pPr>
        <w:numPr>
          <w:ilvl w:val="0"/>
          <w:numId w:val="9"/>
        </w:numPr>
        <w:spacing w:after="0" w:line="240" w:lineRule="auto"/>
        <w:rPr>
          <w:rFonts w:ascii="Times New Roman" w:eastAsia="Times New Roman" w:hAnsi="Times New Roman" w:cs="Times New Roman"/>
          <w:sz w:val="24"/>
          <w:szCs w:val="24"/>
          <w:lang w:eastAsia="it-IT"/>
        </w:rPr>
      </w:pPr>
      <w:r w:rsidRPr="008D1843">
        <w:rPr>
          <w:rFonts w:ascii="Times New Roman" w:eastAsia="Times New Roman" w:hAnsi="Times New Roman" w:cs="Times New Roman"/>
          <w:sz w:val="24"/>
          <w:szCs w:val="24"/>
          <w:lang w:val="en-US" w:eastAsia="it-IT"/>
        </w:rPr>
        <w:t>42% of institutions monitor the use of their digital collection</w:t>
      </w:r>
    </w:p>
    <w:p w:rsidR="00FA617B" w:rsidRPr="008D1843" w:rsidRDefault="00FA617B" w:rsidP="00FA617B">
      <w:pPr>
        <w:numPr>
          <w:ilvl w:val="0"/>
          <w:numId w:val="9"/>
        </w:numPr>
        <w:spacing w:after="0" w:line="240" w:lineRule="auto"/>
        <w:rPr>
          <w:rFonts w:ascii="Times New Roman" w:eastAsia="Times New Roman" w:hAnsi="Times New Roman" w:cs="Times New Roman"/>
          <w:sz w:val="24"/>
          <w:szCs w:val="24"/>
          <w:lang w:eastAsia="it-IT"/>
        </w:rPr>
      </w:pPr>
      <w:r w:rsidRPr="008D1843">
        <w:rPr>
          <w:rFonts w:ascii="Times New Roman" w:eastAsia="Times New Roman" w:hAnsi="Times New Roman" w:cs="Times New Roman"/>
          <w:sz w:val="24"/>
          <w:szCs w:val="24"/>
          <w:lang w:val="en-US" w:eastAsia="it-IT"/>
        </w:rPr>
        <w:t>85% of institutions use web statistics to measure the use of their digital collections</w:t>
      </w:r>
    </w:p>
    <w:p w:rsidR="00FA617B" w:rsidRPr="00AB779B" w:rsidRDefault="00FA617B" w:rsidP="00FA617B">
      <w:pPr>
        <w:numPr>
          <w:ilvl w:val="0"/>
          <w:numId w:val="9"/>
        </w:numPr>
        <w:spacing w:after="0" w:line="240" w:lineRule="auto"/>
        <w:rPr>
          <w:rFonts w:ascii="Times New Roman" w:eastAsia="Times New Roman" w:hAnsi="Times New Roman" w:cs="Times New Roman"/>
          <w:sz w:val="24"/>
          <w:szCs w:val="24"/>
          <w:lang w:eastAsia="it-IT"/>
        </w:rPr>
      </w:pPr>
      <w:r w:rsidRPr="008D1843">
        <w:rPr>
          <w:rFonts w:ascii="Times New Roman" w:eastAsia="Times New Roman" w:hAnsi="Times New Roman" w:cs="Times New Roman"/>
          <w:sz w:val="24"/>
          <w:szCs w:val="24"/>
          <w:lang w:val="en-US" w:eastAsia="it-IT"/>
        </w:rPr>
        <w:t xml:space="preserve">By 2014 institutions estimate to make twice as much of their collections accessible through </w:t>
      </w:r>
      <w:proofErr w:type="spellStart"/>
      <w:r w:rsidRPr="008D1843">
        <w:rPr>
          <w:rFonts w:ascii="Times New Roman" w:eastAsia="Times New Roman" w:hAnsi="Times New Roman" w:cs="Times New Roman"/>
          <w:sz w:val="24"/>
          <w:szCs w:val="24"/>
          <w:lang w:val="en-US" w:eastAsia="it-IT"/>
        </w:rPr>
        <w:t>Europeana</w:t>
      </w:r>
      <w:proofErr w:type="spellEnd"/>
      <w:r w:rsidRPr="008D1843">
        <w:rPr>
          <w:rFonts w:ascii="Times New Roman" w:eastAsia="Times New Roman" w:hAnsi="Times New Roman" w:cs="Times New Roman"/>
          <w:sz w:val="24"/>
          <w:szCs w:val="24"/>
          <w:lang w:val="en-US" w:eastAsia="it-IT"/>
        </w:rPr>
        <w:t xml:space="preserve"> when compared to today</w:t>
      </w:r>
    </w:p>
    <w:p w:rsidR="00FA617B" w:rsidRDefault="00FA617B" w:rsidP="00FA617B">
      <w:pPr>
        <w:spacing w:after="0" w:line="240" w:lineRule="auto"/>
        <w:rPr>
          <w:rFonts w:ascii="Times New Roman" w:eastAsia="Times New Roman" w:hAnsi="Times New Roman" w:cs="Times New Roman"/>
          <w:sz w:val="24"/>
          <w:szCs w:val="24"/>
          <w:lang w:eastAsia="it-IT"/>
        </w:rPr>
      </w:pPr>
    </w:p>
    <w:p w:rsidR="001F0D4E" w:rsidRPr="001F0D4E" w:rsidRDefault="001F0D4E" w:rsidP="001F0D4E">
      <w:pPr>
        <w:spacing w:after="0" w:line="240" w:lineRule="auto"/>
        <w:rPr>
          <w:rFonts w:ascii="Times New Roman" w:eastAsia="Times New Roman" w:hAnsi="Times New Roman" w:cs="Times New Roman"/>
          <w:sz w:val="24"/>
          <w:szCs w:val="24"/>
          <w:lang w:eastAsia="it-IT"/>
        </w:rPr>
      </w:pPr>
      <w:r w:rsidRPr="001F0D4E">
        <w:rPr>
          <w:rFonts w:ascii="Times New Roman" w:eastAsia="Times New Roman" w:hAnsi="Times New Roman" w:cs="Times New Roman" w:hint="cs"/>
          <w:sz w:val="24"/>
          <w:szCs w:val="24"/>
          <w:lang w:eastAsia="it-IT"/>
        </w:rPr>
        <w:t>‘</w:t>
      </w:r>
      <w:r w:rsidRPr="001F0D4E">
        <w:rPr>
          <w:rFonts w:ascii="Times New Roman" w:eastAsia="Times New Roman" w:hAnsi="Times New Roman" w:cs="Times New Roman"/>
          <w:sz w:val="24"/>
          <w:szCs w:val="24"/>
          <w:lang w:eastAsia="it-IT"/>
        </w:rPr>
        <w:t>Users</w:t>
      </w:r>
      <w:r w:rsidRPr="001F0D4E">
        <w:rPr>
          <w:rFonts w:ascii="Times New Roman" w:eastAsia="Times New Roman" w:hAnsi="Times New Roman" w:cs="Times New Roman" w:hint="cs"/>
          <w:sz w:val="24"/>
          <w:szCs w:val="24"/>
          <w:lang w:eastAsia="it-IT"/>
        </w:rPr>
        <w:t>’</w:t>
      </w:r>
      <w:r w:rsidRPr="001F0D4E">
        <w:rPr>
          <w:rFonts w:ascii="Times New Roman" w:eastAsia="Times New Roman" w:hAnsi="Times New Roman" w:cs="Times New Roman"/>
          <w:sz w:val="24"/>
          <w:szCs w:val="24"/>
          <w:lang w:eastAsia="it-IT"/>
        </w:rPr>
        <w:t xml:space="preserve"> of digital cultural heritage data are researchers, curators and the general public</w:t>
      </w:r>
    </w:p>
    <w:p w:rsidR="001F0D4E" w:rsidRPr="001F0D4E" w:rsidRDefault="001F0D4E" w:rsidP="001F0D4E">
      <w:pPr>
        <w:spacing w:after="0" w:line="240" w:lineRule="auto"/>
        <w:rPr>
          <w:rFonts w:ascii="Times New Roman" w:eastAsia="Times New Roman" w:hAnsi="Times New Roman" w:cs="Times New Roman"/>
          <w:sz w:val="24"/>
          <w:szCs w:val="24"/>
          <w:lang w:eastAsia="it-IT"/>
        </w:rPr>
      </w:pPr>
      <w:r w:rsidRPr="001F0D4E">
        <w:rPr>
          <w:rFonts w:ascii="Times New Roman" w:eastAsia="Times New Roman" w:hAnsi="Times New Roman" w:cs="Times New Roman" w:hint="cs"/>
          <w:sz w:val="24"/>
          <w:szCs w:val="24"/>
          <w:lang w:eastAsia="it-IT"/>
        </w:rPr>
        <w:t>‘</w:t>
      </w:r>
      <w:r w:rsidRPr="001F0D4E">
        <w:rPr>
          <w:rFonts w:ascii="Times New Roman" w:eastAsia="Times New Roman" w:hAnsi="Times New Roman" w:cs="Times New Roman"/>
          <w:sz w:val="24"/>
          <w:szCs w:val="24"/>
          <w:lang w:eastAsia="it-IT"/>
        </w:rPr>
        <w:t>Re-users</w:t>
      </w:r>
      <w:r w:rsidRPr="001F0D4E">
        <w:rPr>
          <w:rFonts w:ascii="Times New Roman" w:eastAsia="Times New Roman" w:hAnsi="Times New Roman" w:cs="Times New Roman" w:hint="cs"/>
          <w:sz w:val="24"/>
          <w:szCs w:val="24"/>
          <w:lang w:eastAsia="it-IT"/>
        </w:rPr>
        <w:t>’</w:t>
      </w:r>
      <w:r w:rsidRPr="001F0D4E">
        <w:rPr>
          <w:rFonts w:ascii="Times New Roman" w:eastAsia="Times New Roman" w:hAnsi="Times New Roman" w:cs="Times New Roman"/>
          <w:sz w:val="24"/>
          <w:szCs w:val="24"/>
          <w:lang w:eastAsia="it-IT"/>
        </w:rPr>
        <w:t xml:space="preserve"> are Cultural and Creative Industries</w:t>
      </w:r>
      <w:r w:rsidR="006B7C07">
        <w:rPr>
          <w:rFonts w:ascii="Times New Roman" w:eastAsia="Times New Roman" w:hAnsi="Times New Roman" w:cs="Times New Roman"/>
          <w:sz w:val="24"/>
          <w:szCs w:val="24"/>
          <w:lang w:eastAsia="it-IT"/>
        </w:rPr>
        <w:t xml:space="preserve">, which </w:t>
      </w:r>
      <w:r w:rsidR="006B7C07" w:rsidRPr="006B7C07">
        <w:rPr>
          <w:rFonts w:ascii="Times New Roman" w:eastAsia="Times New Roman" w:hAnsi="Times New Roman" w:cs="Times New Roman"/>
          <w:sz w:val="24"/>
          <w:szCs w:val="24"/>
          <w:lang w:eastAsia="it-IT"/>
        </w:rPr>
        <w:t>revealed to be</w:t>
      </w:r>
      <w:r w:rsidR="006B7C07">
        <w:rPr>
          <w:rFonts w:ascii="Times New Roman" w:eastAsia="Times New Roman" w:hAnsi="Times New Roman" w:cs="Times New Roman"/>
          <w:sz w:val="24"/>
          <w:szCs w:val="24"/>
          <w:lang w:eastAsia="it-IT"/>
        </w:rPr>
        <w:t xml:space="preserve"> in the last years</w:t>
      </w:r>
      <w:r w:rsidR="006B7C07" w:rsidRPr="006B7C07">
        <w:rPr>
          <w:rFonts w:ascii="Times New Roman" w:eastAsia="Times New Roman" w:hAnsi="Times New Roman" w:cs="Times New Roman"/>
          <w:sz w:val="24"/>
          <w:szCs w:val="24"/>
          <w:lang w:eastAsia="it-IT"/>
        </w:rPr>
        <w:t xml:space="preserve"> an interesting possibility to exploit the potentials of digital cultural content as an essential driver of creativity, innovation and competitiveness in the framework of a sustainable economy, as highlighted first by UNESCO and then by the European Commission</w:t>
      </w:r>
      <w:r w:rsidR="006B7C07">
        <w:rPr>
          <w:rFonts w:ascii="Times New Roman" w:eastAsia="Times New Roman" w:hAnsi="Times New Roman" w:cs="Times New Roman"/>
          <w:sz w:val="24"/>
          <w:szCs w:val="24"/>
          <w:lang w:eastAsia="it-IT"/>
        </w:rPr>
        <w:t>.</w:t>
      </w:r>
    </w:p>
    <w:p w:rsidR="001F0D4E" w:rsidRPr="001F0D4E" w:rsidRDefault="001F0D4E" w:rsidP="001F0D4E">
      <w:pPr>
        <w:numPr>
          <w:ilvl w:val="0"/>
          <w:numId w:val="9"/>
        </w:numPr>
        <w:spacing w:after="0" w:line="240" w:lineRule="auto"/>
        <w:rPr>
          <w:rFonts w:ascii="Times New Roman" w:eastAsia="Times New Roman" w:hAnsi="Times New Roman" w:cs="Times New Roman"/>
          <w:sz w:val="24"/>
          <w:szCs w:val="24"/>
          <w:lang w:val="en-US" w:eastAsia="it-IT"/>
        </w:rPr>
      </w:pPr>
      <w:r w:rsidRPr="001F0D4E">
        <w:rPr>
          <w:rFonts w:ascii="Times New Roman" w:eastAsia="Times New Roman" w:hAnsi="Times New Roman" w:cs="Times New Roman"/>
          <w:sz w:val="24"/>
          <w:szCs w:val="24"/>
          <w:lang w:val="en-US" w:eastAsia="it-IT"/>
        </w:rPr>
        <w:t>Cultural Industries comprise museums, libraries, cultural tourism, as well as education and research in cultural domains</w:t>
      </w:r>
    </w:p>
    <w:p w:rsidR="001F0D4E" w:rsidRPr="001F0D4E" w:rsidRDefault="001F0D4E" w:rsidP="001F0D4E">
      <w:pPr>
        <w:numPr>
          <w:ilvl w:val="0"/>
          <w:numId w:val="9"/>
        </w:numPr>
        <w:spacing w:after="0" w:line="240" w:lineRule="auto"/>
        <w:rPr>
          <w:rFonts w:ascii="Times New Roman" w:eastAsia="Times New Roman" w:hAnsi="Times New Roman" w:cs="Times New Roman"/>
          <w:sz w:val="24"/>
          <w:szCs w:val="24"/>
          <w:lang w:val="en-US" w:eastAsia="it-IT"/>
        </w:rPr>
      </w:pPr>
      <w:r w:rsidRPr="001F0D4E">
        <w:rPr>
          <w:rFonts w:ascii="Times New Roman" w:eastAsia="Times New Roman" w:hAnsi="Times New Roman" w:cs="Times New Roman"/>
          <w:sz w:val="24"/>
          <w:szCs w:val="24"/>
          <w:lang w:val="en-US" w:eastAsia="it-IT"/>
        </w:rPr>
        <w:t>Creative Industries comprise arts (visual and performing arts), architecture, design, crafts, fashion, music, film, publishing, advertising, TV and Radio, toys, video games and serious-educational games.</w:t>
      </w:r>
    </w:p>
    <w:p w:rsidR="00FA617B" w:rsidRDefault="001F0D4E" w:rsidP="001F0D4E">
      <w:pPr>
        <w:spacing w:after="0" w:line="240" w:lineRule="auto"/>
        <w:rPr>
          <w:rFonts w:ascii="Times New Roman" w:eastAsia="Times New Roman" w:hAnsi="Times New Roman" w:cs="Times New Roman"/>
          <w:sz w:val="24"/>
          <w:szCs w:val="24"/>
          <w:lang w:eastAsia="it-IT"/>
        </w:rPr>
      </w:pPr>
      <w:r w:rsidRPr="001F0D4E">
        <w:rPr>
          <w:rFonts w:ascii="Times New Roman" w:eastAsia="Times New Roman" w:hAnsi="Times New Roman" w:cs="Times New Roman"/>
          <w:sz w:val="24"/>
          <w:szCs w:val="24"/>
          <w:lang w:eastAsia="it-IT"/>
        </w:rPr>
        <w:t xml:space="preserve">Use cases for the re-use of DCH exists </w:t>
      </w:r>
      <w:proofErr w:type="gramStart"/>
      <w:r w:rsidRPr="001F0D4E">
        <w:rPr>
          <w:rFonts w:ascii="Times New Roman" w:eastAsia="Times New Roman" w:hAnsi="Times New Roman" w:cs="Times New Roman"/>
          <w:sz w:val="24"/>
          <w:szCs w:val="24"/>
          <w:lang w:eastAsia="it-IT"/>
        </w:rPr>
        <w:t>for:</w:t>
      </w:r>
      <w:proofErr w:type="gramEnd"/>
      <w:r w:rsidRPr="001F0D4E">
        <w:rPr>
          <w:rFonts w:ascii="Times New Roman" w:eastAsia="Times New Roman" w:hAnsi="Times New Roman" w:cs="Times New Roman"/>
          <w:sz w:val="24"/>
          <w:szCs w:val="24"/>
          <w:lang w:eastAsia="it-IT"/>
        </w:rPr>
        <w:t xml:space="preserve"> educational products, commercial ventures (e.g. publishing, tourism), collaborative social projects and digital exhibitions</w:t>
      </w:r>
      <w:r w:rsidR="006B7C07">
        <w:rPr>
          <w:rFonts w:ascii="Times New Roman" w:eastAsia="Times New Roman" w:hAnsi="Times New Roman" w:cs="Times New Roman"/>
          <w:sz w:val="24"/>
          <w:szCs w:val="24"/>
          <w:lang w:eastAsia="it-IT"/>
        </w:rPr>
        <w:t>.</w:t>
      </w:r>
    </w:p>
    <w:p w:rsidR="006B7C07" w:rsidRPr="006B7C07" w:rsidRDefault="006B7C07" w:rsidP="006B7C07">
      <w:pPr>
        <w:spacing w:after="0" w:line="240" w:lineRule="auto"/>
        <w:rPr>
          <w:rFonts w:ascii="Times New Roman" w:eastAsia="Times New Roman" w:hAnsi="Times New Roman" w:cs="Times New Roman"/>
          <w:sz w:val="24"/>
          <w:szCs w:val="24"/>
          <w:lang w:eastAsia="it-IT"/>
        </w:rPr>
      </w:pPr>
      <w:r w:rsidRPr="006B7C07">
        <w:rPr>
          <w:rFonts w:ascii="Times New Roman" w:eastAsia="Times New Roman" w:hAnsi="Times New Roman" w:cs="Times New Roman"/>
          <w:sz w:val="24"/>
          <w:szCs w:val="24"/>
          <w:lang w:eastAsia="it-IT"/>
        </w:rPr>
        <w:t xml:space="preserve">The use of cultural heritage content by the creative industries </w:t>
      </w:r>
      <w:proofErr w:type="gramStart"/>
      <w:r w:rsidRPr="006B7C07">
        <w:rPr>
          <w:rFonts w:ascii="Times New Roman" w:eastAsia="Times New Roman" w:hAnsi="Times New Roman" w:cs="Times New Roman"/>
          <w:sz w:val="24"/>
          <w:szCs w:val="24"/>
          <w:lang w:eastAsia="it-IT"/>
        </w:rPr>
        <w:t>is still limited</w:t>
      </w:r>
      <w:proofErr w:type="gramEnd"/>
      <w:r w:rsidRPr="006B7C07">
        <w:rPr>
          <w:rFonts w:ascii="Times New Roman" w:eastAsia="Times New Roman" w:hAnsi="Times New Roman" w:cs="Times New Roman"/>
          <w:sz w:val="24"/>
          <w:szCs w:val="24"/>
          <w:lang w:eastAsia="it-IT"/>
        </w:rPr>
        <w:t xml:space="preserve"> by factors including:</w:t>
      </w:r>
    </w:p>
    <w:p w:rsidR="006B7C07" w:rsidRPr="006B7C07" w:rsidRDefault="006B7C07" w:rsidP="006B7C07">
      <w:pPr>
        <w:numPr>
          <w:ilvl w:val="0"/>
          <w:numId w:val="9"/>
        </w:numPr>
        <w:spacing w:after="0" w:line="240" w:lineRule="auto"/>
        <w:rPr>
          <w:rFonts w:ascii="Times New Roman" w:eastAsia="Times New Roman" w:hAnsi="Times New Roman" w:cs="Times New Roman"/>
          <w:sz w:val="24"/>
          <w:szCs w:val="24"/>
          <w:lang w:val="en-US" w:eastAsia="it-IT"/>
        </w:rPr>
      </w:pPr>
      <w:r w:rsidRPr="006B7C07">
        <w:rPr>
          <w:rFonts w:ascii="Times New Roman" w:eastAsia="Times New Roman" w:hAnsi="Times New Roman" w:cs="Times New Roman"/>
          <w:sz w:val="24"/>
          <w:szCs w:val="24"/>
          <w:lang w:val="en-US" w:eastAsia="it-IT"/>
        </w:rPr>
        <w:t>Issues around the IPR</w:t>
      </w:r>
      <w:r>
        <w:rPr>
          <w:rFonts w:ascii="Times New Roman" w:eastAsia="Times New Roman" w:hAnsi="Times New Roman" w:cs="Times New Roman"/>
          <w:sz w:val="24"/>
          <w:szCs w:val="24"/>
          <w:lang w:val="en-US" w:eastAsia="it-IT"/>
        </w:rPr>
        <w:t xml:space="preserve"> </w:t>
      </w:r>
      <w:r w:rsidRPr="006B7C07">
        <w:rPr>
          <w:rFonts w:ascii="Times New Roman" w:eastAsia="Times New Roman" w:hAnsi="Times New Roman" w:cs="Times New Roman"/>
          <w:sz w:val="24"/>
          <w:szCs w:val="24"/>
          <w:lang w:val="en-US" w:eastAsia="it-IT"/>
        </w:rPr>
        <w:t>status of content</w:t>
      </w:r>
    </w:p>
    <w:p w:rsidR="006B7C07" w:rsidRPr="006B7C07" w:rsidRDefault="006B7C07" w:rsidP="006B7C07">
      <w:pPr>
        <w:numPr>
          <w:ilvl w:val="0"/>
          <w:numId w:val="9"/>
        </w:numPr>
        <w:spacing w:after="0" w:line="240" w:lineRule="auto"/>
        <w:rPr>
          <w:rFonts w:ascii="Times New Roman" w:eastAsia="Times New Roman" w:hAnsi="Times New Roman" w:cs="Times New Roman"/>
          <w:sz w:val="24"/>
          <w:szCs w:val="24"/>
          <w:lang w:val="en-US" w:eastAsia="it-IT"/>
        </w:rPr>
      </w:pPr>
      <w:r w:rsidRPr="006B7C07">
        <w:rPr>
          <w:rFonts w:ascii="Times New Roman" w:eastAsia="Times New Roman" w:hAnsi="Times New Roman" w:cs="Times New Roman"/>
          <w:sz w:val="24"/>
          <w:szCs w:val="24"/>
          <w:lang w:val="en-US" w:eastAsia="it-IT"/>
        </w:rPr>
        <w:t>Poor metadata quality</w:t>
      </w:r>
    </w:p>
    <w:p w:rsidR="006B7C07" w:rsidRPr="006B7C07" w:rsidRDefault="006B7C07" w:rsidP="006B7C07">
      <w:pPr>
        <w:numPr>
          <w:ilvl w:val="0"/>
          <w:numId w:val="9"/>
        </w:numPr>
        <w:spacing w:after="0" w:line="240" w:lineRule="auto"/>
        <w:rPr>
          <w:rFonts w:ascii="Times New Roman" w:eastAsia="Times New Roman" w:hAnsi="Times New Roman" w:cs="Times New Roman"/>
          <w:sz w:val="24"/>
          <w:szCs w:val="24"/>
          <w:lang w:val="en-US" w:eastAsia="it-IT"/>
        </w:rPr>
      </w:pPr>
      <w:r w:rsidRPr="006B7C07">
        <w:rPr>
          <w:rFonts w:ascii="Times New Roman" w:eastAsia="Times New Roman" w:hAnsi="Times New Roman" w:cs="Times New Roman"/>
          <w:sz w:val="24"/>
          <w:szCs w:val="24"/>
          <w:lang w:val="en-US" w:eastAsia="it-IT"/>
        </w:rPr>
        <w:t>Successful business cases demonstrating the potential for exploitation of digital cultural content</w:t>
      </w:r>
    </w:p>
    <w:p w:rsidR="006B7C07" w:rsidRPr="006B7C07" w:rsidRDefault="006B7C07" w:rsidP="006B7C07">
      <w:pPr>
        <w:numPr>
          <w:ilvl w:val="0"/>
          <w:numId w:val="9"/>
        </w:numPr>
        <w:spacing w:after="0" w:line="240" w:lineRule="auto"/>
        <w:rPr>
          <w:rFonts w:ascii="Times New Roman" w:eastAsia="Times New Roman" w:hAnsi="Times New Roman" w:cs="Times New Roman"/>
          <w:sz w:val="24"/>
          <w:szCs w:val="24"/>
          <w:lang w:val="en-US" w:eastAsia="it-IT"/>
        </w:rPr>
      </w:pPr>
      <w:r w:rsidRPr="006B7C07">
        <w:rPr>
          <w:rFonts w:ascii="Times New Roman" w:eastAsia="Times New Roman" w:hAnsi="Times New Roman" w:cs="Times New Roman"/>
          <w:sz w:val="24"/>
          <w:szCs w:val="24"/>
          <w:lang w:val="en-US" w:eastAsia="it-IT"/>
        </w:rPr>
        <w:t>Lack of awareness</w:t>
      </w:r>
      <w:r>
        <w:rPr>
          <w:rFonts w:ascii="Times New Roman" w:eastAsia="Times New Roman" w:hAnsi="Times New Roman" w:cs="Times New Roman"/>
          <w:sz w:val="24"/>
          <w:szCs w:val="24"/>
          <w:lang w:val="en-US" w:eastAsia="it-IT"/>
        </w:rPr>
        <w:t xml:space="preserve"> </w:t>
      </w:r>
      <w:r w:rsidRPr="006B7C07">
        <w:rPr>
          <w:rFonts w:ascii="Times New Roman" w:eastAsia="Times New Roman" w:hAnsi="Times New Roman" w:cs="Times New Roman"/>
          <w:sz w:val="24"/>
          <w:szCs w:val="24"/>
          <w:lang w:val="en-US" w:eastAsia="it-IT"/>
        </w:rPr>
        <w:t>by the cultural heritage sector about the exploitability of the cultural assets in the digital world</w:t>
      </w:r>
    </w:p>
    <w:p w:rsidR="00BE364A" w:rsidRDefault="00BE364A" w:rsidP="00BE364A">
      <w:pPr>
        <w:pStyle w:val="Titolo1"/>
      </w:pPr>
      <w:r>
        <w:t>Value proposition and business planning</w:t>
      </w:r>
    </w:p>
    <w:p w:rsidR="006B7C07" w:rsidRDefault="006B7C07" w:rsidP="006B7C07">
      <w:pPr>
        <w:spacing w:after="0" w:line="240" w:lineRule="auto"/>
        <w:rPr>
          <w:rFonts w:ascii="Times New Roman" w:eastAsia="Times New Roman" w:hAnsi="Times New Roman" w:cs="Times New Roman"/>
          <w:sz w:val="24"/>
          <w:szCs w:val="24"/>
          <w:lang w:eastAsia="it-IT"/>
        </w:rPr>
      </w:pPr>
      <w:r w:rsidRPr="006B7C07">
        <w:rPr>
          <w:rFonts w:ascii="Times New Roman" w:eastAsia="Times New Roman" w:hAnsi="Times New Roman" w:cs="Times New Roman"/>
          <w:sz w:val="24"/>
          <w:szCs w:val="24"/>
          <w:lang w:eastAsia="it-IT"/>
        </w:rPr>
        <w:t>Memory Institutions need to digitize their content primarily for preserving</w:t>
      </w:r>
      <w:r>
        <w:rPr>
          <w:rFonts w:ascii="Times New Roman" w:eastAsia="Times New Roman" w:hAnsi="Times New Roman" w:cs="Times New Roman"/>
          <w:sz w:val="24"/>
          <w:szCs w:val="24"/>
          <w:lang w:eastAsia="it-IT"/>
        </w:rPr>
        <w:t xml:space="preserve"> </w:t>
      </w:r>
      <w:r w:rsidRPr="006B7C07">
        <w:rPr>
          <w:rFonts w:ascii="Times New Roman" w:eastAsia="Times New Roman" w:hAnsi="Times New Roman" w:cs="Times New Roman"/>
          <w:sz w:val="24"/>
          <w:szCs w:val="24"/>
          <w:lang w:eastAsia="it-IT"/>
        </w:rPr>
        <w:t>it in a digital format and for granting and enlarging access</w:t>
      </w:r>
      <w:r>
        <w:rPr>
          <w:rFonts w:ascii="Times New Roman" w:eastAsia="Times New Roman" w:hAnsi="Times New Roman" w:cs="Times New Roman"/>
          <w:sz w:val="24"/>
          <w:szCs w:val="24"/>
          <w:lang w:eastAsia="it-IT"/>
        </w:rPr>
        <w:t xml:space="preserve"> </w:t>
      </w:r>
      <w:r w:rsidRPr="006B7C07">
        <w:rPr>
          <w:rFonts w:ascii="Times New Roman" w:eastAsia="Times New Roman" w:hAnsi="Times New Roman" w:cs="Times New Roman"/>
          <w:sz w:val="24"/>
          <w:szCs w:val="24"/>
          <w:lang w:eastAsia="it-IT"/>
        </w:rPr>
        <w:t xml:space="preserve">to them by researchers, teachers &amp; students and citizens. These </w:t>
      </w:r>
      <w:proofErr w:type="gramStart"/>
      <w:r w:rsidRPr="006B7C07">
        <w:rPr>
          <w:rFonts w:ascii="Times New Roman" w:eastAsia="Times New Roman" w:hAnsi="Times New Roman" w:cs="Times New Roman"/>
          <w:sz w:val="24"/>
          <w:szCs w:val="24"/>
          <w:lang w:eastAsia="it-IT"/>
        </w:rPr>
        <w:t>are public services that</w:t>
      </w:r>
      <w:proofErr w:type="gramEnd"/>
      <w:r w:rsidRPr="006B7C07">
        <w:rPr>
          <w:rFonts w:ascii="Times New Roman" w:eastAsia="Times New Roman" w:hAnsi="Times New Roman" w:cs="Times New Roman"/>
          <w:sz w:val="24"/>
          <w:szCs w:val="24"/>
          <w:lang w:eastAsia="it-IT"/>
        </w:rPr>
        <w:t xml:space="preserve"> need public funding for their sustainability.</w:t>
      </w:r>
    </w:p>
    <w:p w:rsidR="006B7C07" w:rsidRPr="006B7C07" w:rsidRDefault="006B7C07" w:rsidP="006B7C0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The problem is </w:t>
      </w:r>
      <w:proofErr w:type="gramStart"/>
      <w:r>
        <w:rPr>
          <w:rFonts w:ascii="Times New Roman" w:eastAsia="Times New Roman" w:hAnsi="Times New Roman" w:cs="Times New Roman"/>
          <w:sz w:val="24"/>
          <w:szCs w:val="24"/>
          <w:lang w:eastAsia="it-IT"/>
        </w:rPr>
        <w:t>that</w:t>
      </w:r>
      <w:r w:rsidRPr="00A127AD">
        <w:rPr>
          <w:rFonts w:ascii="Times New Roman" w:eastAsia="Times New Roman" w:hAnsi="Times New Roman" w:cs="Times New Roman"/>
          <w:sz w:val="24"/>
          <w:szCs w:val="24"/>
          <w:lang w:eastAsia="it-IT"/>
        </w:rPr>
        <w:t xml:space="preserve"> memory</w:t>
      </w:r>
      <w:r>
        <w:rPr>
          <w:rFonts w:ascii="Times New Roman" w:eastAsia="Times New Roman" w:hAnsi="Times New Roman" w:cs="Times New Roman"/>
          <w:sz w:val="24"/>
          <w:szCs w:val="24"/>
          <w:lang w:eastAsia="it-IT"/>
        </w:rPr>
        <w:t xml:space="preserve"> </w:t>
      </w:r>
      <w:r w:rsidRPr="00A127AD">
        <w:rPr>
          <w:rFonts w:ascii="Times New Roman" w:eastAsia="Times New Roman" w:hAnsi="Times New Roman" w:cs="Times New Roman"/>
          <w:sz w:val="24"/>
          <w:szCs w:val="24"/>
          <w:lang w:eastAsia="it-IT"/>
        </w:rPr>
        <w:t>institutions</w:t>
      </w:r>
      <w:proofErr w:type="gramEnd"/>
      <w:r>
        <w:rPr>
          <w:rFonts w:ascii="Times New Roman" w:eastAsia="Times New Roman" w:hAnsi="Times New Roman" w:cs="Times New Roman"/>
          <w:sz w:val="24"/>
          <w:szCs w:val="24"/>
          <w:lang w:eastAsia="it-IT"/>
        </w:rPr>
        <w:t>’</w:t>
      </w:r>
      <w:r w:rsidRPr="00A127AD">
        <w:rPr>
          <w:rFonts w:ascii="Times New Roman" w:eastAsia="Times New Roman" w:hAnsi="Times New Roman" w:cs="Times New Roman"/>
          <w:sz w:val="24"/>
          <w:szCs w:val="24"/>
          <w:lang w:eastAsia="it-IT"/>
        </w:rPr>
        <w:t xml:space="preserve"> budgets </w:t>
      </w:r>
      <w:r>
        <w:rPr>
          <w:rFonts w:ascii="Times New Roman" w:eastAsia="Times New Roman" w:hAnsi="Times New Roman" w:cs="Times New Roman"/>
          <w:sz w:val="24"/>
          <w:szCs w:val="24"/>
          <w:lang w:eastAsia="it-IT"/>
        </w:rPr>
        <w:t xml:space="preserve">often </w:t>
      </w:r>
      <w:r w:rsidRPr="00A127AD">
        <w:rPr>
          <w:rFonts w:ascii="Times New Roman" w:eastAsia="Times New Roman" w:hAnsi="Times New Roman" w:cs="Times New Roman"/>
          <w:sz w:val="24"/>
          <w:szCs w:val="24"/>
          <w:lang w:eastAsia="it-IT"/>
        </w:rPr>
        <w:t>don</w:t>
      </w:r>
      <w:r w:rsidRPr="00A127AD">
        <w:rPr>
          <w:rFonts w:ascii="Times New Roman" w:eastAsia="Times New Roman" w:hAnsi="Times New Roman" w:cs="Times New Roman" w:hint="cs"/>
          <w:sz w:val="24"/>
          <w:szCs w:val="24"/>
          <w:lang w:eastAsia="it-IT"/>
        </w:rPr>
        <w:t>’</w:t>
      </w:r>
      <w:r w:rsidRPr="00A127AD">
        <w:rPr>
          <w:rFonts w:ascii="Times New Roman" w:eastAsia="Times New Roman" w:hAnsi="Times New Roman" w:cs="Times New Roman"/>
          <w:sz w:val="24"/>
          <w:szCs w:val="24"/>
          <w:lang w:eastAsia="it-IT"/>
        </w:rPr>
        <w:t>t meet the requirements of such projects.</w:t>
      </w:r>
      <w:r>
        <w:rPr>
          <w:rFonts w:ascii="Times New Roman" w:eastAsia="Times New Roman" w:hAnsi="Times New Roman" w:cs="Times New Roman"/>
          <w:sz w:val="24"/>
          <w:szCs w:val="24"/>
          <w:lang w:eastAsia="it-IT"/>
        </w:rPr>
        <w:t xml:space="preserve"> </w:t>
      </w:r>
      <w:r w:rsidRPr="00A127AD">
        <w:rPr>
          <w:rFonts w:ascii="Times New Roman" w:eastAsia="Times New Roman" w:hAnsi="Times New Roman" w:cs="Times New Roman"/>
          <w:sz w:val="24"/>
          <w:szCs w:val="24"/>
          <w:lang w:eastAsia="it-IT"/>
        </w:rPr>
        <w:t>In search of funding</w:t>
      </w:r>
      <w:r>
        <w:rPr>
          <w:rFonts w:ascii="Times New Roman" w:eastAsia="Times New Roman" w:hAnsi="Times New Roman" w:cs="Times New Roman"/>
          <w:sz w:val="24"/>
          <w:szCs w:val="24"/>
          <w:lang w:eastAsia="it-IT"/>
        </w:rPr>
        <w:t xml:space="preserve"> </w:t>
      </w:r>
      <w:r w:rsidRPr="00A127AD">
        <w:rPr>
          <w:rFonts w:ascii="Times New Roman" w:eastAsia="Times New Roman" w:hAnsi="Times New Roman" w:cs="Times New Roman"/>
          <w:sz w:val="24"/>
          <w:szCs w:val="24"/>
          <w:lang w:eastAsia="it-IT"/>
        </w:rPr>
        <w:t xml:space="preserve">issue solution cultural heritage institutions tried many variants </w:t>
      </w:r>
      <w:r w:rsidRPr="00A127AD">
        <w:rPr>
          <w:rFonts w:ascii="Times New Roman" w:eastAsia="Times New Roman" w:hAnsi="Times New Roman" w:cs="Times New Roman" w:hint="cs"/>
          <w:sz w:val="24"/>
          <w:szCs w:val="24"/>
          <w:lang w:eastAsia="it-IT"/>
        </w:rPr>
        <w:t>–</w:t>
      </w:r>
      <w:r w:rsidRPr="00A127AD">
        <w:rPr>
          <w:rFonts w:ascii="Times New Roman" w:eastAsia="Times New Roman" w:hAnsi="Times New Roman" w:cs="Times New Roman"/>
          <w:sz w:val="24"/>
          <w:szCs w:val="24"/>
          <w:lang w:eastAsia="it-IT"/>
        </w:rPr>
        <w:t xml:space="preserve"> lobbying activities to establish</w:t>
      </w:r>
      <w:r>
        <w:rPr>
          <w:rFonts w:ascii="Times New Roman" w:eastAsia="Times New Roman" w:hAnsi="Times New Roman" w:cs="Times New Roman"/>
          <w:sz w:val="24"/>
          <w:szCs w:val="24"/>
          <w:lang w:eastAsia="it-IT"/>
        </w:rPr>
        <w:t xml:space="preserve"> </w:t>
      </w:r>
      <w:r w:rsidRPr="00A127AD">
        <w:rPr>
          <w:rFonts w:ascii="Times New Roman" w:eastAsia="Times New Roman" w:hAnsi="Times New Roman" w:cs="Times New Roman"/>
          <w:sz w:val="24"/>
          <w:szCs w:val="24"/>
          <w:lang w:eastAsia="it-IT"/>
        </w:rPr>
        <w:t>additional governmental funding,</w:t>
      </w:r>
      <w:r>
        <w:rPr>
          <w:rFonts w:ascii="Times New Roman" w:eastAsia="Times New Roman" w:hAnsi="Times New Roman" w:cs="Times New Roman"/>
          <w:sz w:val="24"/>
          <w:szCs w:val="24"/>
          <w:lang w:eastAsia="it-IT"/>
        </w:rPr>
        <w:t xml:space="preserve"> </w:t>
      </w:r>
      <w:r w:rsidRPr="00A127AD">
        <w:rPr>
          <w:rFonts w:ascii="Times New Roman" w:eastAsia="Times New Roman" w:hAnsi="Times New Roman" w:cs="Times New Roman"/>
          <w:sz w:val="24"/>
          <w:szCs w:val="24"/>
          <w:lang w:eastAsia="it-IT"/>
        </w:rPr>
        <w:t>participation in the projects</w:t>
      </w:r>
      <w:r>
        <w:rPr>
          <w:rFonts w:ascii="Times New Roman" w:eastAsia="Times New Roman" w:hAnsi="Times New Roman" w:cs="Times New Roman"/>
          <w:sz w:val="24"/>
          <w:szCs w:val="24"/>
          <w:lang w:eastAsia="it-IT"/>
        </w:rPr>
        <w:t xml:space="preserve"> </w:t>
      </w:r>
      <w:r w:rsidRPr="00A127AD">
        <w:rPr>
          <w:rFonts w:ascii="Times New Roman" w:eastAsia="Times New Roman" w:hAnsi="Times New Roman" w:cs="Times New Roman"/>
          <w:sz w:val="24"/>
          <w:szCs w:val="24"/>
          <w:lang w:eastAsia="it-IT"/>
        </w:rPr>
        <w:t>of international organizations,</w:t>
      </w:r>
      <w:r>
        <w:rPr>
          <w:rFonts w:ascii="Times New Roman" w:eastAsia="Times New Roman" w:hAnsi="Times New Roman" w:cs="Times New Roman"/>
          <w:sz w:val="24"/>
          <w:szCs w:val="24"/>
          <w:lang w:eastAsia="it-IT"/>
        </w:rPr>
        <w:t xml:space="preserve"> </w:t>
      </w:r>
      <w:r w:rsidRPr="00A127AD">
        <w:rPr>
          <w:rFonts w:ascii="Times New Roman" w:eastAsia="Times New Roman" w:hAnsi="Times New Roman" w:cs="Times New Roman"/>
          <w:sz w:val="24"/>
          <w:szCs w:val="24"/>
          <w:lang w:eastAsia="it-IT"/>
        </w:rPr>
        <w:t>partnership with other memory institutions to share the costs of digitization, seeking sponsor</w:t>
      </w:r>
      <w:r>
        <w:rPr>
          <w:rFonts w:ascii="Times New Roman" w:eastAsia="Times New Roman" w:hAnsi="Times New Roman" w:cs="Times New Roman"/>
          <w:sz w:val="24"/>
          <w:szCs w:val="24"/>
          <w:lang w:eastAsia="it-IT"/>
        </w:rPr>
        <w:t xml:space="preserve"> </w:t>
      </w:r>
      <w:r w:rsidRPr="00A127AD">
        <w:rPr>
          <w:rFonts w:ascii="Times New Roman" w:eastAsia="Times New Roman" w:hAnsi="Times New Roman" w:cs="Times New Roman"/>
          <w:sz w:val="24"/>
          <w:szCs w:val="24"/>
          <w:lang w:eastAsia="it-IT"/>
        </w:rPr>
        <w:t>help and so on.</w:t>
      </w:r>
    </w:p>
    <w:p w:rsidR="006B7C07" w:rsidRDefault="006B7C07" w:rsidP="006B7C07">
      <w:pPr>
        <w:spacing w:after="0" w:line="240" w:lineRule="auto"/>
        <w:rPr>
          <w:rFonts w:ascii="Times New Roman" w:eastAsia="Times New Roman" w:hAnsi="Times New Roman" w:cs="Times New Roman"/>
          <w:sz w:val="24"/>
          <w:szCs w:val="24"/>
          <w:lang w:eastAsia="it-IT"/>
        </w:rPr>
      </w:pPr>
    </w:p>
    <w:p w:rsidR="006B7C07" w:rsidRDefault="006B7C07" w:rsidP="006B7C07">
      <w:pPr>
        <w:spacing w:after="0" w:line="240" w:lineRule="auto"/>
        <w:rPr>
          <w:rFonts w:ascii="Times New Roman" w:eastAsia="Times New Roman" w:hAnsi="Times New Roman" w:cs="Times New Roman"/>
          <w:sz w:val="24"/>
          <w:szCs w:val="24"/>
          <w:lang w:eastAsia="it-IT"/>
        </w:rPr>
      </w:pPr>
      <w:r w:rsidRPr="006B7C07">
        <w:rPr>
          <w:rFonts w:ascii="Times New Roman" w:eastAsia="Times New Roman" w:hAnsi="Times New Roman" w:cs="Times New Roman"/>
          <w:sz w:val="24"/>
          <w:szCs w:val="24"/>
          <w:lang w:eastAsia="it-IT"/>
        </w:rPr>
        <w:t>Museums, libraries, archives should become content providers and service providers, exploring new audiences and markets and attracting further investment in digitisation of cultural content</w:t>
      </w:r>
      <w:r>
        <w:rPr>
          <w:rFonts w:ascii="Times New Roman" w:eastAsia="Times New Roman" w:hAnsi="Times New Roman" w:cs="Times New Roman"/>
          <w:sz w:val="24"/>
          <w:szCs w:val="24"/>
          <w:lang w:eastAsia="it-IT"/>
        </w:rPr>
        <w:t xml:space="preserve">. </w:t>
      </w:r>
      <w:r w:rsidRPr="006B7C07">
        <w:rPr>
          <w:rFonts w:ascii="Times New Roman" w:eastAsia="Times New Roman" w:hAnsi="Times New Roman" w:cs="Times New Roman"/>
          <w:sz w:val="24"/>
          <w:szCs w:val="24"/>
          <w:lang w:eastAsia="it-IT"/>
        </w:rPr>
        <w:t xml:space="preserve">New projects </w:t>
      </w:r>
      <w:proofErr w:type="gramStart"/>
      <w:r w:rsidRPr="006B7C07">
        <w:rPr>
          <w:rFonts w:ascii="Times New Roman" w:eastAsia="Times New Roman" w:hAnsi="Times New Roman" w:cs="Times New Roman"/>
          <w:sz w:val="24"/>
          <w:szCs w:val="24"/>
          <w:lang w:eastAsia="it-IT"/>
        </w:rPr>
        <w:t>have been funded</w:t>
      </w:r>
      <w:proofErr w:type="gramEnd"/>
      <w:r w:rsidRPr="006B7C07">
        <w:rPr>
          <w:rFonts w:ascii="Times New Roman" w:eastAsia="Times New Roman" w:hAnsi="Times New Roman" w:cs="Times New Roman"/>
          <w:sz w:val="24"/>
          <w:szCs w:val="24"/>
          <w:lang w:eastAsia="it-IT"/>
        </w:rPr>
        <w:t xml:space="preserve"> in the last years by the EC (such as </w:t>
      </w:r>
      <w:proofErr w:type="spellStart"/>
      <w:r w:rsidRPr="006B7C07">
        <w:rPr>
          <w:rFonts w:ascii="Times New Roman" w:eastAsia="Times New Roman" w:hAnsi="Times New Roman" w:cs="Times New Roman"/>
          <w:sz w:val="24"/>
          <w:szCs w:val="24"/>
          <w:lang w:eastAsia="it-IT"/>
        </w:rPr>
        <w:t>EuropeanaPhotography</w:t>
      </w:r>
      <w:proofErr w:type="spellEnd"/>
      <w:r w:rsidRPr="006B7C07">
        <w:rPr>
          <w:rFonts w:ascii="Times New Roman" w:eastAsia="Times New Roman" w:hAnsi="Times New Roman" w:cs="Times New Roman"/>
          <w:sz w:val="24"/>
          <w:szCs w:val="24"/>
          <w:lang w:eastAsia="it-IT"/>
        </w:rPr>
        <w:t xml:space="preserve"> and </w:t>
      </w:r>
      <w:proofErr w:type="spellStart"/>
      <w:r w:rsidRPr="006B7C07">
        <w:rPr>
          <w:rFonts w:ascii="Times New Roman" w:eastAsia="Times New Roman" w:hAnsi="Times New Roman" w:cs="Times New Roman"/>
          <w:sz w:val="24"/>
          <w:szCs w:val="24"/>
          <w:lang w:eastAsia="it-IT"/>
        </w:rPr>
        <w:t>EuropeanaSpace</w:t>
      </w:r>
      <w:proofErr w:type="spellEnd"/>
      <w:r w:rsidRPr="006B7C07">
        <w:rPr>
          <w:rFonts w:ascii="Times New Roman" w:eastAsia="Times New Roman" w:hAnsi="Times New Roman" w:cs="Times New Roman"/>
          <w:sz w:val="24"/>
          <w:szCs w:val="24"/>
          <w:lang w:eastAsia="it-IT"/>
        </w:rPr>
        <w:t>) to experiment with innovative applications and services for the creative re-use of cultural resources</w:t>
      </w:r>
      <w:r>
        <w:rPr>
          <w:rFonts w:ascii="Times New Roman" w:eastAsia="Times New Roman" w:hAnsi="Times New Roman" w:cs="Times New Roman"/>
          <w:sz w:val="24"/>
          <w:szCs w:val="24"/>
          <w:lang w:eastAsia="it-IT"/>
        </w:rPr>
        <w:t>.</w:t>
      </w:r>
    </w:p>
    <w:p w:rsidR="006B7C07" w:rsidRDefault="006B7C07" w:rsidP="006B7C07">
      <w:pPr>
        <w:spacing w:after="0" w:line="240" w:lineRule="auto"/>
        <w:rPr>
          <w:rFonts w:ascii="Times New Roman" w:eastAsia="Times New Roman" w:hAnsi="Times New Roman" w:cs="Times New Roman"/>
          <w:sz w:val="24"/>
          <w:szCs w:val="24"/>
          <w:lang w:eastAsia="it-IT"/>
        </w:rPr>
      </w:pPr>
    </w:p>
    <w:p w:rsidR="00FA617B" w:rsidRPr="00391F64" w:rsidRDefault="00FA617B" w:rsidP="00FA617B">
      <w:pPr>
        <w:spacing w:after="0" w:line="240" w:lineRule="auto"/>
        <w:rPr>
          <w:rFonts w:ascii="Times New Roman" w:eastAsia="Times New Roman" w:hAnsi="Times New Roman" w:cs="Times New Roman"/>
          <w:sz w:val="24"/>
          <w:szCs w:val="24"/>
          <w:lang w:eastAsia="it-IT"/>
        </w:rPr>
      </w:pPr>
      <w:r w:rsidRPr="00391F64">
        <w:rPr>
          <w:rFonts w:ascii="Times New Roman" w:eastAsia="Times New Roman" w:hAnsi="Times New Roman" w:cs="Times New Roman"/>
          <w:sz w:val="24"/>
          <w:szCs w:val="24"/>
          <w:lang w:eastAsia="it-IT"/>
        </w:rPr>
        <w:t xml:space="preserve">In this context, public-private partnerships have also been taken into account as possible ways to exploit the digital resources made available by the memory institutions, as demonstrated by the establishment of dedicated task forces in </w:t>
      </w:r>
      <w:proofErr w:type="spellStart"/>
      <w:r w:rsidRPr="00391F64">
        <w:rPr>
          <w:rFonts w:ascii="Times New Roman" w:eastAsia="Times New Roman" w:hAnsi="Times New Roman" w:cs="Times New Roman"/>
          <w:sz w:val="24"/>
          <w:szCs w:val="24"/>
          <w:lang w:eastAsia="it-IT"/>
        </w:rPr>
        <w:t>Europeana</w:t>
      </w:r>
      <w:proofErr w:type="spellEnd"/>
      <w:r w:rsidRPr="00391F64">
        <w:rPr>
          <w:rFonts w:ascii="Times New Roman" w:eastAsia="Times New Roman" w:hAnsi="Times New Roman" w:cs="Times New Roman"/>
          <w:sz w:val="24"/>
          <w:szCs w:val="24"/>
          <w:lang w:eastAsia="it-IT"/>
        </w:rPr>
        <w:t xml:space="preserve"> and in other related projects (such as Linked Heritage and </w:t>
      </w:r>
      <w:proofErr w:type="spellStart"/>
      <w:r w:rsidRPr="00391F64">
        <w:rPr>
          <w:rFonts w:ascii="Times New Roman" w:eastAsia="Times New Roman" w:hAnsi="Times New Roman" w:cs="Times New Roman"/>
          <w:sz w:val="24"/>
          <w:szCs w:val="24"/>
          <w:lang w:eastAsia="it-IT"/>
        </w:rPr>
        <w:t>Europeana</w:t>
      </w:r>
      <w:proofErr w:type="spellEnd"/>
      <w:r w:rsidRPr="00391F64">
        <w:rPr>
          <w:rFonts w:ascii="Times New Roman" w:eastAsia="Times New Roman" w:hAnsi="Times New Roman" w:cs="Times New Roman"/>
          <w:sz w:val="24"/>
          <w:szCs w:val="24"/>
          <w:lang w:eastAsia="it-IT"/>
        </w:rPr>
        <w:t xml:space="preserve"> Photography).</w:t>
      </w:r>
    </w:p>
    <w:p w:rsidR="00FA617B" w:rsidRDefault="00FA617B" w:rsidP="00FA617B">
      <w:pPr>
        <w:spacing w:after="0" w:line="240" w:lineRule="auto"/>
        <w:rPr>
          <w:rFonts w:ascii="Times New Roman" w:eastAsia="Times New Roman" w:hAnsi="Times New Roman" w:cs="Times New Roman"/>
          <w:sz w:val="24"/>
          <w:szCs w:val="24"/>
          <w:lang w:eastAsia="it-IT"/>
        </w:rPr>
      </w:pPr>
    </w:p>
    <w:p w:rsidR="00184E98" w:rsidRPr="008424BF" w:rsidRDefault="00184E98" w:rsidP="00184E98">
      <w:pPr>
        <w:pStyle w:val="Default"/>
        <w:rPr>
          <w:sz w:val="23"/>
          <w:szCs w:val="23"/>
          <w:lang w:val="en-GB"/>
        </w:rPr>
      </w:pPr>
      <w:r w:rsidRPr="008424BF">
        <w:rPr>
          <w:sz w:val="23"/>
          <w:szCs w:val="23"/>
          <w:lang w:val="en-GB"/>
        </w:rPr>
        <w:t xml:space="preserve">The embracing of the e-Infrastructures by the digital cultural heritage community </w:t>
      </w:r>
      <w:r>
        <w:rPr>
          <w:sz w:val="23"/>
          <w:szCs w:val="23"/>
          <w:lang w:val="en-GB"/>
        </w:rPr>
        <w:t>can</w:t>
      </w:r>
      <w:r w:rsidRPr="008424BF">
        <w:rPr>
          <w:sz w:val="23"/>
          <w:szCs w:val="23"/>
          <w:lang w:val="en-GB"/>
        </w:rPr>
        <w:t xml:space="preserve"> open new scenarios of use </w:t>
      </w:r>
      <w:r>
        <w:rPr>
          <w:sz w:val="23"/>
          <w:szCs w:val="23"/>
          <w:lang w:val="en-GB"/>
        </w:rPr>
        <w:t>and exploitation with an impact</w:t>
      </w:r>
      <w:r w:rsidRPr="008424BF">
        <w:rPr>
          <w:sz w:val="23"/>
          <w:szCs w:val="23"/>
          <w:lang w:val="en-GB"/>
        </w:rPr>
        <w:t xml:space="preserve"> expected on different sectors: </w:t>
      </w:r>
    </w:p>
    <w:p w:rsidR="00184E98" w:rsidRPr="008424BF" w:rsidRDefault="00184E98" w:rsidP="00184E98">
      <w:pPr>
        <w:pStyle w:val="Paragrafoelenco"/>
        <w:numPr>
          <w:ilvl w:val="0"/>
          <w:numId w:val="8"/>
        </w:numPr>
        <w:spacing w:after="0" w:line="240" w:lineRule="auto"/>
        <w:rPr>
          <w:rFonts w:ascii="Times New Roman" w:eastAsia="Times New Roman" w:hAnsi="Times New Roman" w:cs="Times New Roman"/>
          <w:sz w:val="24"/>
          <w:szCs w:val="24"/>
          <w:lang w:eastAsia="it-IT"/>
        </w:rPr>
      </w:pPr>
      <w:r w:rsidRPr="008424BF">
        <w:rPr>
          <w:rFonts w:ascii="Times New Roman" w:eastAsia="Times New Roman" w:hAnsi="Times New Roman" w:cs="Times New Roman"/>
          <w:sz w:val="24"/>
          <w:szCs w:val="24"/>
          <w:lang w:eastAsia="it-IT"/>
        </w:rPr>
        <w:t xml:space="preserve">The cultural heritage sector. The managers who work in the Cultural sector </w:t>
      </w:r>
      <w:r>
        <w:rPr>
          <w:rFonts w:ascii="Times New Roman" w:eastAsia="Times New Roman" w:hAnsi="Times New Roman" w:cs="Times New Roman"/>
          <w:sz w:val="24"/>
          <w:szCs w:val="24"/>
          <w:lang w:eastAsia="it-IT"/>
        </w:rPr>
        <w:t>can</w:t>
      </w:r>
      <w:r w:rsidRPr="008424BF">
        <w:rPr>
          <w:rFonts w:ascii="Times New Roman" w:eastAsia="Times New Roman" w:hAnsi="Times New Roman" w:cs="Times New Roman"/>
          <w:sz w:val="24"/>
          <w:szCs w:val="24"/>
          <w:lang w:eastAsia="it-IT"/>
        </w:rPr>
        <w:t xml:space="preserve"> become more aware about the potential that the e-infrastructures can offer to their work: storage, preservation, access services for the cultural institutions, etc. </w:t>
      </w:r>
    </w:p>
    <w:p w:rsidR="00184E98" w:rsidRPr="008424BF" w:rsidRDefault="00184E98" w:rsidP="00184E98">
      <w:pPr>
        <w:pStyle w:val="Paragrafoelenco"/>
        <w:numPr>
          <w:ilvl w:val="0"/>
          <w:numId w:val="8"/>
        </w:numPr>
        <w:spacing w:after="0" w:line="240" w:lineRule="auto"/>
        <w:rPr>
          <w:rFonts w:ascii="Times New Roman" w:eastAsia="Times New Roman" w:hAnsi="Times New Roman" w:cs="Times New Roman"/>
          <w:sz w:val="24"/>
          <w:szCs w:val="24"/>
          <w:lang w:eastAsia="it-IT"/>
        </w:rPr>
      </w:pPr>
      <w:r w:rsidRPr="008424BF">
        <w:rPr>
          <w:rFonts w:ascii="Times New Roman" w:eastAsia="Times New Roman" w:hAnsi="Times New Roman" w:cs="Times New Roman"/>
          <w:sz w:val="24"/>
          <w:szCs w:val="24"/>
          <w:lang w:eastAsia="it-IT"/>
        </w:rPr>
        <w:t xml:space="preserve">The research. A better integration of the cultural sector with the e-Infrastructures </w:t>
      </w:r>
      <w:r>
        <w:rPr>
          <w:rFonts w:ascii="Times New Roman" w:eastAsia="Times New Roman" w:hAnsi="Times New Roman" w:cs="Times New Roman"/>
          <w:sz w:val="24"/>
          <w:szCs w:val="24"/>
          <w:lang w:eastAsia="it-IT"/>
        </w:rPr>
        <w:t>can</w:t>
      </w:r>
      <w:r w:rsidRPr="008424BF">
        <w:rPr>
          <w:rFonts w:ascii="Times New Roman" w:eastAsia="Times New Roman" w:hAnsi="Times New Roman" w:cs="Times New Roman"/>
          <w:sz w:val="24"/>
          <w:szCs w:val="24"/>
          <w:lang w:eastAsia="it-IT"/>
        </w:rPr>
        <w:t xml:space="preserve"> enable the research of new adv</w:t>
      </w:r>
      <w:r>
        <w:rPr>
          <w:rFonts w:ascii="Times New Roman" w:eastAsia="Times New Roman" w:hAnsi="Times New Roman" w:cs="Times New Roman"/>
          <w:sz w:val="24"/>
          <w:szCs w:val="24"/>
          <w:lang w:eastAsia="it-IT"/>
        </w:rPr>
        <w:t>anced services and applications.</w:t>
      </w:r>
    </w:p>
    <w:p w:rsidR="00184E98" w:rsidRDefault="00184E98" w:rsidP="00184E98">
      <w:pPr>
        <w:pStyle w:val="Paragrafoelenco"/>
        <w:numPr>
          <w:ilvl w:val="0"/>
          <w:numId w:val="8"/>
        </w:numPr>
        <w:spacing w:after="0" w:line="240" w:lineRule="auto"/>
        <w:rPr>
          <w:rFonts w:ascii="Times New Roman" w:eastAsia="Times New Roman" w:hAnsi="Times New Roman" w:cs="Times New Roman"/>
          <w:sz w:val="24"/>
          <w:szCs w:val="24"/>
          <w:lang w:eastAsia="it-IT"/>
        </w:rPr>
      </w:pPr>
      <w:r w:rsidRPr="008424BF">
        <w:rPr>
          <w:rFonts w:ascii="Times New Roman" w:eastAsia="Times New Roman" w:hAnsi="Times New Roman" w:cs="Times New Roman"/>
          <w:sz w:val="24"/>
          <w:szCs w:val="24"/>
          <w:lang w:eastAsia="it-IT"/>
        </w:rPr>
        <w:t xml:space="preserve">The economic sectors. Digital cultural content </w:t>
      </w:r>
      <w:r>
        <w:rPr>
          <w:rFonts w:ascii="Times New Roman" w:eastAsia="Times New Roman" w:hAnsi="Times New Roman" w:cs="Times New Roman"/>
          <w:sz w:val="24"/>
          <w:szCs w:val="24"/>
          <w:lang w:eastAsia="it-IT"/>
        </w:rPr>
        <w:t>can</w:t>
      </w:r>
      <w:r w:rsidRPr="008424BF">
        <w:rPr>
          <w:rFonts w:ascii="Times New Roman" w:eastAsia="Times New Roman" w:hAnsi="Times New Roman" w:cs="Times New Roman"/>
          <w:sz w:val="24"/>
          <w:szCs w:val="24"/>
          <w:lang w:eastAsia="it-IT"/>
        </w:rPr>
        <w:t xml:space="preserve"> become more usable and re-usable for education, cultural tourism, long-life learning, non-professional cultural interests, creative industry, etc.</w:t>
      </w:r>
    </w:p>
    <w:p w:rsidR="00184E98" w:rsidRPr="00184E98" w:rsidRDefault="00184E98" w:rsidP="00184E98">
      <w:pPr>
        <w:spacing w:after="0" w:line="240" w:lineRule="auto"/>
        <w:rPr>
          <w:rFonts w:ascii="Times New Roman" w:eastAsia="Times New Roman" w:hAnsi="Times New Roman" w:cs="Times New Roman"/>
          <w:sz w:val="24"/>
          <w:szCs w:val="24"/>
          <w:lang w:eastAsia="it-IT"/>
        </w:rPr>
      </w:pPr>
    </w:p>
    <w:p w:rsidR="006B7C07" w:rsidRDefault="00184E98" w:rsidP="006B7C0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The most important measures to </w:t>
      </w:r>
      <w:proofErr w:type="gramStart"/>
      <w:r>
        <w:rPr>
          <w:rFonts w:ascii="Times New Roman" w:eastAsia="Times New Roman" w:hAnsi="Times New Roman" w:cs="Times New Roman"/>
          <w:sz w:val="24"/>
          <w:szCs w:val="24"/>
          <w:lang w:eastAsia="it-IT"/>
        </w:rPr>
        <w:t>be taken</w:t>
      </w:r>
      <w:proofErr w:type="gramEnd"/>
      <w:r>
        <w:rPr>
          <w:rFonts w:ascii="Times New Roman" w:eastAsia="Times New Roman" w:hAnsi="Times New Roman" w:cs="Times New Roman"/>
          <w:sz w:val="24"/>
          <w:szCs w:val="24"/>
          <w:lang w:eastAsia="it-IT"/>
        </w:rPr>
        <w:t xml:space="preserve"> to achieve the expected impact</w:t>
      </w:r>
      <w:r w:rsidR="006B7C07">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are</w:t>
      </w:r>
      <w:r w:rsidR="006B7C07">
        <w:rPr>
          <w:rFonts w:ascii="Times New Roman" w:eastAsia="Times New Roman" w:hAnsi="Times New Roman" w:cs="Times New Roman"/>
          <w:sz w:val="24"/>
          <w:szCs w:val="24"/>
          <w:lang w:eastAsia="it-IT"/>
        </w:rPr>
        <w:t>:</w:t>
      </w:r>
    </w:p>
    <w:p w:rsidR="006B7C07" w:rsidRPr="006B7C07" w:rsidRDefault="006B7C07" w:rsidP="006B7C07">
      <w:pPr>
        <w:pStyle w:val="Paragrafoelenco"/>
        <w:numPr>
          <w:ilvl w:val="0"/>
          <w:numId w:val="8"/>
        </w:numPr>
        <w:spacing w:after="0" w:line="240" w:lineRule="auto"/>
        <w:rPr>
          <w:rFonts w:ascii="Times New Roman" w:eastAsia="Times New Roman" w:hAnsi="Times New Roman" w:cs="Times New Roman"/>
          <w:sz w:val="24"/>
          <w:szCs w:val="24"/>
          <w:lang w:eastAsia="it-IT"/>
        </w:rPr>
      </w:pPr>
      <w:r w:rsidRPr="006B7C07">
        <w:rPr>
          <w:rFonts w:ascii="Times New Roman" w:eastAsia="Times New Roman" w:hAnsi="Times New Roman" w:cs="Times New Roman"/>
          <w:sz w:val="24"/>
          <w:szCs w:val="24"/>
          <w:lang w:eastAsia="it-IT"/>
        </w:rPr>
        <w:t>To provide information, news, links to knowledge resources that can support the dialogue</w:t>
      </w:r>
      <w:r>
        <w:rPr>
          <w:rFonts w:ascii="Times New Roman" w:eastAsia="Times New Roman" w:hAnsi="Times New Roman" w:cs="Times New Roman"/>
          <w:sz w:val="24"/>
          <w:szCs w:val="24"/>
          <w:lang w:eastAsia="it-IT"/>
        </w:rPr>
        <w:t xml:space="preserve"> </w:t>
      </w:r>
      <w:r w:rsidRPr="006B7C07">
        <w:rPr>
          <w:rFonts w:ascii="Times New Roman" w:eastAsia="Times New Roman" w:hAnsi="Times New Roman" w:cs="Times New Roman"/>
          <w:sz w:val="24"/>
          <w:szCs w:val="24"/>
          <w:lang w:eastAsia="it-IT"/>
        </w:rPr>
        <w:t>between different actors</w:t>
      </w:r>
    </w:p>
    <w:p w:rsidR="006B7C07" w:rsidRPr="006B7C07" w:rsidRDefault="006B7C07" w:rsidP="006B7C07">
      <w:pPr>
        <w:pStyle w:val="Paragrafoelenco"/>
        <w:numPr>
          <w:ilvl w:val="0"/>
          <w:numId w:val="8"/>
        </w:numPr>
        <w:spacing w:after="0" w:line="240" w:lineRule="auto"/>
        <w:rPr>
          <w:rFonts w:ascii="Times New Roman" w:eastAsia="Times New Roman" w:hAnsi="Times New Roman" w:cs="Times New Roman"/>
          <w:sz w:val="24"/>
          <w:szCs w:val="24"/>
          <w:lang w:eastAsia="it-IT"/>
        </w:rPr>
      </w:pPr>
      <w:r w:rsidRPr="006B7C07">
        <w:rPr>
          <w:rFonts w:ascii="Times New Roman" w:eastAsia="Times New Roman" w:hAnsi="Times New Roman" w:cs="Times New Roman"/>
          <w:sz w:val="24"/>
          <w:szCs w:val="24"/>
          <w:lang w:eastAsia="it-IT"/>
        </w:rPr>
        <w:t>To understand the changes</w:t>
      </w:r>
      <w:r>
        <w:rPr>
          <w:rFonts w:ascii="Times New Roman" w:eastAsia="Times New Roman" w:hAnsi="Times New Roman" w:cs="Times New Roman"/>
          <w:sz w:val="24"/>
          <w:szCs w:val="24"/>
          <w:lang w:eastAsia="it-IT"/>
        </w:rPr>
        <w:t xml:space="preserve"> </w:t>
      </w:r>
      <w:r w:rsidRPr="006B7C07">
        <w:rPr>
          <w:rFonts w:ascii="Times New Roman" w:eastAsia="Times New Roman" w:hAnsi="Times New Roman" w:cs="Times New Roman"/>
          <w:sz w:val="24"/>
          <w:szCs w:val="24"/>
          <w:lang w:eastAsia="it-IT"/>
        </w:rPr>
        <w:t>generated by digitisation in the society</w:t>
      </w:r>
    </w:p>
    <w:p w:rsidR="006B7C07" w:rsidRPr="006B7C07" w:rsidRDefault="006B7C07" w:rsidP="006B7C07">
      <w:pPr>
        <w:pStyle w:val="Paragrafoelenco"/>
        <w:numPr>
          <w:ilvl w:val="0"/>
          <w:numId w:val="8"/>
        </w:numPr>
        <w:spacing w:after="0" w:line="240" w:lineRule="auto"/>
        <w:rPr>
          <w:rFonts w:ascii="Times New Roman" w:eastAsia="Times New Roman" w:hAnsi="Times New Roman" w:cs="Times New Roman"/>
          <w:sz w:val="24"/>
          <w:szCs w:val="24"/>
          <w:lang w:eastAsia="it-IT"/>
        </w:rPr>
      </w:pPr>
      <w:r w:rsidRPr="006B7C07">
        <w:rPr>
          <w:rFonts w:ascii="Times New Roman" w:eastAsia="Times New Roman" w:hAnsi="Times New Roman" w:cs="Times New Roman"/>
          <w:sz w:val="24"/>
          <w:szCs w:val="24"/>
          <w:lang w:eastAsia="it-IT"/>
        </w:rPr>
        <w:t>To engage citizens</w:t>
      </w:r>
      <w:r>
        <w:rPr>
          <w:rFonts w:ascii="Times New Roman" w:eastAsia="Times New Roman" w:hAnsi="Times New Roman" w:cs="Times New Roman"/>
          <w:sz w:val="24"/>
          <w:szCs w:val="24"/>
          <w:lang w:eastAsia="it-IT"/>
        </w:rPr>
        <w:t xml:space="preserve"> </w:t>
      </w:r>
      <w:r w:rsidRPr="006B7C07">
        <w:rPr>
          <w:rFonts w:ascii="Times New Roman" w:eastAsia="Times New Roman" w:hAnsi="Times New Roman" w:cs="Times New Roman"/>
          <w:sz w:val="24"/>
          <w:szCs w:val="24"/>
          <w:lang w:eastAsia="it-IT"/>
        </w:rPr>
        <w:t>in digital cultural heritage</w:t>
      </w:r>
    </w:p>
    <w:p w:rsidR="006B7C07" w:rsidRPr="006B7C07" w:rsidRDefault="006B7C07" w:rsidP="00184E98">
      <w:pPr>
        <w:pStyle w:val="Paragrafoelenco"/>
        <w:numPr>
          <w:ilvl w:val="0"/>
          <w:numId w:val="8"/>
        </w:numPr>
        <w:spacing w:after="0" w:line="240" w:lineRule="auto"/>
        <w:rPr>
          <w:rFonts w:ascii="Times New Roman" w:eastAsia="Times New Roman" w:hAnsi="Times New Roman" w:cs="Times New Roman"/>
          <w:sz w:val="24"/>
          <w:szCs w:val="24"/>
          <w:lang w:eastAsia="it-IT"/>
        </w:rPr>
      </w:pPr>
      <w:r w:rsidRPr="006B7C07">
        <w:rPr>
          <w:rFonts w:ascii="Times New Roman" w:eastAsia="Times New Roman" w:hAnsi="Times New Roman" w:cs="Times New Roman"/>
          <w:sz w:val="24"/>
          <w:szCs w:val="24"/>
          <w:lang w:eastAsia="it-IT"/>
        </w:rPr>
        <w:t>To define clear and simple rules</w:t>
      </w:r>
      <w:r>
        <w:rPr>
          <w:rFonts w:ascii="Times New Roman" w:eastAsia="Times New Roman" w:hAnsi="Times New Roman" w:cs="Times New Roman"/>
          <w:sz w:val="24"/>
          <w:szCs w:val="24"/>
          <w:lang w:eastAsia="it-IT"/>
        </w:rPr>
        <w:t xml:space="preserve"> </w:t>
      </w:r>
      <w:r w:rsidRPr="006B7C07">
        <w:rPr>
          <w:rFonts w:ascii="Times New Roman" w:eastAsia="Times New Roman" w:hAnsi="Times New Roman" w:cs="Times New Roman"/>
          <w:sz w:val="24"/>
          <w:szCs w:val="24"/>
          <w:lang w:eastAsia="it-IT"/>
        </w:rPr>
        <w:t>on how to use and re-use data</w:t>
      </w:r>
    </w:p>
    <w:p w:rsidR="006B7C07" w:rsidRPr="006B7C07" w:rsidRDefault="006B7C07" w:rsidP="00184E98">
      <w:pPr>
        <w:pStyle w:val="Paragrafoelenco"/>
        <w:numPr>
          <w:ilvl w:val="0"/>
          <w:numId w:val="8"/>
        </w:numPr>
        <w:spacing w:after="0" w:line="240" w:lineRule="auto"/>
        <w:rPr>
          <w:rFonts w:ascii="Times New Roman" w:eastAsia="Times New Roman" w:hAnsi="Times New Roman" w:cs="Times New Roman"/>
          <w:sz w:val="24"/>
          <w:szCs w:val="24"/>
          <w:lang w:eastAsia="it-IT"/>
        </w:rPr>
      </w:pPr>
      <w:r w:rsidRPr="006B7C07">
        <w:rPr>
          <w:rFonts w:ascii="Times New Roman" w:eastAsia="Times New Roman" w:hAnsi="Times New Roman" w:cs="Times New Roman"/>
          <w:sz w:val="24"/>
          <w:szCs w:val="24"/>
          <w:lang w:eastAsia="it-IT"/>
        </w:rPr>
        <w:t>To create a collaboration environment where memory institutions, creative industries and end users can meet and interact with e-Infrastructure providers, such as www.digitalmeetsculture.netreaching c 15,000 visitors per month</w:t>
      </w:r>
    </w:p>
    <w:p w:rsidR="006B7C07" w:rsidRPr="006B7C07" w:rsidRDefault="006B7C07" w:rsidP="00184E98">
      <w:pPr>
        <w:pStyle w:val="Paragrafoelenco"/>
        <w:numPr>
          <w:ilvl w:val="0"/>
          <w:numId w:val="8"/>
        </w:numPr>
        <w:spacing w:after="0" w:line="240" w:lineRule="auto"/>
        <w:rPr>
          <w:rFonts w:ascii="Times New Roman" w:eastAsia="Times New Roman" w:hAnsi="Times New Roman" w:cs="Times New Roman"/>
          <w:sz w:val="24"/>
          <w:szCs w:val="24"/>
          <w:lang w:eastAsia="it-IT"/>
        </w:rPr>
      </w:pPr>
      <w:r w:rsidRPr="006B7C07">
        <w:rPr>
          <w:rFonts w:ascii="Times New Roman" w:eastAsia="Times New Roman" w:hAnsi="Times New Roman" w:cs="Times New Roman"/>
          <w:sz w:val="24"/>
          <w:szCs w:val="24"/>
          <w:lang w:eastAsia="it-IT"/>
        </w:rPr>
        <w:t>To develop spaces of business and innovation where</w:t>
      </w:r>
      <w:r w:rsidR="00184E98">
        <w:rPr>
          <w:rFonts w:ascii="Times New Roman" w:eastAsia="Times New Roman" w:hAnsi="Times New Roman" w:cs="Times New Roman"/>
          <w:sz w:val="24"/>
          <w:szCs w:val="24"/>
          <w:lang w:eastAsia="it-IT"/>
        </w:rPr>
        <w:t xml:space="preserve"> </w:t>
      </w:r>
      <w:r w:rsidRPr="006B7C07">
        <w:rPr>
          <w:rFonts w:ascii="Times New Roman" w:eastAsia="Times New Roman" w:hAnsi="Times New Roman" w:cs="Times New Roman"/>
          <w:sz w:val="24"/>
          <w:szCs w:val="24"/>
          <w:lang w:eastAsia="it-IT"/>
        </w:rPr>
        <w:t>produ</w:t>
      </w:r>
      <w:r w:rsidR="00184E98">
        <w:rPr>
          <w:rFonts w:ascii="Times New Roman" w:eastAsia="Times New Roman" w:hAnsi="Times New Roman" w:cs="Times New Roman"/>
          <w:sz w:val="24"/>
          <w:szCs w:val="24"/>
          <w:lang w:eastAsia="it-IT"/>
        </w:rPr>
        <w:t>cts and services can be promoted</w:t>
      </w:r>
      <w:r w:rsidRPr="006B7C07">
        <w:rPr>
          <w:rFonts w:ascii="Times New Roman" w:eastAsia="Times New Roman" w:hAnsi="Times New Roman" w:cs="Times New Roman"/>
          <w:sz w:val="24"/>
          <w:szCs w:val="24"/>
          <w:lang w:eastAsia="it-IT"/>
        </w:rPr>
        <w:t>, also through public-private partnerships</w:t>
      </w:r>
    </w:p>
    <w:p w:rsidR="00184E98" w:rsidRDefault="00184E98" w:rsidP="006B7C07">
      <w:pPr>
        <w:spacing w:after="0" w:line="240" w:lineRule="auto"/>
        <w:rPr>
          <w:rFonts w:ascii="Times New Roman" w:eastAsia="Times New Roman" w:hAnsi="Times New Roman" w:cs="Times New Roman"/>
          <w:sz w:val="24"/>
          <w:szCs w:val="24"/>
          <w:lang w:eastAsia="it-IT"/>
        </w:rPr>
      </w:pPr>
    </w:p>
    <w:p w:rsidR="006B7C07" w:rsidRPr="006B7C07" w:rsidRDefault="00184E98" w:rsidP="006B7C0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The t</w:t>
      </w:r>
      <w:r w:rsidR="006B7C07" w:rsidRPr="006B7C07">
        <w:rPr>
          <w:rFonts w:ascii="Times New Roman" w:eastAsia="Times New Roman" w:hAnsi="Times New Roman" w:cs="Times New Roman"/>
          <w:sz w:val="24"/>
          <w:szCs w:val="24"/>
          <w:lang w:eastAsia="it-IT"/>
        </w:rPr>
        <w:t>arget users</w:t>
      </w:r>
      <w:r>
        <w:rPr>
          <w:rFonts w:ascii="Times New Roman" w:eastAsia="Times New Roman" w:hAnsi="Times New Roman" w:cs="Times New Roman"/>
          <w:sz w:val="24"/>
          <w:szCs w:val="24"/>
          <w:lang w:eastAsia="it-IT"/>
        </w:rPr>
        <w:t xml:space="preserve"> </w:t>
      </w:r>
      <w:r w:rsidR="006B7C07" w:rsidRPr="006B7C07">
        <w:rPr>
          <w:rFonts w:ascii="Times New Roman" w:eastAsia="Times New Roman" w:hAnsi="Times New Roman" w:cs="Times New Roman"/>
          <w:sz w:val="24"/>
          <w:szCs w:val="24"/>
          <w:lang w:eastAsia="it-IT"/>
        </w:rPr>
        <w:t>to be involved</w:t>
      </w:r>
      <w:r>
        <w:rPr>
          <w:rFonts w:ascii="Times New Roman" w:eastAsia="Times New Roman" w:hAnsi="Times New Roman" w:cs="Times New Roman"/>
          <w:sz w:val="24"/>
          <w:szCs w:val="24"/>
          <w:lang w:eastAsia="it-IT"/>
        </w:rPr>
        <w:t xml:space="preserve"> are</w:t>
      </w:r>
      <w:r w:rsidR="006B7C07" w:rsidRPr="006B7C07">
        <w:rPr>
          <w:rFonts w:ascii="Times New Roman" w:eastAsia="Times New Roman" w:hAnsi="Times New Roman" w:cs="Times New Roman"/>
          <w:sz w:val="24"/>
          <w:szCs w:val="24"/>
          <w:lang w:eastAsia="it-IT"/>
        </w:rPr>
        <w:t>:</w:t>
      </w:r>
    </w:p>
    <w:p w:rsidR="006B7C07" w:rsidRPr="006B7C07" w:rsidRDefault="006B7C07" w:rsidP="00184E98">
      <w:pPr>
        <w:pStyle w:val="Paragrafoelenco"/>
        <w:numPr>
          <w:ilvl w:val="0"/>
          <w:numId w:val="8"/>
        </w:numPr>
        <w:spacing w:after="0" w:line="240" w:lineRule="auto"/>
        <w:rPr>
          <w:rFonts w:ascii="Times New Roman" w:eastAsia="Times New Roman" w:hAnsi="Times New Roman" w:cs="Times New Roman"/>
          <w:sz w:val="24"/>
          <w:szCs w:val="24"/>
          <w:lang w:eastAsia="it-IT"/>
        </w:rPr>
      </w:pPr>
      <w:r w:rsidRPr="006B7C07">
        <w:rPr>
          <w:rFonts w:ascii="Times New Roman" w:eastAsia="Times New Roman" w:hAnsi="Times New Roman" w:cs="Times New Roman"/>
          <w:sz w:val="24"/>
          <w:szCs w:val="24"/>
          <w:lang w:eastAsia="it-IT"/>
        </w:rPr>
        <w:t>The education</w:t>
      </w:r>
      <w:r w:rsidR="00184E98">
        <w:rPr>
          <w:rFonts w:ascii="Times New Roman" w:eastAsia="Times New Roman" w:hAnsi="Times New Roman" w:cs="Times New Roman"/>
          <w:sz w:val="24"/>
          <w:szCs w:val="24"/>
          <w:lang w:eastAsia="it-IT"/>
        </w:rPr>
        <w:t xml:space="preserve"> </w:t>
      </w:r>
      <w:r w:rsidRPr="006B7C07">
        <w:rPr>
          <w:rFonts w:ascii="Times New Roman" w:eastAsia="Times New Roman" w:hAnsi="Times New Roman" w:cs="Times New Roman"/>
          <w:sz w:val="24"/>
          <w:szCs w:val="24"/>
          <w:lang w:eastAsia="it-IT"/>
        </w:rPr>
        <w:t>sector, with new and innovative e-learning products</w:t>
      </w:r>
      <w:r w:rsidR="00184E98">
        <w:rPr>
          <w:rFonts w:ascii="Times New Roman" w:eastAsia="Times New Roman" w:hAnsi="Times New Roman" w:cs="Times New Roman"/>
          <w:sz w:val="24"/>
          <w:szCs w:val="24"/>
          <w:lang w:eastAsia="it-IT"/>
        </w:rPr>
        <w:t xml:space="preserve"> </w:t>
      </w:r>
      <w:r w:rsidRPr="006B7C07">
        <w:rPr>
          <w:rFonts w:ascii="Times New Roman" w:eastAsia="Times New Roman" w:hAnsi="Times New Roman" w:cs="Times New Roman"/>
          <w:sz w:val="24"/>
          <w:szCs w:val="24"/>
          <w:lang w:eastAsia="it-IT"/>
        </w:rPr>
        <w:t>based</w:t>
      </w:r>
      <w:r w:rsidR="00184E98">
        <w:rPr>
          <w:rFonts w:ascii="Times New Roman" w:eastAsia="Times New Roman" w:hAnsi="Times New Roman" w:cs="Times New Roman"/>
          <w:sz w:val="24"/>
          <w:szCs w:val="24"/>
          <w:lang w:eastAsia="it-IT"/>
        </w:rPr>
        <w:t xml:space="preserve"> </w:t>
      </w:r>
      <w:r w:rsidRPr="006B7C07">
        <w:rPr>
          <w:rFonts w:ascii="Times New Roman" w:eastAsia="Times New Roman" w:hAnsi="Times New Roman" w:cs="Times New Roman"/>
          <w:sz w:val="24"/>
          <w:szCs w:val="24"/>
          <w:lang w:eastAsia="it-IT"/>
        </w:rPr>
        <w:t>on the available</w:t>
      </w:r>
      <w:r w:rsidR="00184E98">
        <w:rPr>
          <w:rFonts w:ascii="Times New Roman" w:eastAsia="Times New Roman" w:hAnsi="Times New Roman" w:cs="Times New Roman"/>
          <w:sz w:val="24"/>
          <w:szCs w:val="24"/>
          <w:lang w:eastAsia="it-IT"/>
        </w:rPr>
        <w:t xml:space="preserve"> </w:t>
      </w:r>
      <w:r w:rsidRPr="006B7C07">
        <w:rPr>
          <w:rFonts w:ascii="Times New Roman" w:eastAsia="Times New Roman" w:hAnsi="Times New Roman" w:cs="Times New Roman"/>
          <w:sz w:val="24"/>
          <w:szCs w:val="24"/>
          <w:lang w:eastAsia="it-IT"/>
        </w:rPr>
        <w:t>digital</w:t>
      </w:r>
      <w:r w:rsidR="00184E98">
        <w:rPr>
          <w:rFonts w:ascii="Times New Roman" w:eastAsia="Times New Roman" w:hAnsi="Times New Roman" w:cs="Times New Roman"/>
          <w:sz w:val="24"/>
          <w:szCs w:val="24"/>
          <w:lang w:eastAsia="it-IT"/>
        </w:rPr>
        <w:t xml:space="preserve"> </w:t>
      </w:r>
      <w:r w:rsidRPr="006B7C07">
        <w:rPr>
          <w:rFonts w:ascii="Times New Roman" w:eastAsia="Times New Roman" w:hAnsi="Times New Roman" w:cs="Times New Roman"/>
          <w:sz w:val="24"/>
          <w:szCs w:val="24"/>
          <w:lang w:eastAsia="it-IT"/>
        </w:rPr>
        <w:t>resources</w:t>
      </w:r>
    </w:p>
    <w:p w:rsidR="006B7C07" w:rsidRPr="006B7C07" w:rsidRDefault="006B7C07" w:rsidP="00184E98">
      <w:pPr>
        <w:pStyle w:val="Paragrafoelenco"/>
        <w:numPr>
          <w:ilvl w:val="0"/>
          <w:numId w:val="8"/>
        </w:numPr>
        <w:spacing w:after="0" w:line="240" w:lineRule="auto"/>
        <w:rPr>
          <w:rFonts w:ascii="Times New Roman" w:eastAsia="Times New Roman" w:hAnsi="Times New Roman" w:cs="Times New Roman"/>
          <w:sz w:val="24"/>
          <w:szCs w:val="24"/>
          <w:lang w:eastAsia="it-IT"/>
        </w:rPr>
      </w:pPr>
      <w:r w:rsidRPr="006B7C07">
        <w:rPr>
          <w:rFonts w:ascii="Times New Roman" w:eastAsia="Times New Roman" w:hAnsi="Times New Roman" w:cs="Times New Roman"/>
          <w:sz w:val="24"/>
          <w:szCs w:val="24"/>
          <w:lang w:eastAsia="it-IT"/>
        </w:rPr>
        <w:t>The humanities</w:t>
      </w:r>
      <w:r w:rsidR="00184E98">
        <w:rPr>
          <w:rFonts w:ascii="Times New Roman" w:eastAsia="Times New Roman" w:hAnsi="Times New Roman" w:cs="Times New Roman"/>
          <w:sz w:val="24"/>
          <w:szCs w:val="24"/>
          <w:lang w:eastAsia="it-IT"/>
        </w:rPr>
        <w:t xml:space="preserve"> </w:t>
      </w:r>
      <w:r w:rsidRPr="006B7C07">
        <w:rPr>
          <w:rFonts w:ascii="Times New Roman" w:eastAsia="Times New Roman" w:hAnsi="Times New Roman" w:cs="Times New Roman"/>
          <w:sz w:val="24"/>
          <w:szCs w:val="24"/>
          <w:lang w:eastAsia="it-IT"/>
        </w:rPr>
        <w:t>research</w:t>
      </w:r>
      <w:r w:rsidR="00184E98">
        <w:rPr>
          <w:rFonts w:ascii="Times New Roman" w:eastAsia="Times New Roman" w:hAnsi="Times New Roman" w:cs="Times New Roman"/>
          <w:sz w:val="24"/>
          <w:szCs w:val="24"/>
          <w:lang w:eastAsia="it-IT"/>
        </w:rPr>
        <w:t xml:space="preserve"> </w:t>
      </w:r>
      <w:r w:rsidRPr="006B7C07">
        <w:rPr>
          <w:rFonts w:ascii="Times New Roman" w:eastAsia="Times New Roman" w:hAnsi="Times New Roman" w:cs="Times New Roman"/>
          <w:sz w:val="24"/>
          <w:szCs w:val="24"/>
          <w:lang w:eastAsia="it-IT"/>
        </w:rPr>
        <w:t>sector, with new opportunities</w:t>
      </w:r>
      <w:r w:rsidR="00184E98">
        <w:rPr>
          <w:rFonts w:ascii="Times New Roman" w:eastAsia="Times New Roman" w:hAnsi="Times New Roman" w:cs="Times New Roman"/>
          <w:sz w:val="24"/>
          <w:szCs w:val="24"/>
          <w:lang w:eastAsia="it-IT"/>
        </w:rPr>
        <w:t xml:space="preserve"> </w:t>
      </w:r>
      <w:r w:rsidRPr="006B7C07">
        <w:rPr>
          <w:rFonts w:ascii="Times New Roman" w:eastAsia="Times New Roman" w:hAnsi="Times New Roman" w:cs="Times New Roman"/>
          <w:sz w:val="24"/>
          <w:szCs w:val="24"/>
          <w:lang w:eastAsia="it-IT"/>
        </w:rPr>
        <w:t>to develop</w:t>
      </w:r>
      <w:r w:rsidR="00184E98">
        <w:rPr>
          <w:rFonts w:ascii="Times New Roman" w:eastAsia="Times New Roman" w:hAnsi="Times New Roman" w:cs="Times New Roman"/>
          <w:sz w:val="24"/>
          <w:szCs w:val="24"/>
          <w:lang w:eastAsia="it-IT"/>
        </w:rPr>
        <w:t xml:space="preserve"> </w:t>
      </w:r>
      <w:r w:rsidRPr="006B7C07">
        <w:rPr>
          <w:rFonts w:ascii="Times New Roman" w:eastAsia="Times New Roman" w:hAnsi="Times New Roman" w:cs="Times New Roman"/>
          <w:sz w:val="24"/>
          <w:szCs w:val="24"/>
          <w:lang w:eastAsia="it-IT"/>
        </w:rPr>
        <w:t>new advanced services and applications based on innovative technologies</w:t>
      </w:r>
    </w:p>
    <w:p w:rsidR="00BE364A" w:rsidRPr="00184E98" w:rsidRDefault="006B7C07" w:rsidP="00FA617B">
      <w:pPr>
        <w:pStyle w:val="Paragrafoelenco"/>
        <w:numPr>
          <w:ilvl w:val="0"/>
          <w:numId w:val="8"/>
        </w:numPr>
        <w:spacing w:after="0" w:line="240" w:lineRule="auto"/>
        <w:rPr>
          <w:rFonts w:ascii="Times New Roman" w:eastAsia="Times New Roman" w:hAnsi="Times New Roman" w:cs="Times New Roman"/>
          <w:sz w:val="24"/>
          <w:szCs w:val="24"/>
          <w:lang w:eastAsia="it-IT"/>
        </w:rPr>
      </w:pPr>
      <w:r w:rsidRPr="006B7C07">
        <w:rPr>
          <w:rFonts w:ascii="Times New Roman" w:eastAsia="Times New Roman" w:hAnsi="Times New Roman" w:cs="Times New Roman"/>
          <w:sz w:val="24"/>
          <w:szCs w:val="24"/>
          <w:lang w:eastAsia="it-IT"/>
        </w:rPr>
        <w:t>The citizens, who</w:t>
      </w:r>
      <w:r w:rsidR="00184E98">
        <w:rPr>
          <w:rFonts w:ascii="Times New Roman" w:eastAsia="Times New Roman" w:hAnsi="Times New Roman" w:cs="Times New Roman"/>
          <w:sz w:val="24"/>
          <w:szCs w:val="24"/>
          <w:lang w:eastAsia="it-IT"/>
        </w:rPr>
        <w:t xml:space="preserve"> </w:t>
      </w:r>
      <w:r w:rsidRPr="006B7C07">
        <w:rPr>
          <w:rFonts w:ascii="Times New Roman" w:eastAsia="Times New Roman" w:hAnsi="Times New Roman" w:cs="Times New Roman"/>
          <w:sz w:val="24"/>
          <w:szCs w:val="24"/>
          <w:lang w:eastAsia="it-IT"/>
        </w:rPr>
        <w:t>can be stimulated</w:t>
      </w:r>
      <w:r w:rsidR="00184E98">
        <w:rPr>
          <w:rFonts w:ascii="Times New Roman" w:eastAsia="Times New Roman" w:hAnsi="Times New Roman" w:cs="Times New Roman"/>
          <w:sz w:val="24"/>
          <w:szCs w:val="24"/>
          <w:lang w:eastAsia="it-IT"/>
        </w:rPr>
        <w:t xml:space="preserve"> </w:t>
      </w:r>
      <w:r w:rsidRPr="006B7C07">
        <w:rPr>
          <w:rFonts w:ascii="Times New Roman" w:eastAsia="Times New Roman" w:hAnsi="Times New Roman" w:cs="Times New Roman"/>
          <w:sz w:val="24"/>
          <w:szCs w:val="24"/>
          <w:lang w:eastAsia="it-IT"/>
        </w:rPr>
        <w:t>by new interactive</w:t>
      </w:r>
      <w:r w:rsidR="00184E98">
        <w:rPr>
          <w:rFonts w:ascii="Times New Roman" w:eastAsia="Times New Roman" w:hAnsi="Times New Roman" w:cs="Times New Roman"/>
          <w:sz w:val="24"/>
          <w:szCs w:val="24"/>
          <w:lang w:eastAsia="it-IT"/>
        </w:rPr>
        <w:t xml:space="preserve"> </w:t>
      </w:r>
      <w:r w:rsidRPr="006B7C07">
        <w:rPr>
          <w:rFonts w:ascii="Times New Roman" w:eastAsia="Times New Roman" w:hAnsi="Times New Roman" w:cs="Times New Roman"/>
          <w:sz w:val="24"/>
          <w:szCs w:val="24"/>
          <w:lang w:eastAsia="it-IT"/>
        </w:rPr>
        <w:t>ways to access</w:t>
      </w:r>
      <w:r w:rsidR="00184E98">
        <w:rPr>
          <w:rFonts w:ascii="Times New Roman" w:eastAsia="Times New Roman" w:hAnsi="Times New Roman" w:cs="Times New Roman"/>
          <w:sz w:val="24"/>
          <w:szCs w:val="24"/>
          <w:lang w:eastAsia="it-IT"/>
        </w:rPr>
        <w:t xml:space="preserve"> </w:t>
      </w:r>
      <w:r w:rsidRPr="006B7C07">
        <w:rPr>
          <w:rFonts w:ascii="Times New Roman" w:eastAsia="Times New Roman" w:hAnsi="Times New Roman" w:cs="Times New Roman"/>
          <w:sz w:val="24"/>
          <w:szCs w:val="24"/>
          <w:lang w:eastAsia="it-IT"/>
        </w:rPr>
        <w:t>and engage</w:t>
      </w:r>
      <w:r w:rsidR="00184E98">
        <w:rPr>
          <w:rFonts w:ascii="Times New Roman" w:eastAsia="Times New Roman" w:hAnsi="Times New Roman" w:cs="Times New Roman"/>
          <w:sz w:val="24"/>
          <w:szCs w:val="24"/>
          <w:lang w:eastAsia="it-IT"/>
        </w:rPr>
        <w:t xml:space="preserve"> </w:t>
      </w:r>
      <w:r w:rsidRPr="006B7C07">
        <w:rPr>
          <w:rFonts w:ascii="Times New Roman" w:eastAsia="Times New Roman" w:hAnsi="Times New Roman" w:cs="Times New Roman"/>
          <w:sz w:val="24"/>
          <w:szCs w:val="24"/>
          <w:lang w:eastAsia="it-IT"/>
        </w:rPr>
        <w:t>with the cultural heritage</w:t>
      </w:r>
      <w:r w:rsidR="00184E98">
        <w:rPr>
          <w:rFonts w:ascii="Times New Roman" w:eastAsia="Times New Roman" w:hAnsi="Times New Roman" w:cs="Times New Roman"/>
          <w:sz w:val="24"/>
          <w:szCs w:val="24"/>
          <w:lang w:eastAsia="it-IT"/>
        </w:rPr>
        <w:t xml:space="preserve"> </w:t>
      </w:r>
      <w:r w:rsidRPr="006B7C07">
        <w:rPr>
          <w:rFonts w:ascii="Times New Roman" w:eastAsia="Times New Roman" w:hAnsi="Times New Roman" w:cs="Times New Roman"/>
          <w:sz w:val="24"/>
          <w:szCs w:val="24"/>
          <w:lang w:eastAsia="it-IT"/>
        </w:rPr>
        <w:t xml:space="preserve">(e.g. cultural </w:t>
      </w:r>
      <w:r w:rsidR="00184E98" w:rsidRPr="006B7C07">
        <w:rPr>
          <w:rFonts w:ascii="Times New Roman" w:eastAsia="Times New Roman" w:hAnsi="Times New Roman" w:cs="Times New Roman"/>
          <w:sz w:val="24"/>
          <w:szCs w:val="24"/>
          <w:lang w:eastAsia="it-IT"/>
        </w:rPr>
        <w:t>tourism</w:t>
      </w:r>
      <w:r w:rsidR="00184E98">
        <w:rPr>
          <w:rFonts w:ascii="Times New Roman" w:eastAsia="Times New Roman" w:hAnsi="Times New Roman" w:cs="Times New Roman"/>
          <w:sz w:val="24"/>
          <w:szCs w:val="24"/>
          <w:lang w:eastAsia="it-IT"/>
        </w:rPr>
        <w:t>, citizen s</w:t>
      </w:r>
      <w:r w:rsidRPr="006B7C07">
        <w:rPr>
          <w:rFonts w:ascii="Times New Roman" w:eastAsia="Times New Roman" w:hAnsi="Times New Roman" w:cs="Times New Roman"/>
          <w:sz w:val="24"/>
          <w:szCs w:val="24"/>
          <w:lang w:eastAsia="it-IT"/>
        </w:rPr>
        <w:t>cientists)</w:t>
      </w:r>
    </w:p>
    <w:p w:rsidR="005E78E5" w:rsidRDefault="005E78E5" w:rsidP="005E78E5">
      <w:pPr>
        <w:pStyle w:val="Titolo1"/>
      </w:pPr>
      <w:r>
        <w:t>Educational and Training needs</w:t>
      </w:r>
    </w:p>
    <w:p w:rsidR="005E78E5" w:rsidRPr="005E78E5" w:rsidRDefault="005E78E5" w:rsidP="005E78E5">
      <w:pPr>
        <w:pStyle w:val="Default"/>
        <w:rPr>
          <w:sz w:val="23"/>
          <w:szCs w:val="23"/>
          <w:lang w:val="en-GB"/>
        </w:rPr>
      </w:pPr>
      <w:r w:rsidRPr="005E78E5">
        <w:rPr>
          <w:sz w:val="23"/>
          <w:szCs w:val="23"/>
          <w:lang w:val="en-GB"/>
        </w:rPr>
        <w:t>The main educational and training needs for the DCH community can be summarised as follows:</w:t>
      </w:r>
    </w:p>
    <w:p w:rsidR="005E78E5" w:rsidRDefault="005E78E5" w:rsidP="005E78E5">
      <w:pPr>
        <w:pStyle w:val="Paragrafoelenco"/>
        <w:numPr>
          <w:ilvl w:val="0"/>
          <w:numId w:val="8"/>
        </w:num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Use of the e-infrastructures</w:t>
      </w:r>
    </w:p>
    <w:p w:rsidR="005E78E5" w:rsidRPr="00997AAA" w:rsidRDefault="005E78E5" w:rsidP="005E78E5">
      <w:pPr>
        <w:pStyle w:val="Paragrafoelenco"/>
        <w:numPr>
          <w:ilvl w:val="0"/>
          <w:numId w:val="8"/>
        </w:numPr>
        <w:spacing w:after="0" w:line="240" w:lineRule="auto"/>
        <w:rPr>
          <w:rFonts w:ascii="Times New Roman" w:eastAsia="Times New Roman" w:hAnsi="Times New Roman" w:cs="Times New Roman"/>
          <w:sz w:val="24"/>
          <w:szCs w:val="24"/>
          <w:lang w:eastAsia="it-IT"/>
        </w:rPr>
      </w:pPr>
      <w:r w:rsidRPr="005E78E5">
        <w:rPr>
          <w:rFonts w:ascii="Times New Roman" w:eastAsia="Times New Roman" w:hAnsi="Times New Roman" w:cs="Times New Roman"/>
          <w:sz w:val="24"/>
          <w:szCs w:val="24"/>
          <w:lang w:eastAsia="it-IT"/>
        </w:rPr>
        <w:t>ICT, metadata architectures, data modelling, DB management, web engineering, new media management, data warehouses and repositories, W3C/ISO standards and technologies, interoperability/access protocols, data mining, filtering</w:t>
      </w:r>
    </w:p>
    <w:p w:rsidR="005E78E5" w:rsidRPr="00391F64" w:rsidRDefault="005E78E5" w:rsidP="005E78E5">
      <w:pPr>
        <w:pStyle w:val="Paragrafoelenco"/>
        <w:numPr>
          <w:ilvl w:val="0"/>
          <w:numId w:val="8"/>
        </w:numPr>
        <w:spacing w:after="0" w:line="240" w:lineRule="auto"/>
        <w:rPr>
          <w:rFonts w:ascii="Times New Roman" w:eastAsia="Times New Roman" w:hAnsi="Times New Roman" w:cs="Times New Roman"/>
          <w:sz w:val="24"/>
          <w:szCs w:val="24"/>
          <w:lang w:eastAsia="it-IT"/>
        </w:rPr>
      </w:pPr>
      <w:r w:rsidRPr="005E78E5">
        <w:rPr>
          <w:rFonts w:ascii="Times New Roman" w:eastAsia="Times New Roman" w:hAnsi="Times New Roman" w:cs="Times New Roman"/>
          <w:sz w:val="24"/>
          <w:szCs w:val="24"/>
          <w:lang w:eastAsia="it-IT"/>
        </w:rPr>
        <w:t>Digitization techniques</w:t>
      </w:r>
    </w:p>
    <w:p w:rsidR="005E78E5" w:rsidRPr="00997AAA" w:rsidRDefault="005E78E5" w:rsidP="005E78E5">
      <w:pPr>
        <w:pStyle w:val="Paragrafoelenco"/>
        <w:numPr>
          <w:ilvl w:val="0"/>
          <w:numId w:val="8"/>
        </w:numPr>
        <w:spacing w:after="0" w:line="240" w:lineRule="auto"/>
        <w:rPr>
          <w:rFonts w:ascii="Times New Roman" w:eastAsia="Times New Roman" w:hAnsi="Times New Roman" w:cs="Times New Roman"/>
          <w:sz w:val="24"/>
          <w:szCs w:val="24"/>
          <w:lang w:eastAsia="it-IT"/>
        </w:rPr>
      </w:pPr>
      <w:r w:rsidRPr="005E78E5">
        <w:rPr>
          <w:rFonts w:ascii="Times New Roman" w:eastAsia="Times New Roman" w:hAnsi="Times New Roman" w:cs="Times New Roman"/>
          <w:sz w:val="24"/>
          <w:szCs w:val="24"/>
          <w:lang w:eastAsia="it-IT"/>
        </w:rPr>
        <w:t>Intellectual Property Management</w:t>
      </w:r>
    </w:p>
    <w:p w:rsidR="005E78E5" w:rsidRPr="00997AAA" w:rsidRDefault="005E78E5" w:rsidP="005E78E5">
      <w:pPr>
        <w:pStyle w:val="Paragrafoelenco"/>
        <w:numPr>
          <w:ilvl w:val="0"/>
          <w:numId w:val="8"/>
        </w:numPr>
        <w:spacing w:after="0" w:line="240" w:lineRule="auto"/>
        <w:rPr>
          <w:rFonts w:ascii="Times New Roman" w:eastAsia="Times New Roman" w:hAnsi="Times New Roman" w:cs="Times New Roman"/>
          <w:sz w:val="24"/>
          <w:szCs w:val="24"/>
          <w:lang w:eastAsia="it-IT"/>
        </w:rPr>
      </w:pPr>
      <w:r w:rsidRPr="005E78E5">
        <w:rPr>
          <w:rFonts w:ascii="Times New Roman" w:eastAsia="Times New Roman" w:hAnsi="Times New Roman" w:cs="Times New Roman"/>
          <w:sz w:val="24"/>
          <w:szCs w:val="24"/>
          <w:lang w:eastAsia="it-IT"/>
        </w:rPr>
        <w:t xml:space="preserve">Storage, archiving, preserving methods and strategies </w:t>
      </w:r>
    </w:p>
    <w:p w:rsidR="005E78E5" w:rsidRPr="00997AAA" w:rsidRDefault="005E78E5" w:rsidP="005E78E5">
      <w:pPr>
        <w:pStyle w:val="Paragrafoelenco"/>
        <w:numPr>
          <w:ilvl w:val="0"/>
          <w:numId w:val="8"/>
        </w:numPr>
        <w:spacing w:after="0" w:line="240" w:lineRule="auto"/>
        <w:rPr>
          <w:rFonts w:ascii="Times New Roman" w:eastAsia="Times New Roman" w:hAnsi="Times New Roman" w:cs="Times New Roman"/>
          <w:sz w:val="24"/>
          <w:szCs w:val="24"/>
          <w:lang w:eastAsia="it-IT"/>
        </w:rPr>
      </w:pPr>
      <w:r w:rsidRPr="005E78E5">
        <w:rPr>
          <w:rFonts w:ascii="Times New Roman" w:eastAsia="Times New Roman" w:hAnsi="Times New Roman" w:cs="Times New Roman"/>
          <w:sz w:val="24"/>
          <w:szCs w:val="24"/>
          <w:lang w:eastAsia="it-IT"/>
        </w:rPr>
        <w:t>Information design, web design, usability engineering, user studies, web services, CRM, communication strategies</w:t>
      </w:r>
    </w:p>
    <w:p w:rsidR="005E78E5" w:rsidRPr="00997AAA" w:rsidRDefault="005E78E5" w:rsidP="005E78E5">
      <w:pPr>
        <w:pStyle w:val="Paragrafoelenco"/>
        <w:numPr>
          <w:ilvl w:val="0"/>
          <w:numId w:val="8"/>
        </w:numPr>
        <w:spacing w:after="0" w:line="240" w:lineRule="auto"/>
        <w:rPr>
          <w:rFonts w:ascii="Times New Roman" w:eastAsia="Times New Roman" w:hAnsi="Times New Roman" w:cs="Times New Roman"/>
          <w:sz w:val="24"/>
          <w:szCs w:val="24"/>
          <w:lang w:eastAsia="it-IT"/>
        </w:rPr>
      </w:pPr>
      <w:r w:rsidRPr="005E78E5">
        <w:rPr>
          <w:rFonts w:ascii="Times New Roman" w:eastAsia="Times New Roman" w:hAnsi="Times New Roman" w:cs="Times New Roman"/>
          <w:sz w:val="24"/>
          <w:szCs w:val="24"/>
          <w:lang w:eastAsia="it-IT"/>
        </w:rPr>
        <w:lastRenderedPageBreak/>
        <w:t>Digital library management, collection management, collaborative/federated approaches, content management, project mgmt., cross-cultural and multilingual issues</w:t>
      </w:r>
    </w:p>
    <w:p w:rsidR="005E78E5" w:rsidRDefault="005E78E5" w:rsidP="005E78E5">
      <w:pPr>
        <w:pStyle w:val="Paragrafoelenco"/>
        <w:numPr>
          <w:ilvl w:val="0"/>
          <w:numId w:val="8"/>
        </w:numPr>
        <w:spacing w:after="0" w:line="240" w:lineRule="auto"/>
        <w:rPr>
          <w:rFonts w:ascii="Times New Roman" w:eastAsia="Times New Roman" w:hAnsi="Times New Roman" w:cs="Times New Roman"/>
          <w:sz w:val="24"/>
          <w:szCs w:val="24"/>
          <w:lang w:eastAsia="it-IT"/>
        </w:rPr>
      </w:pPr>
      <w:r w:rsidRPr="005E78E5">
        <w:rPr>
          <w:rFonts w:ascii="Times New Roman" w:eastAsia="Times New Roman" w:hAnsi="Times New Roman" w:cs="Times New Roman"/>
          <w:sz w:val="24"/>
          <w:szCs w:val="24"/>
          <w:lang w:eastAsia="it-IT"/>
        </w:rPr>
        <w:t>Knowledge organization, ontologies, advanced indexing and retrieval methods, visualization</w:t>
      </w:r>
    </w:p>
    <w:p w:rsidR="005E78E5" w:rsidRPr="00997AAA" w:rsidRDefault="005E78E5" w:rsidP="005E78E5">
      <w:pPr>
        <w:pStyle w:val="Paragrafoelenco"/>
        <w:numPr>
          <w:ilvl w:val="0"/>
          <w:numId w:val="8"/>
        </w:num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H</w:t>
      </w:r>
      <w:r w:rsidRPr="00997AAA">
        <w:rPr>
          <w:rFonts w:ascii="Times New Roman" w:eastAsia="Times New Roman" w:hAnsi="Times New Roman" w:cs="Times New Roman"/>
          <w:sz w:val="24"/>
          <w:szCs w:val="24"/>
          <w:lang w:eastAsia="it-IT"/>
        </w:rPr>
        <w:t>igh technology illustrations such as 3D</w:t>
      </w:r>
      <w:r>
        <w:rPr>
          <w:rFonts w:ascii="Times New Roman" w:eastAsia="Times New Roman" w:hAnsi="Times New Roman" w:cs="Times New Roman"/>
          <w:sz w:val="24"/>
          <w:szCs w:val="24"/>
          <w:lang w:eastAsia="it-IT"/>
        </w:rPr>
        <w:t xml:space="preserve"> </w:t>
      </w:r>
      <w:proofErr w:type="gramStart"/>
      <w:r>
        <w:rPr>
          <w:rFonts w:ascii="Times New Roman" w:eastAsia="Times New Roman" w:hAnsi="Times New Roman" w:cs="Times New Roman"/>
          <w:sz w:val="24"/>
          <w:szCs w:val="24"/>
          <w:lang w:eastAsia="it-IT"/>
        </w:rPr>
        <w:t>modell</w:t>
      </w:r>
      <w:bookmarkStart w:id="0" w:name="_GoBack"/>
      <w:bookmarkEnd w:id="0"/>
      <w:r>
        <w:rPr>
          <w:rFonts w:ascii="Times New Roman" w:eastAsia="Times New Roman" w:hAnsi="Times New Roman" w:cs="Times New Roman"/>
          <w:sz w:val="24"/>
          <w:szCs w:val="24"/>
          <w:lang w:eastAsia="it-IT"/>
        </w:rPr>
        <w:t>ing,</w:t>
      </w:r>
      <w:proofErr w:type="gramEnd"/>
      <w:r w:rsidRPr="00997AAA">
        <w:rPr>
          <w:rFonts w:ascii="Times New Roman" w:eastAsia="Times New Roman" w:hAnsi="Times New Roman" w:cs="Times New Roman"/>
          <w:sz w:val="24"/>
          <w:szCs w:val="24"/>
          <w:lang w:eastAsia="it-IT"/>
        </w:rPr>
        <w:t xml:space="preserve"> augmented reality</w:t>
      </w:r>
      <w:r>
        <w:rPr>
          <w:rFonts w:ascii="Times New Roman" w:eastAsia="Times New Roman" w:hAnsi="Times New Roman" w:cs="Times New Roman"/>
          <w:sz w:val="24"/>
          <w:szCs w:val="24"/>
          <w:lang w:eastAsia="it-IT"/>
        </w:rPr>
        <w:t>,</w:t>
      </w:r>
      <w:r w:rsidRPr="00997AAA">
        <w:rPr>
          <w:rFonts w:ascii="Times New Roman" w:eastAsia="Times New Roman" w:hAnsi="Times New Roman" w:cs="Times New Roman"/>
          <w:sz w:val="24"/>
          <w:szCs w:val="24"/>
          <w:lang w:eastAsia="it-IT"/>
        </w:rPr>
        <w:t xml:space="preserve"> etc.</w:t>
      </w:r>
    </w:p>
    <w:p w:rsidR="005E78E5" w:rsidRPr="00BE364A" w:rsidRDefault="005E78E5" w:rsidP="00FA617B"/>
    <w:sectPr w:rsidR="005E78E5" w:rsidRPr="00BE36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F3F" w:rsidRDefault="003E4F3F" w:rsidP="00FA617B">
      <w:pPr>
        <w:spacing w:after="0" w:line="240" w:lineRule="auto"/>
      </w:pPr>
      <w:r>
        <w:separator/>
      </w:r>
    </w:p>
  </w:endnote>
  <w:endnote w:type="continuationSeparator" w:id="0">
    <w:p w:rsidR="003E4F3F" w:rsidRDefault="003E4F3F" w:rsidP="00FA6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mbria">
    <w:altName w:val="Gentium Basic"/>
    <w:panose1 w:val="02040503050406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F3F" w:rsidRDefault="003E4F3F" w:rsidP="00FA617B">
      <w:pPr>
        <w:spacing w:after="0" w:line="240" w:lineRule="auto"/>
      </w:pPr>
      <w:r>
        <w:separator/>
      </w:r>
    </w:p>
  </w:footnote>
  <w:footnote w:type="continuationSeparator" w:id="0">
    <w:p w:rsidR="003E4F3F" w:rsidRDefault="003E4F3F" w:rsidP="00FA617B">
      <w:pPr>
        <w:spacing w:after="0" w:line="240" w:lineRule="auto"/>
      </w:pPr>
      <w:r>
        <w:continuationSeparator/>
      </w:r>
    </w:p>
  </w:footnote>
  <w:footnote w:id="1">
    <w:p w:rsidR="00FA617B" w:rsidRPr="008D1843" w:rsidRDefault="00FA617B" w:rsidP="00FA617B">
      <w:pPr>
        <w:pStyle w:val="Testonotaapidipagina"/>
        <w:rPr>
          <w:lang w:val="en-GB"/>
        </w:rPr>
      </w:pPr>
      <w:r>
        <w:rPr>
          <w:rStyle w:val="Rimandonotaapidipagina"/>
        </w:rPr>
        <w:footnoteRef/>
      </w:r>
      <w:r w:rsidRPr="005F735A">
        <w:rPr>
          <w:lang w:val="en-GB"/>
        </w:rPr>
        <w:t xml:space="preserve"> </w:t>
      </w:r>
      <w:r w:rsidRPr="008D1843">
        <w:rPr>
          <w:lang w:val="en-GB"/>
        </w:rPr>
        <w:t xml:space="preserve">NUMERIC Study Report: </w:t>
      </w:r>
      <w:r w:rsidR="003E4F3F">
        <w:fldChar w:fldCharType="begin"/>
      </w:r>
      <w:r w:rsidR="003E4F3F" w:rsidRPr="001F0D4E">
        <w:rPr>
          <w:lang w:val="en-GB"/>
        </w:rPr>
        <w:instrText xml:space="preserve"> HYPERLINK "http://cordis.europa.eu/fp7/ict/telearn-digicult/numeric-study_en.pdf" </w:instrText>
      </w:r>
      <w:r w:rsidR="003E4F3F">
        <w:fldChar w:fldCharType="separate"/>
      </w:r>
      <w:r w:rsidRPr="009E47B5">
        <w:rPr>
          <w:rStyle w:val="Collegamentoipertestuale"/>
          <w:lang w:val="en-GB"/>
        </w:rPr>
        <w:t>http://cordis.europa.eu/fp7/ict/telearn-digicult/numeric-study_en.pdf</w:t>
      </w:r>
      <w:r w:rsidR="003E4F3F">
        <w:rPr>
          <w:rStyle w:val="Collegamentoipertestuale"/>
          <w:lang w:val="en-GB"/>
        </w:rPr>
        <w:fldChar w:fldCharType="end"/>
      </w:r>
      <w:r>
        <w:rPr>
          <w:lang w:val="en-GB"/>
        </w:rPr>
        <w:t xml:space="preserve"> </w:t>
      </w:r>
    </w:p>
    <w:p w:rsidR="00FA617B" w:rsidRDefault="00FA617B" w:rsidP="00FA617B">
      <w:pPr>
        <w:pStyle w:val="Testonotaapidipagina"/>
        <w:rPr>
          <w:lang w:val="en-GB"/>
        </w:rPr>
      </w:pPr>
      <w:r w:rsidRPr="008D1843">
        <w:rPr>
          <w:lang w:val="en-GB"/>
        </w:rPr>
        <w:t xml:space="preserve">ENUMERATE Survey Report on Digitisation in European CH Institutions 2012: </w:t>
      </w:r>
      <w:r w:rsidR="003E4F3F">
        <w:fldChar w:fldCharType="begin"/>
      </w:r>
      <w:r w:rsidR="003E4F3F" w:rsidRPr="001F0D4E">
        <w:rPr>
          <w:lang w:val="en-GB"/>
        </w:rPr>
        <w:instrText xml:space="preserve"> HYPERLINK "http://www.enumerate.eu/fileadmin/ENUMERATE/documents/ENUMERATE-Digitisation-Survey-2012.pdf" </w:instrText>
      </w:r>
      <w:r w:rsidR="003E4F3F">
        <w:fldChar w:fldCharType="separate"/>
      </w:r>
      <w:r w:rsidRPr="009E47B5">
        <w:rPr>
          <w:rStyle w:val="Collegamentoipertestuale"/>
          <w:lang w:val="en-GB"/>
        </w:rPr>
        <w:t>http://www.enumerate.eu/fileadmin/ENUMERATE/documents/ENUMERATE-Digitisation-Survey-2012.pdf</w:t>
      </w:r>
      <w:r w:rsidR="003E4F3F">
        <w:rPr>
          <w:rStyle w:val="Collegamentoipertestuale"/>
          <w:lang w:val="en-GB"/>
        </w:rPr>
        <w:fldChar w:fldCharType="end"/>
      </w:r>
    </w:p>
    <w:p w:rsidR="00FA617B" w:rsidRPr="005F735A" w:rsidRDefault="00FA617B" w:rsidP="00FA617B">
      <w:pPr>
        <w:pStyle w:val="Testonotaapidipagina"/>
        <w:rPr>
          <w:lang w:val="en-GB"/>
        </w:rPr>
      </w:pPr>
      <w:r w:rsidRPr="008D1843">
        <w:rPr>
          <w:lang w:val="en-GB"/>
        </w:rPr>
        <w:t xml:space="preserve">EC </w:t>
      </w:r>
      <w:proofErr w:type="spellStart"/>
      <w:r w:rsidRPr="008D1843">
        <w:rPr>
          <w:lang w:val="en-GB"/>
        </w:rPr>
        <w:t>Comit</w:t>
      </w:r>
      <w:r w:rsidRPr="008D1843">
        <w:rPr>
          <w:rFonts w:hint="cs"/>
          <w:lang w:val="en-GB"/>
        </w:rPr>
        <w:t>é</w:t>
      </w:r>
      <w:proofErr w:type="spellEnd"/>
      <w:r w:rsidRPr="008D1843">
        <w:rPr>
          <w:lang w:val="en-GB"/>
        </w:rPr>
        <w:t xml:space="preserve"> des Sages Report on Cost of Digitising Europe</w:t>
      </w:r>
      <w:r w:rsidRPr="008D1843">
        <w:rPr>
          <w:rFonts w:hint="cs"/>
          <w:lang w:val="en-GB"/>
        </w:rPr>
        <w:t>’</w:t>
      </w:r>
      <w:r w:rsidRPr="008D1843">
        <w:rPr>
          <w:lang w:val="en-GB"/>
        </w:rPr>
        <w:t xml:space="preserve">s CH: </w:t>
      </w:r>
      <w:hyperlink r:id="rId1" w:history="1">
        <w:r w:rsidRPr="009E47B5">
          <w:rPr>
            <w:rStyle w:val="Collegamentoipertestuale"/>
            <w:lang w:val="en-GB"/>
          </w:rPr>
          <w:t>http://ec.europa.eu/information_society/activities/digital_libraries/doc/refgroup/annexes/digiti_report.pdf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A294B"/>
    <w:multiLevelType w:val="hybridMultilevel"/>
    <w:tmpl w:val="AC7CC3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6777C4"/>
    <w:multiLevelType w:val="hybridMultilevel"/>
    <w:tmpl w:val="D6226E40"/>
    <w:lvl w:ilvl="0" w:tplc="04100001">
      <w:start w:val="1"/>
      <w:numFmt w:val="bullet"/>
      <w:lvlText w:val=""/>
      <w:lvlJc w:val="left"/>
      <w:pPr>
        <w:tabs>
          <w:tab w:val="num" w:pos="720"/>
        </w:tabs>
        <w:ind w:left="720" w:hanging="360"/>
      </w:pPr>
      <w:rPr>
        <w:rFonts w:ascii="Symbol" w:hAnsi="Symbol" w:hint="default"/>
      </w:rPr>
    </w:lvl>
    <w:lvl w:ilvl="1" w:tplc="50567090">
      <w:start w:val="222"/>
      <w:numFmt w:val="bullet"/>
      <w:lvlText w:val="–"/>
      <w:lvlJc w:val="left"/>
      <w:pPr>
        <w:tabs>
          <w:tab w:val="num" w:pos="1440"/>
        </w:tabs>
        <w:ind w:left="1440" w:hanging="360"/>
      </w:pPr>
      <w:rPr>
        <w:rFonts w:ascii="Times New Roman" w:hAnsi="Times New Roman" w:hint="default"/>
      </w:rPr>
    </w:lvl>
    <w:lvl w:ilvl="2" w:tplc="B5FCF238" w:tentative="1">
      <w:start w:val="1"/>
      <w:numFmt w:val="bullet"/>
      <w:lvlText w:val=""/>
      <w:lvlJc w:val="left"/>
      <w:pPr>
        <w:tabs>
          <w:tab w:val="num" w:pos="2160"/>
        </w:tabs>
        <w:ind w:left="2160" w:hanging="360"/>
      </w:pPr>
      <w:rPr>
        <w:rFonts w:ascii="Wingdings" w:hAnsi="Wingdings" w:hint="default"/>
      </w:rPr>
    </w:lvl>
    <w:lvl w:ilvl="3" w:tplc="EFB81462" w:tentative="1">
      <w:start w:val="1"/>
      <w:numFmt w:val="bullet"/>
      <w:lvlText w:val=""/>
      <w:lvlJc w:val="left"/>
      <w:pPr>
        <w:tabs>
          <w:tab w:val="num" w:pos="2880"/>
        </w:tabs>
        <w:ind w:left="2880" w:hanging="360"/>
      </w:pPr>
      <w:rPr>
        <w:rFonts w:ascii="Wingdings" w:hAnsi="Wingdings" w:hint="default"/>
      </w:rPr>
    </w:lvl>
    <w:lvl w:ilvl="4" w:tplc="642A3D3E" w:tentative="1">
      <w:start w:val="1"/>
      <w:numFmt w:val="bullet"/>
      <w:lvlText w:val=""/>
      <w:lvlJc w:val="left"/>
      <w:pPr>
        <w:tabs>
          <w:tab w:val="num" w:pos="3600"/>
        </w:tabs>
        <w:ind w:left="3600" w:hanging="360"/>
      </w:pPr>
      <w:rPr>
        <w:rFonts w:ascii="Wingdings" w:hAnsi="Wingdings" w:hint="default"/>
      </w:rPr>
    </w:lvl>
    <w:lvl w:ilvl="5" w:tplc="0214FDCE" w:tentative="1">
      <w:start w:val="1"/>
      <w:numFmt w:val="bullet"/>
      <w:lvlText w:val=""/>
      <w:lvlJc w:val="left"/>
      <w:pPr>
        <w:tabs>
          <w:tab w:val="num" w:pos="4320"/>
        </w:tabs>
        <w:ind w:left="4320" w:hanging="360"/>
      </w:pPr>
      <w:rPr>
        <w:rFonts w:ascii="Wingdings" w:hAnsi="Wingdings" w:hint="default"/>
      </w:rPr>
    </w:lvl>
    <w:lvl w:ilvl="6" w:tplc="897CC68E" w:tentative="1">
      <w:start w:val="1"/>
      <w:numFmt w:val="bullet"/>
      <w:lvlText w:val=""/>
      <w:lvlJc w:val="left"/>
      <w:pPr>
        <w:tabs>
          <w:tab w:val="num" w:pos="5040"/>
        </w:tabs>
        <w:ind w:left="5040" w:hanging="360"/>
      </w:pPr>
      <w:rPr>
        <w:rFonts w:ascii="Wingdings" w:hAnsi="Wingdings" w:hint="default"/>
      </w:rPr>
    </w:lvl>
    <w:lvl w:ilvl="7" w:tplc="EE8E471E" w:tentative="1">
      <w:start w:val="1"/>
      <w:numFmt w:val="bullet"/>
      <w:lvlText w:val=""/>
      <w:lvlJc w:val="left"/>
      <w:pPr>
        <w:tabs>
          <w:tab w:val="num" w:pos="5760"/>
        </w:tabs>
        <w:ind w:left="5760" w:hanging="360"/>
      </w:pPr>
      <w:rPr>
        <w:rFonts w:ascii="Wingdings" w:hAnsi="Wingdings" w:hint="default"/>
      </w:rPr>
    </w:lvl>
    <w:lvl w:ilvl="8" w:tplc="A38EFA70" w:tentative="1">
      <w:start w:val="1"/>
      <w:numFmt w:val="bullet"/>
      <w:lvlText w:val=""/>
      <w:lvlJc w:val="left"/>
      <w:pPr>
        <w:tabs>
          <w:tab w:val="num" w:pos="6480"/>
        </w:tabs>
        <w:ind w:left="6480" w:hanging="360"/>
      </w:pPr>
      <w:rPr>
        <w:rFonts w:ascii="Wingdings" w:hAnsi="Wingdings" w:hint="default"/>
      </w:rPr>
    </w:lvl>
  </w:abstractNum>
  <w:abstractNum w:abstractNumId="2">
    <w:nsid w:val="264A1522"/>
    <w:multiLevelType w:val="hybridMultilevel"/>
    <w:tmpl w:val="C08082D2"/>
    <w:lvl w:ilvl="0" w:tplc="04100001">
      <w:start w:val="1"/>
      <w:numFmt w:val="bullet"/>
      <w:lvlText w:val=""/>
      <w:lvlJc w:val="left"/>
      <w:pPr>
        <w:tabs>
          <w:tab w:val="num" w:pos="720"/>
        </w:tabs>
        <w:ind w:left="720" w:hanging="360"/>
      </w:pPr>
      <w:rPr>
        <w:rFonts w:ascii="Symbol" w:hAnsi="Symbol" w:hint="default"/>
      </w:rPr>
    </w:lvl>
    <w:lvl w:ilvl="1" w:tplc="50567090">
      <w:start w:val="222"/>
      <w:numFmt w:val="bullet"/>
      <w:lvlText w:val="–"/>
      <w:lvlJc w:val="left"/>
      <w:pPr>
        <w:tabs>
          <w:tab w:val="num" w:pos="1440"/>
        </w:tabs>
        <w:ind w:left="1440" w:hanging="360"/>
      </w:pPr>
      <w:rPr>
        <w:rFonts w:ascii="Times New Roman" w:hAnsi="Times New Roman" w:hint="default"/>
      </w:rPr>
    </w:lvl>
    <w:lvl w:ilvl="2" w:tplc="B5FCF238" w:tentative="1">
      <w:start w:val="1"/>
      <w:numFmt w:val="bullet"/>
      <w:lvlText w:val=""/>
      <w:lvlJc w:val="left"/>
      <w:pPr>
        <w:tabs>
          <w:tab w:val="num" w:pos="2160"/>
        </w:tabs>
        <w:ind w:left="2160" w:hanging="360"/>
      </w:pPr>
      <w:rPr>
        <w:rFonts w:ascii="Wingdings" w:hAnsi="Wingdings" w:hint="default"/>
      </w:rPr>
    </w:lvl>
    <w:lvl w:ilvl="3" w:tplc="EFB81462" w:tentative="1">
      <w:start w:val="1"/>
      <w:numFmt w:val="bullet"/>
      <w:lvlText w:val=""/>
      <w:lvlJc w:val="left"/>
      <w:pPr>
        <w:tabs>
          <w:tab w:val="num" w:pos="2880"/>
        </w:tabs>
        <w:ind w:left="2880" w:hanging="360"/>
      </w:pPr>
      <w:rPr>
        <w:rFonts w:ascii="Wingdings" w:hAnsi="Wingdings" w:hint="default"/>
      </w:rPr>
    </w:lvl>
    <w:lvl w:ilvl="4" w:tplc="642A3D3E" w:tentative="1">
      <w:start w:val="1"/>
      <w:numFmt w:val="bullet"/>
      <w:lvlText w:val=""/>
      <w:lvlJc w:val="left"/>
      <w:pPr>
        <w:tabs>
          <w:tab w:val="num" w:pos="3600"/>
        </w:tabs>
        <w:ind w:left="3600" w:hanging="360"/>
      </w:pPr>
      <w:rPr>
        <w:rFonts w:ascii="Wingdings" w:hAnsi="Wingdings" w:hint="default"/>
      </w:rPr>
    </w:lvl>
    <w:lvl w:ilvl="5" w:tplc="0214FDCE" w:tentative="1">
      <w:start w:val="1"/>
      <w:numFmt w:val="bullet"/>
      <w:lvlText w:val=""/>
      <w:lvlJc w:val="left"/>
      <w:pPr>
        <w:tabs>
          <w:tab w:val="num" w:pos="4320"/>
        </w:tabs>
        <w:ind w:left="4320" w:hanging="360"/>
      </w:pPr>
      <w:rPr>
        <w:rFonts w:ascii="Wingdings" w:hAnsi="Wingdings" w:hint="default"/>
      </w:rPr>
    </w:lvl>
    <w:lvl w:ilvl="6" w:tplc="897CC68E" w:tentative="1">
      <w:start w:val="1"/>
      <w:numFmt w:val="bullet"/>
      <w:lvlText w:val=""/>
      <w:lvlJc w:val="left"/>
      <w:pPr>
        <w:tabs>
          <w:tab w:val="num" w:pos="5040"/>
        </w:tabs>
        <w:ind w:left="5040" w:hanging="360"/>
      </w:pPr>
      <w:rPr>
        <w:rFonts w:ascii="Wingdings" w:hAnsi="Wingdings" w:hint="default"/>
      </w:rPr>
    </w:lvl>
    <w:lvl w:ilvl="7" w:tplc="EE8E471E" w:tentative="1">
      <w:start w:val="1"/>
      <w:numFmt w:val="bullet"/>
      <w:lvlText w:val=""/>
      <w:lvlJc w:val="left"/>
      <w:pPr>
        <w:tabs>
          <w:tab w:val="num" w:pos="5760"/>
        </w:tabs>
        <w:ind w:left="5760" w:hanging="360"/>
      </w:pPr>
      <w:rPr>
        <w:rFonts w:ascii="Wingdings" w:hAnsi="Wingdings" w:hint="default"/>
      </w:rPr>
    </w:lvl>
    <w:lvl w:ilvl="8" w:tplc="A38EFA70" w:tentative="1">
      <w:start w:val="1"/>
      <w:numFmt w:val="bullet"/>
      <w:lvlText w:val=""/>
      <w:lvlJc w:val="left"/>
      <w:pPr>
        <w:tabs>
          <w:tab w:val="num" w:pos="6480"/>
        </w:tabs>
        <w:ind w:left="6480" w:hanging="360"/>
      </w:pPr>
      <w:rPr>
        <w:rFonts w:ascii="Wingdings" w:hAnsi="Wingdings" w:hint="default"/>
      </w:rPr>
    </w:lvl>
  </w:abstractNum>
  <w:abstractNum w:abstractNumId="3">
    <w:nsid w:val="2E412C40"/>
    <w:multiLevelType w:val="hybridMultilevel"/>
    <w:tmpl w:val="8E70F8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1AF5355"/>
    <w:multiLevelType w:val="hybridMultilevel"/>
    <w:tmpl w:val="50D6A1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2A17B86"/>
    <w:multiLevelType w:val="hybridMultilevel"/>
    <w:tmpl w:val="3AF2A9CE"/>
    <w:lvl w:ilvl="0" w:tplc="D0BC60E0">
      <w:start w:val="1"/>
      <w:numFmt w:val="bullet"/>
      <w:lvlText w:val="•"/>
      <w:lvlJc w:val="left"/>
      <w:pPr>
        <w:tabs>
          <w:tab w:val="num" w:pos="720"/>
        </w:tabs>
        <w:ind w:left="720" w:hanging="360"/>
      </w:pPr>
      <w:rPr>
        <w:rFonts w:ascii="Times New Roman" w:hAnsi="Times New Roman" w:hint="default"/>
      </w:rPr>
    </w:lvl>
    <w:lvl w:ilvl="1" w:tplc="EFF06E38" w:tentative="1">
      <w:start w:val="1"/>
      <w:numFmt w:val="bullet"/>
      <w:lvlText w:val="•"/>
      <w:lvlJc w:val="left"/>
      <w:pPr>
        <w:tabs>
          <w:tab w:val="num" w:pos="1440"/>
        </w:tabs>
        <w:ind w:left="1440" w:hanging="360"/>
      </w:pPr>
      <w:rPr>
        <w:rFonts w:ascii="Times New Roman" w:hAnsi="Times New Roman" w:hint="default"/>
      </w:rPr>
    </w:lvl>
    <w:lvl w:ilvl="2" w:tplc="D6201178" w:tentative="1">
      <w:start w:val="1"/>
      <w:numFmt w:val="bullet"/>
      <w:lvlText w:val="•"/>
      <w:lvlJc w:val="left"/>
      <w:pPr>
        <w:tabs>
          <w:tab w:val="num" w:pos="2160"/>
        </w:tabs>
        <w:ind w:left="2160" w:hanging="360"/>
      </w:pPr>
      <w:rPr>
        <w:rFonts w:ascii="Times New Roman" w:hAnsi="Times New Roman" w:hint="default"/>
      </w:rPr>
    </w:lvl>
    <w:lvl w:ilvl="3" w:tplc="8E641B02" w:tentative="1">
      <w:start w:val="1"/>
      <w:numFmt w:val="bullet"/>
      <w:lvlText w:val="•"/>
      <w:lvlJc w:val="left"/>
      <w:pPr>
        <w:tabs>
          <w:tab w:val="num" w:pos="2880"/>
        </w:tabs>
        <w:ind w:left="2880" w:hanging="360"/>
      </w:pPr>
      <w:rPr>
        <w:rFonts w:ascii="Times New Roman" w:hAnsi="Times New Roman" w:hint="default"/>
      </w:rPr>
    </w:lvl>
    <w:lvl w:ilvl="4" w:tplc="A2AAE1FE" w:tentative="1">
      <w:start w:val="1"/>
      <w:numFmt w:val="bullet"/>
      <w:lvlText w:val="•"/>
      <w:lvlJc w:val="left"/>
      <w:pPr>
        <w:tabs>
          <w:tab w:val="num" w:pos="3600"/>
        </w:tabs>
        <w:ind w:left="3600" w:hanging="360"/>
      </w:pPr>
      <w:rPr>
        <w:rFonts w:ascii="Times New Roman" w:hAnsi="Times New Roman" w:hint="default"/>
      </w:rPr>
    </w:lvl>
    <w:lvl w:ilvl="5" w:tplc="509A9738" w:tentative="1">
      <w:start w:val="1"/>
      <w:numFmt w:val="bullet"/>
      <w:lvlText w:val="•"/>
      <w:lvlJc w:val="left"/>
      <w:pPr>
        <w:tabs>
          <w:tab w:val="num" w:pos="4320"/>
        </w:tabs>
        <w:ind w:left="4320" w:hanging="360"/>
      </w:pPr>
      <w:rPr>
        <w:rFonts w:ascii="Times New Roman" w:hAnsi="Times New Roman" w:hint="default"/>
      </w:rPr>
    </w:lvl>
    <w:lvl w:ilvl="6" w:tplc="B0C4E40C" w:tentative="1">
      <w:start w:val="1"/>
      <w:numFmt w:val="bullet"/>
      <w:lvlText w:val="•"/>
      <w:lvlJc w:val="left"/>
      <w:pPr>
        <w:tabs>
          <w:tab w:val="num" w:pos="5040"/>
        </w:tabs>
        <w:ind w:left="5040" w:hanging="360"/>
      </w:pPr>
      <w:rPr>
        <w:rFonts w:ascii="Times New Roman" w:hAnsi="Times New Roman" w:hint="default"/>
      </w:rPr>
    </w:lvl>
    <w:lvl w:ilvl="7" w:tplc="2CB21A6E" w:tentative="1">
      <w:start w:val="1"/>
      <w:numFmt w:val="bullet"/>
      <w:lvlText w:val="•"/>
      <w:lvlJc w:val="left"/>
      <w:pPr>
        <w:tabs>
          <w:tab w:val="num" w:pos="5760"/>
        </w:tabs>
        <w:ind w:left="5760" w:hanging="360"/>
      </w:pPr>
      <w:rPr>
        <w:rFonts w:ascii="Times New Roman" w:hAnsi="Times New Roman" w:hint="default"/>
      </w:rPr>
    </w:lvl>
    <w:lvl w:ilvl="8" w:tplc="52CE3604" w:tentative="1">
      <w:start w:val="1"/>
      <w:numFmt w:val="bullet"/>
      <w:lvlText w:val="•"/>
      <w:lvlJc w:val="left"/>
      <w:pPr>
        <w:tabs>
          <w:tab w:val="num" w:pos="6480"/>
        </w:tabs>
        <w:ind w:left="6480" w:hanging="360"/>
      </w:pPr>
      <w:rPr>
        <w:rFonts w:ascii="Times New Roman" w:hAnsi="Times New Roman" w:hint="default"/>
      </w:rPr>
    </w:lvl>
  </w:abstractNum>
  <w:abstractNum w:abstractNumId="6">
    <w:nsid w:val="3E0B74C8"/>
    <w:multiLevelType w:val="hybridMultilevel"/>
    <w:tmpl w:val="CCF45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CE225E"/>
    <w:multiLevelType w:val="hybridMultilevel"/>
    <w:tmpl w:val="387E9E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9F17233"/>
    <w:multiLevelType w:val="hybridMultilevel"/>
    <w:tmpl w:val="BB2033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AE869A4"/>
    <w:multiLevelType w:val="hybridMultilevel"/>
    <w:tmpl w:val="047C89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B6E6354"/>
    <w:multiLevelType w:val="hybridMultilevel"/>
    <w:tmpl w:val="BB983A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E5C3316"/>
    <w:multiLevelType w:val="hybridMultilevel"/>
    <w:tmpl w:val="443052F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nsid w:val="5FE93C67"/>
    <w:multiLevelType w:val="hybridMultilevel"/>
    <w:tmpl w:val="DA662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2C7D68"/>
    <w:multiLevelType w:val="hybridMultilevel"/>
    <w:tmpl w:val="B1A0E3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3"/>
  </w:num>
  <w:num w:numId="4">
    <w:abstractNumId w:val="10"/>
  </w:num>
  <w:num w:numId="5">
    <w:abstractNumId w:val="7"/>
  </w:num>
  <w:num w:numId="6">
    <w:abstractNumId w:val="8"/>
  </w:num>
  <w:num w:numId="7">
    <w:abstractNumId w:val="12"/>
  </w:num>
  <w:num w:numId="8">
    <w:abstractNumId w:val="9"/>
  </w:num>
  <w:num w:numId="9">
    <w:abstractNumId w:val="2"/>
  </w:num>
  <w:num w:numId="10">
    <w:abstractNumId w:val="0"/>
  </w:num>
  <w:num w:numId="11">
    <w:abstractNumId w:val="4"/>
  </w:num>
  <w:num w:numId="12">
    <w:abstractNumId w:val="1"/>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2EE"/>
    <w:rsid w:val="00184E98"/>
    <w:rsid w:val="001B79A0"/>
    <w:rsid w:val="001F0D4E"/>
    <w:rsid w:val="00265EE6"/>
    <w:rsid w:val="00360E9A"/>
    <w:rsid w:val="003E4F3F"/>
    <w:rsid w:val="00510431"/>
    <w:rsid w:val="005D796E"/>
    <w:rsid w:val="005E78E5"/>
    <w:rsid w:val="006035A0"/>
    <w:rsid w:val="00651E9C"/>
    <w:rsid w:val="006B7C07"/>
    <w:rsid w:val="007F40C8"/>
    <w:rsid w:val="008A2884"/>
    <w:rsid w:val="0091142E"/>
    <w:rsid w:val="00914386"/>
    <w:rsid w:val="009934F1"/>
    <w:rsid w:val="009D52EE"/>
    <w:rsid w:val="00B06635"/>
    <w:rsid w:val="00BE364A"/>
    <w:rsid w:val="00C62230"/>
    <w:rsid w:val="00DA461A"/>
    <w:rsid w:val="00DE3EF4"/>
    <w:rsid w:val="00E324B5"/>
    <w:rsid w:val="00E35BB4"/>
    <w:rsid w:val="00F76779"/>
    <w:rsid w:val="00FA617B"/>
    <w:rsid w:val="00FD4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2D5BB1E0-C4FB-4472-BA92-7B1307B2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9143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9143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9D52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9D52EE"/>
    <w:rPr>
      <w:rFonts w:asciiTheme="majorHAnsi" w:eastAsiaTheme="majorEastAsia" w:hAnsiTheme="majorHAnsi" w:cstheme="majorBidi"/>
      <w:color w:val="17365D" w:themeColor="text2" w:themeShade="BF"/>
      <w:spacing w:val="5"/>
      <w:kern w:val="28"/>
      <w:sz w:val="52"/>
      <w:szCs w:val="52"/>
    </w:rPr>
  </w:style>
  <w:style w:type="character" w:styleId="Collegamentoipertestuale">
    <w:name w:val="Hyperlink"/>
    <w:basedOn w:val="Carpredefinitoparagrafo"/>
    <w:uiPriority w:val="99"/>
    <w:unhideWhenUsed/>
    <w:rsid w:val="00E324B5"/>
    <w:rPr>
      <w:color w:val="0000FF" w:themeColor="hyperlink"/>
      <w:u w:val="single"/>
    </w:rPr>
  </w:style>
  <w:style w:type="paragraph" w:styleId="Paragrafoelenco">
    <w:name w:val="List Paragraph"/>
    <w:basedOn w:val="Normale"/>
    <w:uiPriority w:val="34"/>
    <w:qFormat/>
    <w:rsid w:val="00914386"/>
    <w:pPr>
      <w:ind w:left="720"/>
      <w:contextualSpacing/>
    </w:pPr>
  </w:style>
  <w:style w:type="character" w:customStyle="1" w:styleId="Titolo1Carattere">
    <w:name w:val="Titolo 1 Carattere"/>
    <w:basedOn w:val="Carpredefinitoparagrafo"/>
    <w:link w:val="Titolo1"/>
    <w:uiPriority w:val="9"/>
    <w:rsid w:val="00914386"/>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914386"/>
    <w:rPr>
      <w:rFonts w:asciiTheme="majorHAnsi" w:eastAsiaTheme="majorEastAsia" w:hAnsiTheme="majorHAnsi" w:cstheme="majorBidi"/>
      <w:b/>
      <w:bCs/>
      <w:color w:val="4F81BD" w:themeColor="accent1"/>
      <w:sz w:val="26"/>
      <w:szCs w:val="26"/>
    </w:rPr>
  </w:style>
  <w:style w:type="character" w:styleId="Collegamentovisitato">
    <w:name w:val="FollowedHyperlink"/>
    <w:basedOn w:val="Carpredefinitoparagrafo"/>
    <w:uiPriority w:val="99"/>
    <w:semiHidden/>
    <w:unhideWhenUsed/>
    <w:rsid w:val="00510431"/>
    <w:rPr>
      <w:color w:val="800080" w:themeColor="followedHyperlink"/>
      <w:u w:val="single"/>
    </w:rPr>
  </w:style>
  <w:style w:type="paragraph" w:customStyle="1" w:styleId="Default">
    <w:name w:val="Default"/>
    <w:rsid w:val="00FA617B"/>
    <w:pPr>
      <w:autoSpaceDE w:val="0"/>
      <w:autoSpaceDN w:val="0"/>
      <w:adjustRightInd w:val="0"/>
      <w:spacing w:after="0" w:line="240" w:lineRule="auto"/>
    </w:pPr>
    <w:rPr>
      <w:rFonts w:ascii="Times New Roman" w:hAnsi="Times New Roman" w:cs="Times New Roman"/>
      <w:color w:val="000000"/>
      <w:sz w:val="24"/>
      <w:szCs w:val="24"/>
      <w:lang w:val="it-IT"/>
    </w:rPr>
  </w:style>
  <w:style w:type="paragraph" w:styleId="Testonotaapidipagina">
    <w:name w:val="footnote text"/>
    <w:basedOn w:val="Normale"/>
    <w:link w:val="TestonotaapidipaginaCarattere"/>
    <w:uiPriority w:val="99"/>
    <w:unhideWhenUsed/>
    <w:rsid w:val="00FA617B"/>
    <w:pPr>
      <w:spacing w:after="0" w:line="240" w:lineRule="auto"/>
    </w:pPr>
    <w:rPr>
      <w:sz w:val="20"/>
      <w:szCs w:val="20"/>
      <w:lang w:val="it-IT"/>
    </w:rPr>
  </w:style>
  <w:style w:type="character" w:customStyle="1" w:styleId="TestonotaapidipaginaCarattere">
    <w:name w:val="Testo nota a piè di pagina Carattere"/>
    <w:basedOn w:val="Carpredefinitoparagrafo"/>
    <w:link w:val="Testonotaapidipagina"/>
    <w:uiPriority w:val="99"/>
    <w:rsid w:val="00FA617B"/>
    <w:rPr>
      <w:sz w:val="20"/>
      <w:szCs w:val="20"/>
      <w:lang w:val="it-IT"/>
    </w:rPr>
  </w:style>
  <w:style w:type="character" w:styleId="Rimandonotaapidipagina">
    <w:name w:val="footnote reference"/>
    <w:basedOn w:val="Carpredefinitoparagrafo"/>
    <w:uiPriority w:val="99"/>
    <w:semiHidden/>
    <w:unhideWhenUsed/>
    <w:rsid w:val="00FA61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504890">
      <w:bodyDiv w:val="1"/>
      <w:marLeft w:val="0"/>
      <w:marRight w:val="0"/>
      <w:marTop w:val="0"/>
      <w:marBottom w:val="0"/>
      <w:divBdr>
        <w:top w:val="none" w:sz="0" w:space="0" w:color="auto"/>
        <w:left w:val="none" w:sz="0" w:space="0" w:color="auto"/>
        <w:bottom w:val="none" w:sz="0" w:space="0" w:color="auto"/>
        <w:right w:val="none" w:sz="0" w:space="0" w:color="auto"/>
      </w:divBdr>
    </w:div>
    <w:div w:id="828402329">
      <w:bodyDiv w:val="1"/>
      <w:marLeft w:val="0"/>
      <w:marRight w:val="0"/>
      <w:marTop w:val="0"/>
      <w:marBottom w:val="0"/>
      <w:divBdr>
        <w:top w:val="none" w:sz="0" w:space="0" w:color="auto"/>
        <w:left w:val="none" w:sz="0" w:space="0" w:color="auto"/>
        <w:bottom w:val="none" w:sz="0" w:space="0" w:color="auto"/>
        <w:right w:val="none" w:sz="0" w:space="0" w:color="auto"/>
      </w:divBdr>
    </w:div>
    <w:div w:id="121716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ndoni@promoter.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esa@promoter.it" TargetMode="External"/><Relationship Id="rId12" Type="http://schemas.openxmlformats.org/officeDocument/2006/relationships/hyperlink" Target="http://www.dch-rp.eu/index.php?en/61/deliverab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kedheritage.eu/index.php?en/142/documents-and-deliverables" TargetMode="External"/><Relationship Id="rId5" Type="http://schemas.openxmlformats.org/officeDocument/2006/relationships/footnotes" Target="footnotes.xml"/><Relationship Id="rId10" Type="http://schemas.openxmlformats.org/officeDocument/2006/relationships/hyperlink" Target="http://www.athenaeurope.org/index.php?en/149/athena-deliverables-and-documents" TargetMode="External"/><Relationship Id="rId4" Type="http://schemas.openxmlformats.org/officeDocument/2006/relationships/webSettings" Target="webSettings.xml"/><Relationship Id="rId9" Type="http://schemas.openxmlformats.org/officeDocument/2006/relationships/hyperlink" Target="mailto:prandoni@promoter.i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information_society/activities/digital_libraries/doc/refgroup/annexes/digiti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1226</TotalTime>
  <Pages>1</Pages>
  <Words>3070</Words>
  <Characters>17501</Characters>
  <Application>Microsoft Office Word</Application>
  <DocSecurity>0</DocSecurity>
  <Lines>145</Lines>
  <Paragraphs>41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Ferrari</dc:creator>
  <cp:lastModifiedBy>claudio prandoni</cp:lastModifiedBy>
  <cp:revision>13</cp:revision>
  <dcterms:created xsi:type="dcterms:W3CDTF">2014-03-10T16:49:00Z</dcterms:created>
  <dcterms:modified xsi:type="dcterms:W3CDTF">2014-03-28T17:47:00Z</dcterms:modified>
</cp:coreProperties>
</file>