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E65EE5" w:rsidP="00207D16">
      <w:pPr>
        <w:pStyle w:val="DocTitle"/>
        <w:tabs>
          <w:tab w:val="center" w:pos="4536"/>
          <w:tab w:val="left" w:pos="7845"/>
        </w:tabs>
        <w:rPr>
          <w:rFonts w:ascii="Calibri" w:hAnsi="Calibri" w:cs="Calibri"/>
          <w:color w:val="000000"/>
        </w:rPr>
      </w:pPr>
      <w:r>
        <w:rPr>
          <w:rFonts w:ascii="Calibri" w:hAnsi="Calibri" w:cs="Calibri"/>
          <w:color w:val="000000"/>
        </w:rPr>
        <w:t>User Feedback And Recommendations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E65EE5">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00E65EE5">
        <w:rPr>
          <w:rFonts w:ascii="Calibri" w:hAnsi="Calibri" w:cs="Calibri"/>
          <w:b/>
          <w:bCs/>
          <w:sz w:val="32"/>
        </w:rPr>
        <w:t>MS305</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87" w:type="dxa"/>
        <w:jc w:val="center"/>
        <w:tblInd w:w="-425" w:type="dxa"/>
        <w:tblLayout w:type="fixed"/>
        <w:tblCellMar>
          <w:left w:w="70" w:type="dxa"/>
          <w:right w:w="70" w:type="dxa"/>
        </w:tblCellMar>
        <w:tblLook w:val="0000"/>
      </w:tblPr>
      <w:tblGrid>
        <w:gridCol w:w="2551"/>
        <w:gridCol w:w="3936"/>
      </w:tblGrid>
      <w:tr w:rsidR="00207D16" w:rsidRPr="002B1814" w:rsidTr="00CE540E">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36" w:type="dxa"/>
            <w:tcBorders>
              <w:top w:val="single" w:sz="24" w:space="0" w:color="000080"/>
            </w:tcBorders>
            <w:vAlign w:val="center"/>
          </w:tcPr>
          <w:p w:rsidR="00207D16" w:rsidRPr="002B1814" w:rsidRDefault="008F4DC9" w:rsidP="00D50F1A">
            <w:pPr>
              <w:spacing w:before="120" w:after="120"/>
              <w:jc w:val="left"/>
              <w:rPr>
                <w:rStyle w:val="DocId"/>
                <w:rFonts w:ascii="Calibri" w:hAnsi="Calibri" w:cs="Calibri"/>
                <w:noProof/>
              </w:rPr>
            </w:pPr>
            <w:fldSimple w:instr=" FILENAME  \* MERGEFORMAT ">
              <w:r w:rsidRPr="008F4DC9">
                <w:rPr>
                  <w:rStyle w:val="DocId"/>
                  <w:rFonts w:ascii="Calibri" w:hAnsi="Calibri" w:cs="Calibri"/>
                  <w:noProof/>
                </w:rPr>
                <w:t>EGI-InSPIRE-WP3-MS305-v6</w:t>
              </w:r>
            </w:fldSimple>
          </w:p>
        </w:tc>
      </w:tr>
      <w:tr w:rsidR="00207D16" w:rsidRPr="002B1814" w:rsidTr="00CE540E">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36" w:type="dxa"/>
            <w:vAlign w:val="center"/>
          </w:tcPr>
          <w:p w:rsidR="00207D16" w:rsidRPr="002B1814" w:rsidRDefault="008F4DC9">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0A25E9">
              <w:rPr>
                <w:rFonts w:ascii="Calibri" w:hAnsi="Calibri" w:cs="Calibri"/>
              </w:rPr>
              <w:t>03/12/2010</w:t>
            </w:r>
            <w:r w:rsidRPr="002B1814">
              <w:rPr>
                <w:rFonts w:ascii="Calibri" w:hAnsi="Calibri" w:cs="Calibri"/>
              </w:rPr>
              <w:fldChar w:fldCharType="end"/>
            </w:r>
          </w:p>
        </w:tc>
      </w:tr>
      <w:tr w:rsidR="00207D16" w:rsidRPr="002B1814" w:rsidTr="00CE540E">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36" w:type="dxa"/>
            <w:vAlign w:val="center"/>
          </w:tcPr>
          <w:p w:rsidR="00207D16" w:rsidRPr="00E65EE5" w:rsidRDefault="00E65EE5" w:rsidP="00207D16">
            <w:pPr>
              <w:spacing w:before="120" w:after="120"/>
              <w:jc w:val="left"/>
              <w:rPr>
                <w:rFonts w:ascii="Calibri" w:hAnsi="Calibri" w:cs="Calibri"/>
                <w:b/>
              </w:rPr>
            </w:pPr>
            <w:r w:rsidRPr="00E65EE5">
              <w:rPr>
                <w:rFonts w:ascii="Calibri" w:hAnsi="Calibri" w:cs="Calibri"/>
                <w:b/>
              </w:rPr>
              <w:t>NA3</w:t>
            </w:r>
          </w:p>
        </w:tc>
      </w:tr>
      <w:tr w:rsidR="00207D16" w:rsidRPr="002B1814" w:rsidTr="00CE540E">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36" w:type="dxa"/>
            <w:vAlign w:val="center"/>
          </w:tcPr>
          <w:p w:rsidR="00207D16" w:rsidRPr="00E65EE5" w:rsidRDefault="00207D16">
            <w:pPr>
              <w:spacing w:before="120" w:after="120"/>
              <w:jc w:val="left"/>
              <w:rPr>
                <w:rFonts w:ascii="Calibri" w:hAnsi="Calibri" w:cs="Calibri"/>
                <w:b/>
              </w:rPr>
            </w:pPr>
            <w:r w:rsidRPr="00E65EE5">
              <w:rPr>
                <w:rFonts w:ascii="Calibri" w:hAnsi="Calibri" w:cs="Calibri"/>
                <w:b/>
              </w:rPr>
              <w:t>EGI.eu</w:t>
            </w:r>
          </w:p>
        </w:tc>
      </w:tr>
      <w:tr w:rsidR="00207D16" w:rsidRPr="002B1814" w:rsidTr="00CE540E">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36" w:type="dxa"/>
            <w:vAlign w:val="center"/>
          </w:tcPr>
          <w:p w:rsidR="00207D16" w:rsidRPr="00E65EE5" w:rsidRDefault="00E65EE5">
            <w:pPr>
              <w:spacing w:before="120" w:after="120"/>
              <w:jc w:val="left"/>
              <w:rPr>
                <w:rFonts w:ascii="Calibri" w:hAnsi="Calibri" w:cs="Calibri"/>
                <w:b/>
              </w:rPr>
            </w:pPr>
            <w:r w:rsidRPr="00E65EE5">
              <w:rPr>
                <w:rFonts w:ascii="Calibri" w:hAnsi="Calibri" w:cs="Calibri"/>
                <w:b/>
              </w:rPr>
              <w:t>DRAFT</w:t>
            </w:r>
          </w:p>
        </w:tc>
      </w:tr>
      <w:tr w:rsidR="00207D16" w:rsidRPr="002B1814" w:rsidTr="00CE540E">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36" w:type="dxa"/>
            <w:vAlign w:val="center"/>
          </w:tcPr>
          <w:p w:rsidR="00207D16" w:rsidRPr="00E65EE5" w:rsidRDefault="00207D16">
            <w:pPr>
              <w:spacing w:before="120" w:after="120"/>
              <w:jc w:val="left"/>
              <w:rPr>
                <w:rFonts w:ascii="Calibri" w:hAnsi="Calibri" w:cs="Calibri"/>
                <w:b/>
              </w:rPr>
            </w:pPr>
            <w:r w:rsidRPr="00E65EE5">
              <w:rPr>
                <w:rFonts w:ascii="Calibri" w:hAnsi="Calibri" w:cs="Calibri"/>
                <w:b/>
              </w:rPr>
              <w:t>PUBLIC</w:t>
            </w:r>
          </w:p>
        </w:tc>
      </w:tr>
      <w:tr w:rsidR="00207D16" w:rsidRPr="002B1814" w:rsidTr="00CE540E">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36" w:type="dxa"/>
            <w:tcBorders>
              <w:bottom w:val="single" w:sz="24" w:space="0" w:color="000080"/>
            </w:tcBorders>
            <w:vAlign w:val="center"/>
          </w:tcPr>
          <w:p w:rsidR="00207D16" w:rsidRPr="002B1814" w:rsidRDefault="00E65EE5">
            <w:pPr>
              <w:spacing w:before="120" w:after="120"/>
              <w:jc w:val="left"/>
              <w:rPr>
                <w:rFonts w:ascii="Calibri" w:hAnsi="Calibri" w:cs="Calibri"/>
                <w:szCs w:val="22"/>
              </w:rPr>
            </w:pPr>
            <w:r w:rsidRPr="00CE540E">
              <w:rPr>
                <w:rFonts w:ascii="Calibri" w:hAnsi="Calibri" w:cs="Calibri"/>
                <w:szCs w:val="22"/>
              </w:rPr>
              <w:t>https://documents.egi.eu/document/</w:t>
            </w:r>
            <w:r w:rsidR="00CE540E" w:rsidRPr="00960919">
              <w:rPr>
                <w:rFonts w:ascii="Calibri" w:hAnsi="Calibri" w:cs="Calibri"/>
                <w:szCs w:val="22"/>
              </w:rPr>
              <w:t>211</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Pr="002B1814" w:rsidRDefault="007065E0" w:rsidP="009613E7">
            <w:pPr>
              <w:rPr>
                <w:rFonts w:ascii="Calibri" w:hAnsi="Calibri" w:cs="Calibri"/>
              </w:rPr>
            </w:pPr>
            <w:r>
              <w:rPr>
                <w:rFonts w:ascii="Calibri" w:hAnsi="Calibri" w:cs="Calibri"/>
                <w:szCs w:val="22"/>
              </w:rPr>
              <w:t xml:space="preserve">One of the prime responsibilities of the </w:t>
            </w:r>
            <w:r>
              <w:rPr>
                <w:rFonts w:ascii="Calibri" w:hAnsi="Calibri" w:cs="Calibri"/>
                <w:szCs w:val="22"/>
                <w:lang w:val="en-US"/>
              </w:rPr>
              <w:t>User Community Coordination activity of the EGI-</w:t>
            </w:r>
            <w:proofErr w:type="spellStart"/>
            <w:r>
              <w:rPr>
                <w:rFonts w:ascii="Calibri" w:hAnsi="Calibri" w:cs="Calibri"/>
                <w:szCs w:val="22"/>
                <w:lang w:val="en-US"/>
              </w:rPr>
              <w:t>InSPIRE</w:t>
            </w:r>
            <w:proofErr w:type="spellEnd"/>
            <w:r>
              <w:rPr>
                <w:rFonts w:ascii="Calibri" w:hAnsi="Calibri" w:cs="Calibri"/>
                <w:szCs w:val="22"/>
                <w:lang w:val="en-US"/>
              </w:rPr>
              <w:t xml:space="preserve"> project is to capture the needs, req</w:t>
            </w:r>
            <w:r w:rsidR="00DB3FB8">
              <w:rPr>
                <w:rFonts w:ascii="Calibri" w:hAnsi="Calibri" w:cs="Calibri"/>
                <w:szCs w:val="22"/>
                <w:lang w:val="en-US"/>
              </w:rPr>
              <w:t>uirements and recommendations from</w:t>
            </w:r>
            <w:r>
              <w:rPr>
                <w:rFonts w:ascii="Calibri" w:hAnsi="Calibri" w:cs="Calibri"/>
                <w:szCs w:val="22"/>
                <w:lang w:val="en-US"/>
              </w:rPr>
              <w:t xml:space="preserve"> user communities of the European Grid Infrastructure</w:t>
            </w:r>
            <w:r w:rsidR="00DB3FB8">
              <w:rPr>
                <w:rFonts w:ascii="Calibri" w:hAnsi="Calibri" w:cs="Calibri"/>
                <w:szCs w:val="22"/>
                <w:lang w:val="en-US"/>
              </w:rPr>
              <w:t>. This input has to be n</w:t>
            </w:r>
            <w:r w:rsidR="00023195">
              <w:rPr>
                <w:rFonts w:ascii="Calibri" w:hAnsi="Calibri" w:cs="Calibri"/>
                <w:szCs w:val="22"/>
                <w:lang w:val="en-US"/>
              </w:rPr>
              <w:t>ormalise</w:t>
            </w:r>
            <w:r w:rsidR="00DB3FB8">
              <w:rPr>
                <w:rFonts w:ascii="Calibri" w:hAnsi="Calibri" w:cs="Calibri"/>
                <w:szCs w:val="22"/>
                <w:lang w:val="en-US"/>
              </w:rPr>
              <w:t>d,</w:t>
            </w:r>
            <w:r>
              <w:rPr>
                <w:rFonts w:ascii="Calibri" w:hAnsi="Calibri" w:cs="Calibri"/>
                <w:szCs w:val="22"/>
                <w:lang w:val="en-US"/>
              </w:rPr>
              <w:t xml:space="preserve"> pri</w:t>
            </w:r>
            <w:r w:rsidR="0020097B">
              <w:rPr>
                <w:rFonts w:ascii="Calibri" w:hAnsi="Calibri" w:cs="Calibri"/>
                <w:szCs w:val="22"/>
                <w:lang w:val="en-US"/>
              </w:rPr>
              <w:t>oritise</w:t>
            </w:r>
            <w:r>
              <w:rPr>
                <w:rFonts w:ascii="Calibri" w:hAnsi="Calibri" w:cs="Calibri"/>
                <w:szCs w:val="22"/>
                <w:lang w:val="en-US"/>
              </w:rPr>
              <w:t xml:space="preserve">d </w:t>
            </w:r>
            <w:r w:rsidR="00DB3FB8">
              <w:rPr>
                <w:rFonts w:ascii="Calibri" w:hAnsi="Calibri" w:cs="Calibri"/>
                <w:szCs w:val="22"/>
                <w:lang w:val="en-US"/>
              </w:rPr>
              <w:t xml:space="preserve">then </w:t>
            </w:r>
            <w:r w:rsidR="009613E7">
              <w:rPr>
                <w:rFonts w:ascii="Calibri" w:hAnsi="Calibri" w:cs="Calibri"/>
                <w:szCs w:val="22"/>
                <w:lang w:val="en-US"/>
              </w:rPr>
              <w:t>made available to</w:t>
            </w:r>
            <w:r w:rsidR="00DB3FB8">
              <w:rPr>
                <w:rFonts w:ascii="Calibri" w:hAnsi="Calibri" w:cs="Calibri"/>
                <w:szCs w:val="22"/>
                <w:lang w:val="en-US"/>
              </w:rPr>
              <w:t xml:space="preserve"> technology providers inside and outside of the project. </w:t>
            </w:r>
            <w:r>
              <w:rPr>
                <w:rFonts w:ascii="Calibri" w:hAnsi="Calibri" w:cs="Calibri"/>
                <w:szCs w:val="22"/>
                <w:lang w:val="en-US"/>
              </w:rPr>
              <w:t xml:space="preserve">This document describes the channels, </w:t>
            </w:r>
            <w:r w:rsidR="00DB3FB8">
              <w:rPr>
                <w:rFonts w:ascii="Calibri" w:hAnsi="Calibri" w:cs="Calibri"/>
                <w:szCs w:val="22"/>
                <w:lang w:val="en-US"/>
              </w:rPr>
              <w:t>tools</w:t>
            </w:r>
            <w:r>
              <w:rPr>
                <w:rFonts w:ascii="Calibri" w:hAnsi="Calibri" w:cs="Calibri"/>
                <w:szCs w:val="22"/>
                <w:lang w:val="en-US"/>
              </w:rPr>
              <w:t xml:space="preserve"> and bodies that the User Community Coordination activity has established </w:t>
            </w:r>
            <w:r w:rsidR="00DB3FB8">
              <w:rPr>
                <w:rFonts w:ascii="Calibri" w:hAnsi="Calibri" w:cs="Calibri"/>
                <w:szCs w:val="22"/>
                <w:lang w:val="en-US"/>
              </w:rPr>
              <w:t>to run th</w:t>
            </w:r>
            <w:r w:rsidR="009613E7">
              <w:rPr>
                <w:rFonts w:ascii="Calibri" w:hAnsi="Calibri" w:cs="Calibri"/>
                <w:szCs w:val="22"/>
                <w:lang w:val="en-US"/>
              </w:rPr>
              <w:t xml:space="preserve">is </w:t>
            </w:r>
            <w:r w:rsidR="00DB3FB8">
              <w:rPr>
                <w:rFonts w:ascii="Calibri" w:hAnsi="Calibri" w:cs="Calibri"/>
                <w:szCs w:val="22"/>
                <w:lang w:val="en-US"/>
              </w:rPr>
              <w:t xml:space="preserve">process, and </w:t>
            </w:r>
            <w:r w:rsidR="009613E7">
              <w:rPr>
                <w:rFonts w:ascii="Calibri" w:hAnsi="Calibri" w:cs="Calibri"/>
                <w:szCs w:val="22"/>
                <w:lang w:val="en-US"/>
              </w:rPr>
              <w:t xml:space="preserve">also includes </w:t>
            </w:r>
            <w:r w:rsidR="00DB3FB8">
              <w:rPr>
                <w:rFonts w:ascii="Calibri" w:hAnsi="Calibri" w:cs="Calibri"/>
                <w:szCs w:val="22"/>
                <w:lang w:val="en-US"/>
              </w:rPr>
              <w:t>the first set of requirements and recommendations that have been collected in the first six months of the project</w:t>
            </w:r>
            <w:r>
              <w:rPr>
                <w:rFonts w:ascii="Calibri" w:hAnsi="Calibri" w:cs="Calibri"/>
                <w:szCs w:val="22"/>
                <w:lang w:val="en-US"/>
              </w:rPr>
              <w:t>. The milestone will be reviewed annually,</w:t>
            </w:r>
            <w:r w:rsidR="00F2496F">
              <w:rPr>
                <w:rFonts w:ascii="Calibri" w:hAnsi="Calibri" w:cs="Calibri"/>
                <w:szCs w:val="22"/>
                <w:lang w:val="en-US"/>
              </w:rPr>
              <w:t xml:space="preserve"> </w:t>
            </w:r>
            <w:r>
              <w:rPr>
                <w:rFonts w:ascii="Calibri" w:hAnsi="Calibri" w:cs="Calibri"/>
                <w:szCs w:val="22"/>
                <w:lang w:val="en-US"/>
              </w:rPr>
              <w:t xml:space="preserve">to guarantee that the requirement capturing </w:t>
            </w:r>
            <w:r w:rsidR="00F2496F">
              <w:rPr>
                <w:rFonts w:ascii="Calibri" w:hAnsi="Calibri" w:cs="Calibri"/>
                <w:szCs w:val="22"/>
                <w:lang w:val="en-US"/>
              </w:rPr>
              <w:t xml:space="preserve">and collection </w:t>
            </w:r>
            <w:r>
              <w:rPr>
                <w:rFonts w:ascii="Calibri" w:hAnsi="Calibri" w:cs="Calibri"/>
                <w:szCs w:val="22"/>
                <w:lang w:val="en-US"/>
              </w:rPr>
              <w:t>process evolves toge</w:t>
            </w:r>
            <w:r w:rsidR="00F2496F">
              <w:rPr>
                <w:rFonts w:ascii="Calibri" w:hAnsi="Calibri" w:cs="Calibri"/>
                <w:szCs w:val="22"/>
                <w:lang w:val="en-US"/>
              </w:rPr>
              <w:t xml:space="preserve">ther with the user communities and </w:t>
            </w:r>
            <w:r w:rsidR="00DB3FB8">
              <w:rPr>
                <w:rFonts w:ascii="Calibri" w:hAnsi="Calibri" w:cs="Calibri"/>
                <w:szCs w:val="22"/>
                <w:lang w:val="en-US"/>
              </w:rPr>
              <w:t xml:space="preserve">that </w:t>
            </w:r>
            <w:r w:rsidR="00F2496F">
              <w:rPr>
                <w:rFonts w:ascii="Calibri" w:hAnsi="Calibri" w:cs="Calibri"/>
                <w:szCs w:val="22"/>
                <w:lang w:val="en-US"/>
              </w:rPr>
              <w:t>other stakeholders of the EGI coll</w:t>
            </w:r>
            <w:r w:rsidR="00424DB7">
              <w:rPr>
                <w:rFonts w:ascii="Calibri" w:hAnsi="Calibri" w:cs="Calibri"/>
                <w:szCs w:val="22"/>
                <w:lang w:val="en-US"/>
              </w:rPr>
              <w:t>a</w:t>
            </w:r>
            <w:r w:rsidR="00F2496F">
              <w:rPr>
                <w:rFonts w:ascii="Calibri" w:hAnsi="Calibri" w:cs="Calibri"/>
                <w:szCs w:val="22"/>
                <w:lang w:val="en-US"/>
              </w:rPr>
              <w:t>b</w:t>
            </w:r>
            <w:r w:rsidR="00424DB7">
              <w:rPr>
                <w:rFonts w:ascii="Calibri" w:hAnsi="Calibri" w:cs="Calibri"/>
                <w:szCs w:val="22"/>
                <w:lang w:val="en-US"/>
              </w:rPr>
              <w:t>o</w:t>
            </w:r>
            <w:r w:rsidR="00F2496F">
              <w:rPr>
                <w:rFonts w:ascii="Calibri" w:hAnsi="Calibri" w:cs="Calibri"/>
                <w:szCs w:val="22"/>
                <w:lang w:val="en-US"/>
              </w:rPr>
              <w:t>ration</w:t>
            </w:r>
            <w:r w:rsidR="00DB3FB8">
              <w:rPr>
                <w:rFonts w:ascii="Calibri" w:hAnsi="Calibri" w:cs="Calibri"/>
                <w:szCs w:val="22"/>
                <w:lang w:val="en-US"/>
              </w:rPr>
              <w:t xml:space="preserve"> are informed about the emerging needs of user</w:t>
            </w:r>
            <w:r w:rsidR="009613E7">
              <w:rPr>
                <w:rFonts w:ascii="Calibri" w:hAnsi="Calibri" w:cs="Calibri"/>
                <w:szCs w:val="22"/>
                <w:lang w:val="en-US"/>
              </w:rPr>
              <w:t>s</w:t>
            </w:r>
            <w:r w:rsidR="00F2496F">
              <w:rPr>
                <w:rFonts w:ascii="Calibri" w:hAnsi="Calibri" w:cs="Calibri"/>
                <w:szCs w:val="22"/>
                <w:lang w:val="en-US"/>
              </w:rPr>
              <w:t>.</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391ED5" w:rsidRPr="002B1814" w:rsidRDefault="00391ED5"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3248D9" w:rsidP="00207D16">
            <w:pPr>
              <w:spacing w:before="60" w:after="60"/>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2B1814" w:rsidRDefault="003248D9" w:rsidP="00207D16">
            <w:pPr>
              <w:spacing w:before="60" w:after="60"/>
              <w:rPr>
                <w:rFonts w:ascii="Calibri" w:hAnsi="Calibri" w:cs="Calibri"/>
              </w:rPr>
            </w:pPr>
            <w:r>
              <w:rPr>
                <w:rFonts w:ascii="Calibri" w:hAnsi="Calibri" w:cs="Calibri"/>
              </w:rPr>
              <w:t>EGI.eu/NA3</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E96692" w:rsidRDefault="00E96692" w:rsidP="00207D16">
            <w:pPr>
              <w:rPr>
                <w:rFonts w:ascii="Calibri" w:hAnsi="Calibri" w:cs="Calibri"/>
              </w:rPr>
            </w:pPr>
            <w:r w:rsidRPr="00E96692">
              <w:rPr>
                <w:rFonts w:ascii="Calibri" w:hAnsi="Calibri" w:cs="Calibri"/>
              </w:rPr>
              <w:t xml:space="preserve">Michel </w:t>
            </w:r>
            <w:proofErr w:type="spellStart"/>
            <w:r w:rsidRPr="00E96692">
              <w:rPr>
                <w:rFonts w:ascii="Calibri" w:hAnsi="Calibri" w:cs="Calibri"/>
              </w:rPr>
              <w:t>Dresche</w:t>
            </w:r>
            <w:r>
              <w:rPr>
                <w:rFonts w:ascii="Calibri" w:hAnsi="Calibri" w:cs="Calibri"/>
              </w:rPr>
              <w:t>r</w:t>
            </w:r>
            <w:proofErr w:type="spellEnd"/>
          </w:p>
          <w:p w:rsidR="00207D16" w:rsidRPr="002B1814" w:rsidRDefault="00E96692" w:rsidP="00207D16">
            <w:pPr>
              <w:rPr>
                <w:rFonts w:ascii="Calibri" w:hAnsi="Calibri" w:cs="Calibri"/>
              </w:rPr>
            </w:pPr>
            <w:r>
              <w:rPr>
                <w:rFonts w:ascii="Calibri" w:hAnsi="Calibri" w:cs="Calibri"/>
                <w:b/>
                <w:bCs/>
              </w:rPr>
              <w:t>Reviewer</w:t>
            </w:r>
            <w:r w:rsidR="00207D16" w:rsidRPr="002B1814">
              <w:rPr>
                <w:rFonts w:ascii="Calibri" w:hAnsi="Calibri" w:cs="Calibri"/>
                <w:b/>
                <w:bCs/>
              </w:rPr>
              <w:t>:</w:t>
            </w:r>
            <w:r w:rsidR="00207D16" w:rsidRPr="002B1814">
              <w:rPr>
                <w:rFonts w:ascii="Calibri" w:hAnsi="Calibri" w:cs="Calibri"/>
              </w:rPr>
              <w:t xml:space="preserve"> </w:t>
            </w:r>
          </w:p>
          <w:p w:rsidR="00207D16" w:rsidRPr="002B1814" w:rsidRDefault="00E96692" w:rsidP="00207D16">
            <w:pPr>
              <w:rPr>
                <w:rFonts w:ascii="Calibri" w:hAnsi="Calibri" w:cs="Calibri"/>
              </w:rPr>
            </w:pPr>
            <w:r>
              <w:rPr>
                <w:rFonts w:ascii="Calibri" w:hAnsi="Calibri" w:cs="Calibri"/>
              </w:rPr>
              <w:t xml:space="preserve">Maria </w:t>
            </w:r>
            <w:proofErr w:type="spellStart"/>
            <w:r>
              <w:rPr>
                <w:rFonts w:ascii="Calibri" w:hAnsi="Calibri" w:cs="Calibri"/>
              </w:rPr>
              <w:t>Girone</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rsidR="003248D9" w:rsidRDefault="003248D9" w:rsidP="00207D16">
            <w:pPr>
              <w:spacing w:before="60" w:after="60"/>
              <w:rPr>
                <w:rFonts w:ascii="Calibri" w:hAnsi="Calibri" w:cs="Calibri"/>
              </w:rPr>
            </w:pPr>
          </w:p>
          <w:p w:rsidR="00207D16" w:rsidRDefault="003248D9" w:rsidP="00207D16">
            <w:pPr>
              <w:spacing w:before="60" w:after="60"/>
              <w:rPr>
                <w:rFonts w:ascii="Calibri" w:hAnsi="Calibri" w:cs="Calibri"/>
              </w:rPr>
            </w:pPr>
            <w:r>
              <w:rPr>
                <w:rFonts w:ascii="Calibri" w:hAnsi="Calibri" w:cs="Calibri"/>
              </w:rPr>
              <w:t>EGI.eu/SA2</w:t>
            </w:r>
          </w:p>
          <w:p w:rsidR="003248D9" w:rsidRDefault="003248D9" w:rsidP="00207D16">
            <w:pPr>
              <w:spacing w:before="60" w:after="60"/>
              <w:rPr>
                <w:rFonts w:ascii="Calibri" w:hAnsi="Calibri" w:cs="Calibri"/>
              </w:rPr>
            </w:pPr>
          </w:p>
          <w:p w:rsidR="003248D9" w:rsidRPr="002B1814" w:rsidRDefault="003248D9" w:rsidP="00207D16">
            <w:pPr>
              <w:spacing w:before="60" w:after="60"/>
              <w:rPr>
                <w:rFonts w:ascii="Calibri" w:hAnsi="Calibri" w:cs="Calibri"/>
              </w:rPr>
            </w:pPr>
            <w:r>
              <w:rPr>
                <w:rFonts w:ascii="Calibri" w:hAnsi="Calibri" w:cs="Calibri"/>
              </w:rPr>
              <w:t>CERN/SA3</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p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8F4DC9" w:rsidRDefault="008F4DC9" w:rsidP="008F4DC9">
      <w:pPr>
        <w:pStyle w:val="Preface"/>
        <w:numPr>
          <w:ilvl w:val="0"/>
          <w:numId w:val="0"/>
        </w:numPr>
        <w:ind w:left="431"/>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9613E7" w:rsidP="00207D16">
            <w:pPr>
              <w:pStyle w:val="Header"/>
              <w:spacing w:before="0" w:after="0"/>
              <w:jc w:val="center"/>
              <w:rPr>
                <w:rFonts w:ascii="Calibri" w:hAnsi="Calibri" w:cs="Calibri"/>
              </w:rPr>
            </w:pPr>
            <w:r>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r w:rsidR="00E65EE5">
              <w:rPr>
                <w:rFonts w:ascii="Calibri" w:hAnsi="Calibri" w:cs="Calibri"/>
              </w:rPr>
              <w:t xml:space="preserve"> with TOC</w:t>
            </w:r>
            <w:r w:rsidR="00DB3FB8">
              <w:rPr>
                <w:rFonts w:ascii="Calibri" w:hAnsi="Calibri" w:cs="Calibri"/>
              </w:rPr>
              <w: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E65EE5" w:rsidP="00207D16">
            <w:pPr>
              <w:pStyle w:val="Header"/>
              <w:spacing w:before="0" w:after="0"/>
              <w:jc w:val="left"/>
              <w:rPr>
                <w:rFonts w:ascii="Calibri" w:hAnsi="Calibri" w:cs="Calibri"/>
              </w:rPr>
            </w:pPr>
            <w:proofErr w:type="spellStart"/>
            <w:r>
              <w:rPr>
                <w:rFonts w:ascii="Calibri" w:hAnsi="Calibri" w:cs="Calibri"/>
              </w:rPr>
              <w:t>Karolis</w:t>
            </w:r>
            <w:proofErr w:type="spellEnd"/>
            <w:r>
              <w:rPr>
                <w:rFonts w:ascii="Calibri" w:hAnsi="Calibri" w:cs="Calibri"/>
              </w:rPr>
              <w:t xml:space="preserve"> </w:t>
            </w:r>
            <w:proofErr w:type="spellStart"/>
            <w:r>
              <w:rPr>
                <w:rFonts w:ascii="Calibri" w:hAnsi="Calibri" w:cs="Calibri"/>
              </w:rPr>
              <w:t>Eigelis</w:t>
            </w:r>
            <w:proofErr w:type="spellEnd"/>
            <w:r w:rsidR="00F2496F">
              <w:rPr>
                <w:rFonts w:ascii="Calibri" w:hAnsi="Calibri" w:cs="Calibri"/>
              </w:rPr>
              <w:t xml:space="preserve"> </w:t>
            </w:r>
            <w:r>
              <w:rPr>
                <w:rFonts w:ascii="Calibri" w:hAnsi="Calibri" w:cs="Calibri"/>
              </w:rPr>
              <w:t>/</w:t>
            </w:r>
            <w:r w:rsidR="00F2496F">
              <w:rPr>
                <w:rFonts w:ascii="Calibri" w:hAnsi="Calibri" w:cs="Calibri"/>
              </w:rPr>
              <w:t xml:space="preserve"> </w:t>
            </w:r>
            <w:r>
              <w:rPr>
                <w:rFonts w:ascii="Calibri" w:hAnsi="Calibri" w:cs="Calibri"/>
              </w:rPr>
              <w:t>EGI.eu</w:t>
            </w:r>
          </w:p>
        </w:tc>
      </w:tr>
      <w:tr w:rsidR="00207D16" w:rsidRPr="00871D4C">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A5668C" w:rsidP="00207D16">
            <w:pPr>
              <w:pStyle w:val="Header"/>
              <w:spacing w:before="0" w:after="0"/>
              <w:jc w:val="center"/>
              <w:rPr>
                <w:rFonts w:ascii="Calibri" w:hAnsi="Calibri" w:cs="Calibri"/>
              </w:rPr>
            </w:pPr>
            <w:r>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4170BE" w:rsidP="004170BE">
            <w:pPr>
              <w:pStyle w:val="Header"/>
              <w:spacing w:before="0" w:after="0"/>
              <w:jc w:val="left"/>
              <w:rPr>
                <w:rFonts w:ascii="Calibri" w:hAnsi="Calibri" w:cs="Calibri"/>
              </w:rPr>
            </w:pPr>
            <w:r>
              <w:rPr>
                <w:rFonts w:ascii="Calibri" w:hAnsi="Calibri" w:cs="Calibri"/>
              </w:rPr>
              <w:t>First draft of content relating requirements gathering process including diagrams added</w:t>
            </w:r>
            <w:r w:rsidR="00DB3FB8">
              <w:rPr>
                <w:rFonts w:ascii="Calibri" w:hAnsi="Calibri" w:cs="Calibri"/>
              </w:rPr>
              <w:t>.</w:t>
            </w:r>
          </w:p>
        </w:tc>
        <w:tc>
          <w:tcPr>
            <w:tcW w:w="2551" w:type="dxa"/>
            <w:tcBorders>
              <w:top w:val="nil"/>
              <w:left w:val="single" w:sz="2" w:space="0" w:color="auto"/>
              <w:bottom w:val="single" w:sz="2" w:space="0" w:color="auto"/>
              <w:right w:val="single" w:sz="4" w:space="0" w:color="auto"/>
            </w:tcBorders>
            <w:vAlign w:val="center"/>
          </w:tcPr>
          <w:p w:rsidR="00207D16" w:rsidRPr="00F2496F" w:rsidRDefault="004170BE" w:rsidP="00207D16">
            <w:pPr>
              <w:pStyle w:val="Header"/>
              <w:spacing w:before="0" w:after="0"/>
              <w:jc w:val="left"/>
              <w:rPr>
                <w:rFonts w:ascii="Calibri" w:hAnsi="Calibri" w:cs="Calibri"/>
                <w:lang w:val="nl-NL"/>
              </w:rPr>
            </w:pPr>
            <w:r w:rsidRPr="00127378">
              <w:rPr>
                <w:rFonts w:ascii="Calibri" w:hAnsi="Calibri" w:cs="Calibri"/>
                <w:lang w:val="nl-NL"/>
              </w:rPr>
              <w:t>SB, G</w:t>
            </w:r>
            <w:r w:rsidRPr="00F2496F">
              <w:rPr>
                <w:rFonts w:ascii="Calibri" w:hAnsi="Calibri" w:cs="Calibri"/>
                <w:lang w:val="nl-NL"/>
              </w:rPr>
              <w:t>S, KE, NF</w:t>
            </w:r>
            <w:r w:rsidR="00F2496F" w:rsidRPr="00F2496F">
              <w:rPr>
                <w:rFonts w:ascii="Calibri" w:hAnsi="Calibri" w:cs="Calibri"/>
                <w:lang w:val="nl-NL"/>
              </w:rPr>
              <w:t xml:space="preserve"> / </w:t>
            </w:r>
            <w:proofErr w:type="spellStart"/>
            <w:r w:rsidR="00F2496F" w:rsidRPr="00F2496F">
              <w:rPr>
                <w:rFonts w:ascii="Calibri" w:hAnsi="Calibri" w:cs="Calibri"/>
                <w:lang w:val="nl-NL"/>
              </w:rPr>
              <w:t>EGI.eu</w:t>
            </w:r>
            <w:proofErr w:type="spellEnd"/>
          </w:p>
        </w:tc>
      </w:tr>
      <w:tr w:rsidR="009613E7" w:rsidRPr="002B1814" w:rsidTr="009613E7">
        <w:trPr>
          <w:cantSplit/>
        </w:trPr>
        <w:tc>
          <w:tcPr>
            <w:tcW w:w="721" w:type="dxa"/>
            <w:tcBorders>
              <w:top w:val="nil"/>
              <w:left w:val="single" w:sz="4" w:space="0" w:color="auto"/>
              <w:bottom w:val="single" w:sz="2" w:space="0" w:color="auto"/>
              <w:right w:val="single" w:sz="2" w:space="0" w:color="auto"/>
            </w:tcBorders>
            <w:vAlign w:val="center"/>
          </w:tcPr>
          <w:p w:rsidR="009613E7" w:rsidRPr="002B1814" w:rsidRDefault="00A5668C" w:rsidP="009613E7">
            <w:pPr>
              <w:pStyle w:val="Header"/>
              <w:spacing w:before="0" w:after="0"/>
              <w:jc w:val="center"/>
              <w:rPr>
                <w:rFonts w:ascii="Calibri" w:hAnsi="Calibri" w:cs="Calibri"/>
              </w:rPr>
            </w:pPr>
            <w:r>
              <w:rPr>
                <w:rFonts w:ascii="Calibri" w:hAnsi="Calibri" w:cs="Calibri"/>
              </w:rPr>
              <w:t>2.5</w:t>
            </w:r>
          </w:p>
        </w:tc>
        <w:tc>
          <w:tcPr>
            <w:tcW w:w="1869" w:type="dxa"/>
            <w:tcBorders>
              <w:top w:val="nil"/>
              <w:bottom w:val="single" w:sz="2" w:space="0" w:color="auto"/>
              <w:right w:val="single" w:sz="2" w:space="0" w:color="auto"/>
            </w:tcBorders>
            <w:vAlign w:val="center"/>
          </w:tcPr>
          <w:p w:rsidR="009613E7" w:rsidRPr="002B1814" w:rsidRDefault="009613E7" w:rsidP="009613E7">
            <w:pPr>
              <w:pStyle w:val="Header"/>
              <w:spacing w:before="0" w:after="0"/>
              <w:rPr>
                <w:rFonts w:ascii="Calibri" w:hAnsi="Calibri" w:cs="Calibri"/>
              </w:rPr>
            </w:pPr>
            <w:r>
              <w:rPr>
                <w:rFonts w:ascii="Calibri" w:hAnsi="Calibri" w:cs="Calibri"/>
              </w:rPr>
              <w:t>02/11/2010</w:t>
            </w:r>
          </w:p>
        </w:tc>
        <w:tc>
          <w:tcPr>
            <w:tcW w:w="4001" w:type="dxa"/>
            <w:tcBorders>
              <w:top w:val="nil"/>
              <w:left w:val="single" w:sz="2" w:space="0" w:color="auto"/>
              <w:bottom w:val="single" w:sz="2" w:space="0" w:color="auto"/>
              <w:right w:val="single" w:sz="2" w:space="0" w:color="auto"/>
            </w:tcBorders>
            <w:vAlign w:val="center"/>
          </w:tcPr>
          <w:p w:rsidR="009613E7" w:rsidRPr="002B1814" w:rsidRDefault="009613E7" w:rsidP="009613E7">
            <w:pPr>
              <w:pStyle w:val="Header"/>
              <w:spacing w:before="0" w:after="0"/>
              <w:jc w:val="left"/>
              <w:rPr>
                <w:rFonts w:ascii="Calibri" w:hAnsi="Calibri" w:cs="Calibri"/>
              </w:rPr>
            </w:pPr>
            <w:r>
              <w:rPr>
                <w:rFonts w:ascii="Calibri" w:hAnsi="Calibri" w:cs="Calibri"/>
              </w:rPr>
              <w:t>Draft for internal review, review by SB, KE</w:t>
            </w:r>
          </w:p>
        </w:tc>
        <w:tc>
          <w:tcPr>
            <w:tcW w:w="2551" w:type="dxa"/>
            <w:tcBorders>
              <w:top w:val="nil"/>
              <w:left w:val="single" w:sz="2" w:space="0" w:color="auto"/>
              <w:bottom w:val="single" w:sz="2" w:space="0" w:color="auto"/>
              <w:right w:val="single" w:sz="4" w:space="0" w:color="auto"/>
            </w:tcBorders>
            <w:vAlign w:val="center"/>
          </w:tcPr>
          <w:p w:rsidR="009613E7" w:rsidRPr="002B1814" w:rsidRDefault="009613E7" w:rsidP="009613E7">
            <w:pPr>
              <w:pStyle w:val="Header"/>
              <w:spacing w:before="0" w:after="0"/>
              <w:jc w:val="left"/>
              <w:rPr>
                <w:rFonts w:ascii="Calibri" w:hAnsi="Calibri" w:cs="Calibri"/>
              </w:rPr>
            </w:pPr>
            <w:r>
              <w:rPr>
                <w:rFonts w:ascii="Calibri" w:hAnsi="Calibri" w:cs="Calibri"/>
              </w:rPr>
              <w:t>GS / EGI.eu</w:t>
            </w:r>
          </w:p>
        </w:tc>
      </w:tr>
      <w:tr w:rsidR="000763D0" w:rsidRPr="002B1814" w:rsidTr="009E1D32">
        <w:trPr>
          <w:cantSplit/>
        </w:trPr>
        <w:tc>
          <w:tcPr>
            <w:tcW w:w="721" w:type="dxa"/>
            <w:tcBorders>
              <w:top w:val="nil"/>
              <w:left w:val="single" w:sz="4" w:space="0" w:color="auto"/>
              <w:bottom w:val="single" w:sz="2" w:space="0" w:color="auto"/>
              <w:right w:val="single" w:sz="2" w:space="0" w:color="auto"/>
            </w:tcBorders>
            <w:vAlign w:val="center"/>
          </w:tcPr>
          <w:p w:rsidR="000763D0" w:rsidRPr="002B1814" w:rsidRDefault="000763D0" w:rsidP="009E1D32">
            <w:pPr>
              <w:pStyle w:val="Header"/>
              <w:spacing w:before="0" w:after="0"/>
              <w:jc w:val="center"/>
              <w:rPr>
                <w:rFonts w:ascii="Calibri" w:hAnsi="Calibri" w:cs="Calibri"/>
              </w:rPr>
            </w:pPr>
            <w:r>
              <w:rPr>
                <w:rFonts w:ascii="Calibri" w:hAnsi="Calibri" w:cs="Calibri"/>
              </w:rPr>
              <w:t>3</w:t>
            </w:r>
          </w:p>
        </w:tc>
        <w:tc>
          <w:tcPr>
            <w:tcW w:w="1869" w:type="dxa"/>
            <w:tcBorders>
              <w:top w:val="nil"/>
              <w:bottom w:val="single" w:sz="2" w:space="0" w:color="auto"/>
              <w:right w:val="single" w:sz="2" w:space="0" w:color="auto"/>
            </w:tcBorders>
            <w:vAlign w:val="center"/>
          </w:tcPr>
          <w:p w:rsidR="000763D0" w:rsidRPr="002B1814" w:rsidRDefault="000763D0" w:rsidP="009E1D32">
            <w:pPr>
              <w:pStyle w:val="Header"/>
              <w:spacing w:before="0" w:after="0"/>
              <w:rPr>
                <w:rFonts w:ascii="Calibri" w:hAnsi="Calibri" w:cs="Calibri"/>
              </w:rPr>
            </w:pPr>
            <w:r>
              <w:rPr>
                <w:rFonts w:ascii="Calibri" w:hAnsi="Calibri" w:cs="Calibri"/>
              </w:rPr>
              <w:t>05/11/2010</w:t>
            </w:r>
          </w:p>
        </w:tc>
        <w:tc>
          <w:tcPr>
            <w:tcW w:w="4001" w:type="dxa"/>
            <w:tcBorders>
              <w:top w:val="nil"/>
              <w:left w:val="single" w:sz="2" w:space="0" w:color="auto"/>
              <w:bottom w:val="single" w:sz="2" w:space="0" w:color="auto"/>
              <w:right w:val="single" w:sz="2" w:space="0" w:color="auto"/>
            </w:tcBorders>
            <w:vAlign w:val="center"/>
          </w:tcPr>
          <w:p w:rsidR="000763D0" w:rsidRPr="002B1814" w:rsidRDefault="000763D0" w:rsidP="009E1D32">
            <w:pPr>
              <w:pStyle w:val="Header"/>
              <w:spacing w:before="0" w:after="0"/>
              <w:jc w:val="left"/>
              <w:rPr>
                <w:rFonts w:ascii="Calibri" w:hAnsi="Calibri" w:cs="Calibri"/>
              </w:rPr>
            </w:pPr>
            <w:r>
              <w:rPr>
                <w:rFonts w:ascii="Calibri" w:hAnsi="Calibri" w:cs="Calibri"/>
              </w:rPr>
              <w:t>Draft for external review</w:t>
            </w:r>
          </w:p>
        </w:tc>
        <w:tc>
          <w:tcPr>
            <w:tcW w:w="2551" w:type="dxa"/>
            <w:tcBorders>
              <w:top w:val="nil"/>
              <w:left w:val="single" w:sz="2" w:space="0" w:color="auto"/>
              <w:bottom w:val="single" w:sz="2" w:space="0" w:color="auto"/>
              <w:right w:val="single" w:sz="4" w:space="0" w:color="auto"/>
            </w:tcBorders>
            <w:vAlign w:val="center"/>
          </w:tcPr>
          <w:p w:rsidR="000763D0" w:rsidRPr="002B1814" w:rsidRDefault="000763D0" w:rsidP="009E1D32">
            <w:pPr>
              <w:pStyle w:val="Header"/>
              <w:spacing w:before="0" w:after="0"/>
              <w:jc w:val="left"/>
              <w:rPr>
                <w:rFonts w:ascii="Calibri" w:hAnsi="Calibri" w:cs="Calibri"/>
              </w:rPr>
            </w:pPr>
            <w:r>
              <w:rPr>
                <w:rFonts w:ascii="Calibri" w:hAnsi="Calibri" w:cs="Calibri"/>
              </w:rPr>
              <w:t>GS / EGI.eu</w:t>
            </w:r>
          </w:p>
        </w:tc>
      </w:tr>
      <w:tr w:rsidR="00207D16" w:rsidRPr="002B1814" w:rsidTr="00391ED5">
        <w:trPr>
          <w:cantSplit/>
        </w:trPr>
        <w:tc>
          <w:tcPr>
            <w:tcW w:w="721" w:type="dxa"/>
            <w:tcBorders>
              <w:top w:val="nil"/>
              <w:left w:val="single" w:sz="4" w:space="0" w:color="auto"/>
              <w:bottom w:val="single" w:sz="4" w:space="0" w:color="auto"/>
              <w:right w:val="single" w:sz="2" w:space="0" w:color="auto"/>
            </w:tcBorders>
            <w:vAlign w:val="center"/>
          </w:tcPr>
          <w:p w:rsidR="00207D16" w:rsidRPr="002B1814" w:rsidRDefault="000763D0" w:rsidP="00207D16">
            <w:pPr>
              <w:pStyle w:val="Header"/>
              <w:spacing w:before="0" w:after="0"/>
              <w:jc w:val="center"/>
              <w:rPr>
                <w:rFonts w:ascii="Calibri" w:hAnsi="Calibri" w:cs="Calibri"/>
              </w:rPr>
            </w:pPr>
            <w:r>
              <w:rPr>
                <w:rFonts w:ascii="Calibri" w:hAnsi="Calibri" w:cs="Calibri"/>
              </w:rPr>
              <w:t>4</w:t>
            </w:r>
          </w:p>
        </w:tc>
        <w:tc>
          <w:tcPr>
            <w:tcW w:w="1869" w:type="dxa"/>
            <w:tcBorders>
              <w:top w:val="nil"/>
              <w:bottom w:val="single" w:sz="4" w:space="0" w:color="auto"/>
              <w:right w:val="single" w:sz="2" w:space="0" w:color="auto"/>
            </w:tcBorders>
            <w:vAlign w:val="center"/>
          </w:tcPr>
          <w:p w:rsidR="00207D16" w:rsidRPr="002B1814" w:rsidRDefault="000763D0" w:rsidP="00207D16">
            <w:pPr>
              <w:pStyle w:val="Header"/>
              <w:spacing w:before="0" w:after="0"/>
              <w:rPr>
                <w:rFonts w:ascii="Calibri" w:hAnsi="Calibri" w:cs="Calibri"/>
              </w:rPr>
            </w:pPr>
            <w:r>
              <w:rPr>
                <w:rFonts w:ascii="Calibri" w:hAnsi="Calibri" w:cs="Calibri"/>
              </w:rPr>
              <w:t>22</w:t>
            </w:r>
            <w:r w:rsidR="009613E7">
              <w:rPr>
                <w:rFonts w:ascii="Calibri" w:hAnsi="Calibri" w:cs="Calibri"/>
              </w:rPr>
              <w:t>/11/2010</w:t>
            </w:r>
          </w:p>
        </w:tc>
        <w:tc>
          <w:tcPr>
            <w:tcW w:w="4001" w:type="dxa"/>
            <w:tcBorders>
              <w:top w:val="nil"/>
              <w:left w:val="single" w:sz="2" w:space="0" w:color="auto"/>
              <w:bottom w:val="single" w:sz="4" w:space="0" w:color="auto"/>
              <w:right w:val="single" w:sz="2" w:space="0" w:color="auto"/>
            </w:tcBorders>
            <w:vAlign w:val="center"/>
          </w:tcPr>
          <w:p w:rsidR="00207D16" w:rsidRPr="002B1814" w:rsidRDefault="000763D0" w:rsidP="000763D0">
            <w:pPr>
              <w:pStyle w:val="Header"/>
              <w:spacing w:before="0" w:after="0"/>
              <w:jc w:val="left"/>
              <w:rPr>
                <w:rFonts w:ascii="Calibri" w:hAnsi="Calibri" w:cs="Calibri"/>
              </w:rPr>
            </w:pPr>
            <w:r>
              <w:rPr>
                <w:rFonts w:ascii="Calibri" w:hAnsi="Calibri" w:cs="Calibri"/>
              </w:rPr>
              <w:t>Updated draft based on feedback of reviewers (MD, MG, NF</w:t>
            </w:r>
            <w:r w:rsidR="007063FF">
              <w:rPr>
                <w:rFonts w:ascii="Calibri" w:hAnsi="Calibri" w:cs="Calibri"/>
              </w:rPr>
              <w:t>, SB</w:t>
            </w:r>
            <w:r>
              <w:rPr>
                <w:rFonts w:ascii="Calibri" w:hAnsi="Calibri" w:cs="Calibri"/>
              </w:rPr>
              <w:t>)</w:t>
            </w:r>
          </w:p>
        </w:tc>
        <w:tc>
          <w:tcPr>
            <w:tcW w:w="2551" w:type="dxa"/>
            <w:tcBorders>
              <w:top w:val="nil"/>
              <w:left w:val="single" w:sz="2" w:space="0" w:color="auto"/>
              <w:bottom w:val="single" w:sz="4" w:space="0" w:color="auto"/>
              <w:right w:val="single" w:sz="4" w:space="0" w:color="auto"/>
            </w:tcBorders>
            <w:vAlign w:val="center"/>
          </w:tcPr>
          <w:p w:rsidR="00207D16" w:rsidRPr="002B1814" w:rsidRDefault="00F2496F" w:rsidP="00207D16">
            <w:pPr>
              <w:pStyle w:val="Header"/>
              <w:spacing w:before="0" w:after="0"/>
              <w:jc w:val="left"/>
              <w:rPr>
                <w:rFonts w:ascii="Calibri" w:hAnsi="Calibri" w:cs="Calibri"/>
              </w:rPr>
            </w:pPr>
            <w:r>
              <w:rPr>
                <w:rFonts w:ascii="Calibri" w:hAnsi="Calibri" w:cs="Calibri"/>
              </w:rPr>
              <w:t>GS / EGI.eu</w:t>
            </w:r>
          </w:p>
        </w:tc>
      </w:tr>
      <w:tr w:rsidR="00391ED5" w:rsidRPr="002B1814" w:rsidTr="00391ED5">
        <w:trPr>
          <w:cantSplit/>
        </w:trPr>
        <w:tc>
          <w:tcPr>
            <w:tcW w:w="721" w:type="dxa"/>
            <w:tcBorders>
              <w:top w:val="single" w:sz="4" w:space="0" w:color="auto"/>
              <w:left w:val="single" w:sz="4" w:space="0" w:color="auto"/>
              <w:bottom w:val="single" w:sz="2" w:space="0" w:color="auto"/>
              <w:right w:val="single" w:sz="2" w:space="0" w:color="auto"/>
            </w:tcBorders>
            <w:vAlign w:val="center"/>
          </w:tcPr>
          <w:p w:rsidR="00391ED5" w:rsidRDefault="00391ED5" w:rsidP="00207D16">
            <w:pPr>
              <w:pStyle w:val="Header"/>
              <w:spacing w:before="0" w:after="0"/>
              <w:jc w:val="center"/>
              <w:rPr>
                <w:rFonts w:ascii="Calibri" w:hAnsi="Calibri" w:cs="Calibri"/>
              </w:rPr>
            </w:pPr>
            <w:r>
              <w:rPr>
                <w:rFonts w:ascii="Calibri" w:hAnsi="Calibri" w:cs="Calibri"/>
              </w:rPr>
              <w:t>6</w:t>
            </w:r>
          </w:p>
        </w:tc>
        <w:tc>
          <w:tcPr>
            <w:tcW w:w="1869" w:type="dxa"/>
            <w:tcBorders>
              <w:top w:val="single" w:sz="4" w:space="0" w:color="auto"/>
              <w:bottom w:val="single" w:sz="2" w:space="0" w:color="auto"/>
              <w:right w:val="single" w:sz="2" w:space="0" w:color="auto"/>
            </w:tcBorders>
            <w:vAlign w:val="center"/>
          </w:tcPr>
          <w:p w:rsidR="00391ED5" w:rsidRDefault="00391ED5" w:rsidP="00207D16">
            <w:pPr>
              <w:pStyle w:val="Header"/>
              <w:spacing w:before="0" w:after="0"/>
              <w:rPr>
                <w:rFonts w:ascii="Calibri" w:hAnsi="Calibri" w:cs="Calibri"/>
              </w:rPr>
            </w:pPr>
            <w:r>
              <w:rPr>
                <w:rFonts w:ascii="Calibri" w:hAnsi="Calibri" w:cs="Calibri"/>
              </w:rPr>
              <w:t>03/12/2010</w:t>
            </w:r>
          </w:p>
        </w:tc>
        <w:tc>
          <w:tcPr>
            <w:tcW w:w="4001" w:type="dxa"/>
            <w:tcBorders>
              <w:top w:val="single" w:sz="4" w:space="0" w:color="auto"/>
              <w:left w:val="single" w:sz="2" w:space="0" w:color="auto"/>
              <w:bottom w:val="single" w:sz="2" w:space="0" w:color="auto"/>
              <w:right w:val="single" w:sz="2" w:space="0" w:color="auto"/>
            </w:tcBorders>
            <w:vAlign w:val="center"/>
          </w:tcPr>
          <w:p w:rsidR="00391ED5" w:rsidRDefault="00391ED5" w:rsidP="00FD3828">
            <w:pPr>
              <w:pStyle w:val="Header"/>
              <w:spacing w:before="0" w:after="0"/>
              <w:jc w:val="left"/>
              <w:rPr>
                <w:rFonts w:ascii="Calibri" w:hAnsi="Calibri" w:cs="Calibri"/>
              </w:rPr>
            </w:pPr>
            <w:r>
              <w:rPr>
                <w:rFonts w:ascii="Calibri" w:hAnsi="Calibri" w:cs="Calibri"/>
              </w:rPr>
              <w:t xml:space="preserve">Requirement gathering process </w:t>
            </w:r>
            <w:r w:rsidR="00FD3828">
              <w:rPr>
                <w:rFonts w:ascii="Calibri" w:hAnsi="Calibri" w:cs="Calibri"/>
              </w:rPr>
              <w:t>refined</w:t>
            </w:r>
            <w:r>
              <w:rPr>
                <w:rFonts w:ascii="Calibri" w:hAnsi="Calibri" w:cs="Calibri"/>
              </w:rPr>
              <w:t xml:space="preserve"> based on feedback from UCB</w:t>
            </w:r>
          </w:p>
        </w:tc>
        <w:tc>
          <w:tcPr>
            <w:tcW w:w="2551" w:type="dxa"/>
            <w:tcBorders>
              <w:top w:val="single" w:sz="4" w:space="0" w:color="auto"/>
              <w:left w:val="single" w:sz="2" w:space="0" w:color="auto"/>
              <w:bottom w:val="single" w:sz="2" w:space="0" w:color="auto"/>
              <w:right w:val="single" w:sz="4" w:space="0" w:color="auto"/>
            </w:tcBorders>
            <w:vAlign w:val="center"/>
          </w:tcPr>
          <w:p w:rsidR="00391ED5" w:rsidRDefault="00391ED5" w:rsidP="00207D16">
            <w:pPr>
              <w:pStyle w:val="Header"/>
              <w:spacing w:before="0" w:after="0"/>
              <w:jc w:val="left"/>
              <w:rPr>
                <w:rFonts w:ascii="Calibri" w:hAnsi="Calibri" w:cs="Calibri"/>
              </w:rPr>
            </w:pPr>
            <w:r>
              <w:rPr>
                <w:rFonts w:ascii="Calibri" w:hAnsi="Calibri" w:cs="Calibri"/>
              </w:rPr>
              <w:t>GS / EGI.eu</w:t>
            </w:r>
          </w:p>
        </w:tc>
      </w:tr>
    </w:tbl>
    <w:p w:rsidR="00410A90" w:rsidRDefault="00410A90" w:rsidP="00410A90">
      <w:pPr>
        <w:pStyle w:val="Preface"/>
        <w:numPr>
          <w:ilvl w:val="0"/>
          <w:numId w:val="0"/>
        </w:numPr>
        <w:ind w:left="431"/>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lastRenderedPageBreak/>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rsidR="00410A90" w:rsidRDefault="00410A90" w:rsidP="00207D16">
      <w:pPr>
        <w:rPr>
          <w:rFonts w:ascii="Calibri" w:hAnsi="Calibri" w:cs="Calibri"/>
        </w:rPr>
      </w:pPr>
    </w:p>
    <w:p w:rsidR="00410A90" w:rsidRPr="002B1814" w:rsidRDefault="00410A90"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Default="00207D16" w:rsidP="00207D16">
      <w:pPr>
        <w:jc w:val="left"/>
      </w:pPr>
      <w:r w:rsidRPr="002B1814">
        <w:rPr>
          <w:rFonts w:ascii="Calibri" w:hAnsi="Calibri" w:cs="Calibri"/>
        </w:rPr>
        <w:t>Amendments, comments and suggestions should be sent</w:t>
      </w:r>
      <w:r w:rsidR="00F2496F">
        <w:rPr>
          <w:rFonts w:ascii="Calibri" w:hAnsi="Calibri" w:cs="Calibri"/>
        </w:rPr>
        <w:t xml:space="preserve"> to the authors. The procedures </w:t>
      </w:r>
      <w:r w:rsidRPr="002B1814">
        <w:rPr>
          <w:rFonts w:ascii="Calibri" w:hAnsi="Calibri" w:cs="Calibri"/>
        </w:rPr>
        <w:t>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4" w:name="_Toc105397224"/>
      <w:bookmarkEnd w:id="4"/>
      <w:r w:rsidRPr="002B1814">
        <w:rPr>
          <w:rFonts w:ascii="Calibri" w:hAnsi="Calibri" w:cs="Calibri"/>
        </w:rPr>
        <w:br/>
      </w:r>
      <w:hyperlink r:id="rId8" w:history="1">
        <w:r w:rsidRPr="002B1814">
          <w:rPr>
            <w:rStyle w:val="Hyperlink"/>
            <w:rFonts w:ascii="Calibri" w:hAnsi="Calibri" w:cs="Calibri"/>
          </w:rPr>
          <w:t>https://wiki.egi.eu/wiki/Procedures</w:t>
        </w:r>
      </w:hyperlink>
    </w:p>
    <w:p w:rsidR="00F2496F" w:rsidRPr="00F2496F" w:rsidRDefault="00F2496F" w:rsidP="00F2496F">
      <w:pPr>
        <w:rPr>
          <w:rFonts w:ascii="Calibri" w:hAnsi="Calibri" w:cs="Calibri"/>
        </w:rPr>
      </w:pPr>
      <w:r w:rsidRPr="00F2496F">
        <w:rPr>
          <w:rFonts w:ascii="Calibri" w:hAnsi="Calibri" w:cs="Calibri"/>
        </w:rPr>
        <w:t xml:space="preserve">This document is the first version of four </w:t>
      </w:r>
      <w:r>
        <w:rPr>
          <w:rFonts w:ascii="Calibri" w:hAnsi="Calibri" w:cs="Calibri"/>
        </w:rPr>
        <w:t>milestone</w:t>
      </w:r>
      <w:r w:rsidRPr="00F2496F">
        <w:rPr>
          <w:rFonts w:ascii="Calibri" w:hAnsi="Calibri" w:cs="Calibri"/>
        </w:rPr>
        <w:t xml:space="preserve"> documents to be produced by the EGI-</w:t>
      </w:r>
      <w:proofErr w:type="spellStart"/>
      <w:r w:rsidRPr="00F2496F">
        <w:rPr>
          <w:rFonts w:ascii="Calibri" w:hAnsi="Calibri" w:cs="Calibri"/>
        </w:rPr>
        <w:t>InSPIRE</w:t>
      </w:r>
      <w:proofErr w:type="spellEnd"/>
      <w:r w:rsidRPr="00F2496F">
        <w:rPr>
          <w:rFonts w:ascii="Calibri" w:hAnsi="Calibri" w:cs="Calibri"/>
        </w:rPr>
        <w:t xml:space="preserve"> project: </w:t>
      </w:r>
      <w:r>
        <w:rPr>
          <w:rFonts w:ascii="Calibri" w:hAnsi="Calibri" w:cs="Calibri"/>
        </w:rPr>
        <w:t>MS305, MS308, MS311</w:t>
      </w:r>
      <w:r w:rsidR="00066C5A">
        <w:rPr>
          <w:rFonts w:ascii="Calibri" w:hAnsi="Calibri" w:cs="Calibri"/>
        </w:rPr>
        <w:t xml:space="preserve"> and</w:t>
      </w:r>
      <w:r>
        <w:rPr>
          <w:rFonts w:ascii="Calibri" w:hAnsi="Calibri" w:cs="Calibri"/>
        </w:rPr>
        <w:t xml:space="preserve"> MS314</w:t>
      </w:r>
      <w:r w:rsidRPr="00F2496F">
        <w:rPr>
          <w:rFonts w:ascii="Calibri" w:hAnsi="Calibri" w:cs="Calibri"/>
        </w:rPr>
        <w:t xml:space="preserve">. Updates of the current </w:t>
      </w:r>
      <w:r>
        <w:rPr>
          <w:rFonts w:ascii="Calibri" w:hAnsi="Calibri" w:cs="Calibri"/>
        </w:rPr>
        <w:t>milestone</w:t>
      </w:r>
      <w:r w:rsidRPr="00F2496F">
        <w:rPr>
          <w:rFonts w:ascii="Calibri" w:hAnsi="Calibri" w:cs="Calibri"/>
        </w:rPr>
        <w:t xml:space="preserve"> will take place at months 1</w:t>
      </w:r>
      <w:r>
        <w:rPr>
          <w:rFonts w:ascii="Calibri" w:hAnsi="Calibri" w:cs="Calibri"/>
        </w:rPr>
        <w:t>8</w:t>
      </w:r>
      <w:r w:rsidRPr="00F2496F">
        <w:rPr>
          <w:rFonts w:ascii="Calibri" w:hAnsi="Calibri" w:cs="Calibri"/>
        </w:rPr>
        <w:t xml:space="preserve"> (</w:t>
      </w:r>
      <w:r>
        <w:rPr>
          <w:rFonts w:ascii="Calibri" w:hAnsi="Calibri" w:cs="Calibri"/>
        </w:rPr>
        <w:t>MS308</w:t>
      </w:r>
      <w:r w:rsidRPr="00F2496F">
        <w:rPr>
          <w:rFonts w:ascii="Calibri" w:hAnsi="Calibri" w:cs="Calibri"/>
        </w:rPr>
        <w:t xml:space="preserve">), </w:t>
      </w:r>
      <w:r w:rsidR="00424DB7">
        <w:rPr>
          <w:rFonts w:ascii="Calibri" w:hAnsi="Calibri" w:cs="Calibri"/>
        </w:rPr>
        <w:t>30</w:t>
      </w:r>
      <w:r w:rsidRPr="00F2496F">
        <w:rPr>
          <w:rFonts w:ascii="Calibri" w:hAnsi="Calibri" w:cs="Calibri"/>
        </w:rPr>
        <w:t xml:space="preserve"> (</w:t>
      </w:r>
      <w:r w:rsidR="00424DB7">
        <w:rPr>
          <w:rFonts w:ascii="Calibri" w:hAnsi="Calibri" w:cs="Calibri"/>
        </w:rPr>
        <w:t>MS311</w:t>
      </w:r>
      <w:r w:rsidRPr="00F2496F">
        <w:rPr>
          <w:rFonts w:ascii="Calibri" w:hAnsi="Calibri" w:cs="Calibri"/>
        </w:rPr>
        <w:t xml:space="preserve">) and </w:t>
      </w:r>
      <w:r w:rsidR="00424DB7">
        <w:rPr>
          <w:rFonts w:ascii="Calibri" w:hAnsi="Calibri" w:cs="Calibri"/>
        </w:rPr>
        <w:t xml:space="preserve">42 </w:t>
      </w:r>
      <w:r w:rsidRPr="00F2496F">
        <w:rPr>
          <w:rFonts w:ascii="Calibri" w:hAnsi="Calibri" w:cs="Calibri"/>
        </w:rPr>
        <w:t>(</w:t>
      </w:r>
      <w:r w:rsidR="00424DB7">
        <w:rPr>
          <w:rFonts w:ascii="Calibri" w:hAnsi="Calibri" w:cs="Calibri"/>
        </w:rPr>
        <w:t>MS314</w:t>
      </w:r>
      <w:r w:rsidRPr="00F2496F">
        <w:rPr>
          <w:rFonts w:ascii="Calibri" w:hAnsi="Calibri" w:cs="Calibri"/>
        </w:rPr>
        <w:t>). This report will be also complemented by information made available from the publicly available Annual Report on EGI’s user communities (month 11, 23, 35 and 47).</w:t>
      </w:r>
    </w:p>
    <w:p w:rsidR="00F2496F" w:rsidRPr="002B1814" w:rsidRDefault="00F2496F" w:rsidP="00207D16">
      <w:pPr>
        <w:jc w:val="left"/>
        <w:rPr>
          <w:rFonts w:ascii="Calibri" w:hAnsi="Calibri" w:cs="Calibri"/>
        </w:rPr>
      </w:pPr>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9"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253A76">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253A76">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253A76">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253A76">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253A76">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253A76">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p w:rsidR="00207D16" w:rsidRPr="002B1814" w:rsidRDefault="00207D16" w:rsidP="00207D16">
      <w:pPr>
        <w:pStyle w:val="Preface"/>
        <w:rPr>
          <w:rFonts w:ascii="Calibri" w:hAnsi="Calibri" w:cs="Calibri"/>
        </w:rPr>
      </w:pPr>
      <w:r w:rsidRPr="002B1814">
        <w:rPr>
          <w:rFonts w:ascii="Calibri" w:hAnsi="Calibri" w:cs="Calibri"/>
        </w:rPr>
        <w:t>EXECUTIVE SUMMARY</w:t>
      </w:r>
      <w:bookmarkEnd w:id="9"/>
    </w:p>
    <w:p w:rsidR="00F23CEF" w:rsidRDefault="00424DB7" w:rsidP="00207D16">
      <w:pPr>
        <w:rPr>
          <w:rFonts w:ascii="Calibri" w:hAnsi="Calibri" w:cs="Calibri"/>
          <w:szCs w:val="22"/>
        </w:rPr>
      </w:pPr>
      <w:r>
        <w:rPr>
          <w:rFonts w:ascii="Calibri" w:hAnsi="Calibri" w:cs="Calibri"/>
          <w:szCs w:val="22"/>
        </w:rPr>
        <w:t xml:space="preserve">The </w:t>
      </w:r>
      <w:r w:rsidR="001D4931">
        <w:rPr>
          <w:rFonts w:ascii="Calibri" w:hAnsi="Calibri" w:cs="Calibri"/>
          <w:szCs w:val="22"/>
        </w:rPr>
        <w:t>NA3 (</w:t>
      </w:r>
      <w:r w:rsidRPr="00424DB7">
        <w:rPr>
          <w:rFonts w:ascii="Calibri" w:hAnsi="Calibri" w:cs="Calibri"/>
          <w:szCs w:val="22"/>
        </w:rPr>
        <w:t>WP3) work package of the EGI-</w:t>
      </w:r>
      <w:proofErr w:type="spellStart"/>
      <w:r w:rsidRPr="00424DB7">
        <w:rPr>
          <w:rFonts w:ascii="Calibri" w:hAnsi="Calibri" w:cs="Calibri"/>
          <w:szCs w:val="22"/>
        </w:rPr>
        <w:t>InSPIRE</w:t>
      </w:r>
      <w:proofErr w:type="spellEnd"/>
      <w:r w:rsidRPr="00424DB7">
        <w:rPr>
          <w:rFonts w:ascii="Calibri" w:hAnsi="Calibri" w:cs="Calibri"/>
          <w:szCs w:val="22"/>
        </w:rPr>
        <w:t xml:space="preserve"> project </w:t>
      </w:r>
      <w:r w:rsidR="001D4931">
        <w:rPr>
          <w:rFonts w:ascii="Calibri" w:hAnsi="Calibri" w:cs="Calibri"/>
          <w:szCs w:val="22"/>
        </w:rPr>
        <w:t xml:space="preserve">is responsible for defining and running </w:t>
      </w:r>
      <w:r w:rsidR="001D4931" w:rsidRPr="001D4931">
        <w:rPr>
          <w:rFonts w:ascii="Calibri" w:hAnsi="Calibri" w:cs="Calibri"/>
          <w:szCs w:val="22"/>
        </w:rPr>
        <w:t>support process</w:t>
      </w:r>
      <w:r w:rsidR="001D4931">
        <w:rPr>
          <w:rFonts w:ascii="Calibri" w:hAnsi="Calibri" w:cs="Calibri"/>
          <w:szCs w:val="22"/>
        </w:rPr>
        <w:t>es for user communities of the European Grid Infrastructure</w:t>
      </w:r>
      <w:r w:rsidR="00066C5A">
        <w:rPr>
          <w:rFonts w:ascii="Calibri" w:hAnsi="Calibri" w:cs="Calibri"/>
          <w:szCs w:val="22"/>
        </w:rPr>
        <w:t xml:space="preserve"> (EGI)</w:t>
      </w:r>
      <w:r w:rsidR="001D4931">
        <w:rPr>
          <w:rFonts w:ascii="Calibri" w:hAnsi="Calibri" w:cs="Calibri"/>
          <w:szCs w:val="22"/>
        </w:rPr>
        <w:t xml:space="preserve">. The evolution </w:t>
      </w:r>
      <w:r w:rsidR="00F23CEF">
        <w:rPr>
          <w:rFonts w:ascii="Calibri" w:hAnsi="Calibri" w:cs="Calibri"/>
          <w:szCs w:val="22"/>
        </w:rPr>
        <w:t xml:space="preserve">of the </w:t>
      </w:r>
      <w:r w:rsidR="001D4931">
        <w:rPr>
          <w:rFonts w:ascii="Calibri" w:hAnsi="Calibri" w:cs="Calibri"/>
          <w:szCs w:val="22"/>
        </w:rPr>
        <w:t xml:space="preserve">European Grid Infrastructure is driven by </w:t>
      </w:r>
      <w:r w:rsidR="00F23CEF">
        <w:rPr>
          <w:rFonts w:ascii="Calibri" w:hAnsi="Calibri" w:cs="Calibri"/>
          <w:szCs w:val="22"/>
        </w:rPr>
        <w:t>the</w:t>
      </w:r>
      <w:r w:rsidR="001D4931">
        <w:rPr>
          <w:rFonts w:ascii="Calibri" w:hAnsi="Calibri" w:cs="Calibri"/>
          <w:szCs w:val="22"/>
        </w:rPr>
        <w:t xml:space="preserve"> users</w:t>
      </w:r>
      <w:r w:rsidR="009613E7">
        <w:rPr>
          <w:rFonts w:ascii="Calibri" w:hAnsi="Calibri" w:cs="Calibri"/>
          <w:szCs w:val="22"/>
        </w:rPr>
        <w:t>. Therefore</w:t>
      </w:r>
      <w:r w:rsidR="00F23CEF">
        <w:rPr>
          <w:rFonts w:ascii="Calibri" w:hAnsi="Calibri" w:cs="Calibri"/>
          <w:szCs w:val="22"/>
        </w:rPr>
        <w:t xml:space="preserve"> </w:t>
      </w:r>
      <w:r w:rsidR="001D4931">
        <w:rPr>
          <w:rFonts w:ascii="Calibri" w:hAnsi="Calibri" w:cs="Calibri"/>
          <w:szCs w:val="22"/>
        </w:rPr>
        <w:t>captur</w:t>
      </w:r>
      <w:r w:rsidR="00F23CEF">
        <w:rPr>
          <w:rFonts w:ascii="Calibri" w:hAnsi="Calibri" w:cs="Calibri"/>
          <w:szCs w:val="22"/>
        </w:rPr>
        <w:t>ing and communicating</w:t>
      </w:r>
      <w:r w:rsidR="001D4931">
        <w:rPr>
          <w:rFonts w:ascii="Calibri" w:hAnsi="Calibri" w:cs="Calibri"/>
          <w:szCs w:val="22"/>
        </w:rPr>
        <w:t xml:space="preserve"> feedback from users to </w:t>
      </w:r>
      <w:r w:rsidR="009613E7">
        <w:rPr>
          <w:rFonts w:ascii="Calibri" w:hAnsi="Calibri" w:cs="Calibri"/>
          <w:szCs w:val="22"/>
        </w:rPr>
        <w:t xml:space="preserve">the </w:t>
      </w:r>
      <w:r w:rsidR="001D4931">
        <w:rPr>
          <w:rFonts w:ascii="Calibri" w:hAnsi="Calibri" w:cs="Calibri"/>
          <w:szCs w:val="22"/>
        </w:rPr>
        <w:t xml:space="preserve">infrastructure </w:t>
      </w:r>
      <w:r w:rsidR="009613E7">
        <w:rPr>
          <w:rFonts w:ascii="Calibri" w:hAnsi="Calibri" w:cs="Calibri"/>
          <w:szCs w:val="22"/>
        </w:rPr>
        <w:t xml:space="preserve">as well as </w:t>
      </w:r>
      <w:r w:rsidR="001D4931">
        <w:rPr>
          <w:rFonts w:ascii="Calibri" w:hAnsi="Calibri" w:cs="Calibri"/>
          <w:szCs w:val="22"/>
        </w:rPr>
        <w:t xml:space="preserve">technology </w:t>
      </w:r>
      <w:r w:rsidR="00F23CEF">
        <w:rPr>
          <w:rFonts w:ascii="Calibri" w:hAnsi="Calibri" w:cs="Calibri"/>
          <w:szCs w:val="22"/>
        </w:rPr>
        <w:t xml:space="preserve">operators and </w:t>
      </w:r>
      <w:r w:rsidR="001D4931">
        <w:rPr>
          <w:rFonts w:ascii="Calibri" w:hAnsi="Calibri" w:cs="Calibri"/>
          <w:szCs w:val="22"/>
        </w:rPr>
        <w:t xml:space="preserve">providers </w:t>
      </w:r>
      <w:r w:rsidR="00F23CEF">
        <w:rPr>
          <w:rFonts w:ascii="Calibri" w:hAnsi="Calibri" w:cs="Calibri"/>
          <w:szCs w:val="22"/>
        </w:rPr>
        <w:t xml:space="preserve">is </w:t>
      </w:r>
      <w:r w:rsidR="00DB3FB8">
        <w:rPr>
          <w:rFonts w:ascii="Calibri" w:hAnsi="Calibri" w:cs="Calibri"/>
          <w:szCs w:val="22"/>
        </w:rPr>
        <w:t xml:space="preserve">a key </w:t>
      </w:r>
      <w:r w:rsidR="009613E7">
        <w:rPr>
          <w:rFonts w:ascii="Calibri" w:hAnsi="Calibri" w:cs="Calibri"/>
          <w:szCs w:val="22"/>
        </w:rPr>
        <w:t>goal</w:t>
      </w:r>
      <w:r w:rsidR="00DB3FB8">
        <w:rPr>
          <w:rFonts w:ascii="Calibri" w:hAnsi="Calibri" w:cs="Calibri"/>
          <w:szCs w:val="22"/>
        </w:rPr>
        <w:t xml:space="preserve"> for NA3 and for the </w:t>
      </w:r>
      <w:r w:rsidR="009613E7">
        <w:rPr>
          <w:rFonts w:ascii="Calibri" w:hAnsi="Calibri" w:cs="Calibri"/>
          <w:szCs w:val="22"/>
        </w:rPr>
        <w:t>project as a whole</w:t>
      </w:r>
      <w:r w:rsidR="00F23CEF">
        <w:rPr>
          <w:rFonts w:ascii="Calibri" w:hAnsi="Calibri" w:cs="Calibri"/>
          <w:szCs w:val="22"/>
        </w:rPr>
        <w:t xml:space="preserve">. </w:t>
      </w:r>
    </w:p>
    <w:p w:rsidR="00DB3FB8" w:rsidRDefault="00424DB7" w:rsidP="00207D16">
      <w:pPr>
        <w:rPr>
          <w:rFonts w:ascii="Calibri" w:hAnsi="Calibri" w:cs="Calibri"/>
          <w:szCs w:val="22"/>
          <w:lang w:val="en-US"/>
        </w:rPr>
      </w:pPr>
      <w:r>
        <w:rPr>
          <w:rFonts w:ascii="Calibri" w:hAnsi="Calibri" w:cs="Calibri"/>
          <w:szCs w:val="22"/>
          <w:lang w:val="en-US"/>
        </w:rPr>
        <w:t xml:space="preserve">This document describes the channels, processes and bodies that the User Community Coordination activity </w:t>
      </w:r>
      <w:r w:rsidR="00111049">
        <w:rPr>
          <w:rFonts w:ascii="Calibri" w:hAnsi="Calibri" w:cs="Calibri"/>
          <w:szCs w:val="22"/>
          <w:lang w:val="en-US"/>
        </w:rPr>
        <w:t xml:space="preserve">has </w:t>
      </w:r>
      <w:r>
        <w:rPr>
          <w:rFonts w:ascii="Calibri" w:hAnsi="Calibri" w:cs="Calibri"/>
          <w:szCs w:val="22"/>
          <w:lang w:val="en-US"/>
        </w:rPr>
        <w:t xml:space="preserve">established and </w:t>
      </w:r>
      <w:r w:rsidR="00DB3FB8">
        <w:rPr>
          <w:rFonts w:ascii="Calibri" w:hAnsi="Calibri" w:cs="Calibri"/>
          <w:szCs w:val="22"/>
          <w:lang w:val="en-US"/>
        </w:rPr>
        <w:t>runs</w:t>
      </w:r>
      <w:r>
        <w:rPr>
          <w:rFonts w:ascii="Calibri" w:hAnsi="Calibri" w:cs="Calibri"/>
          <w:szCs w:val="22"/>
          <w:lang w:val="en-US"/>
        </w:rPr>
        <w:t xml:space="preserve"> </w:t>
      </w:r>
      <w:r w:rsidR="009613E7">
        <w:rPr>
          <w:rFonts w:ascii="Calibri" w:hAnsi="Calibri" w:cs="Calibri"/>
          <w:szCs w:val="22"/>
          <w:lang w:val="en-US"/>
        </w:rPr>
        <w:t xml:space="preserve">in order </w:t>
      </w:r>
      <w:r w:rsidR="00DB3FB8">
        <w:rPr>
          <w:rFonts w:ascii="Calibri" w:hAnsi="Calibri" w:cs="Calibri"/>
          <w:szCs w:val="22"/>
          <w:lang w:val="en-US"/>
        </w:rPr>
        <w:t xml:space="preserve">to collect, capture, process, and report </w:t>
      </w:r>
      <w:r w:rsidR="001D4931">
        <w:rPr>
          <w:rFonts w:ascii="Calibri" w:hAnsi="Calibri" w:cs="Calibri"/>
          <w:szCs w:val="22"/>
          <w:lang w:val="en-US"/>
        </w:rPr>
        <w:t>requirement</w:t>
      </w:r>
      <w:r w:rsidR="00DB3FB8">
        <w:rPr>
          <w:rFonts w:ascii="Calibri" w:hAnsi="Calibri" w:cs="Calibri"/>
          <w:szCs w:val="22"/>
          <w:lang w:val="en-US"/>
        </w:rPr>
        <w:t>s</w:t>
      </w:r>
      <w:r w:rsidR="001D4931">
        <w:rPr>
          <w:rFonts w:ascii="Calibri" w:hAnsi="Calibri" w:cs="Calibri"/>
          <w:szCs w:val="22"/>
          <w:lang w:val="en-US"/>
        </w:rPr>
        <w:t xml:space="preserve"> and recommendation</w:t>
      </w:r>
      <w:r w:rsidR="00DB3FB8">
        <w:rPr>
          <w:rFonts w:ascii="Calibri" w:hAnsi="Calibri" w:cs="Calibri"/>
          <w:szCs w:val="22"/>
          <w:lang w:val="en-US"/>
        </w:rPr>
        <w:t xml:space="preserve">s. </w:t>
      </w:r>
      <w:r w:rsidR="00F23CEF">
        <w:rPr>
          <w:rFonts w:ascii="Calibri" w:hAnsi="Calibri" w:cs="Calibri"/>
          <w:szCs w:val="22"/>
          <w:lang w:val="en-US"/>
        </w:rPr>
        <w:t>Input from users</w:t>
      </w:r>
      <w:r>
        <w:rPr>
          <w:rFonts w:ascii="Calibri" w:hAnsi="Calibri" w:cs="Calibri"/>
          <w:szCs w:val="22"/>
          <w:lang w:val="en-US"/>
        </w:rPr>
        <w:t xml:space="preserve"> will be collected </w:t>
      </w:r>
      <w:r w:rsidR="001D4931">
        <w:rPr>
          <w:rFonts w:ascii="Calibri" w:hAnsi="Calibri" w:cs="Calibri"/>
          <w:szCs w:val="22"/>
          <w:lang w:val="en-US"/>
        </w:rPr>
        <w:t xml:space="preserve">by NA3 </w:t>
      </w:r>
      <w:r>
        <w:rPr>
          <w:rFonts w:ascii="Calibri" w:hAnsi="Calibri" w:cs="Calibri"/>
          <w:szCs w:val="22"/>
          <w:lang w:val="en-US"/>
        </w:rPr>
        <w:t xml:space="preserve">through various electronic channels and face-to-face </w:t>
      </w:r>
      <w:r w:rsidR="00F23CEF">
        <w:rPr>
          <w:rFonts w:ascii="Calibri" w:hAnsi="Calibri" w:cs="Calibri"/>
          <w:szCs w:val="22"/>
          <w:lang w:val="en-US"/>
        </w:rPr>
        <w:t xml:space="preserve">communication </w:t>
      </w:r>
      <w:r>
        <w:rPr>
          <w:rFonts w:ascii="Calibri" w:hAnsi="Calibri" w:cs="Calibri"/>
          <w:szCs w:val="22"/>
          <w:lang w:val="en-US"/>
        </w:rPr>
        <w:t xml:space="preserve">mechanisms. The </w:t>
      </w:r>
      <w:r w:rsidR="00F63590">
        <w:rPr>
          <w:rFonts w:ascii="Calibri" w:hAnsi="Calibri" w:cs="Calibri"/>
          <w:szCs w:val="22"/>
          <w:lang w:val="en-US"/>
        </w:rPr>
        <w:t>U</w:t>
      </w:r>
      <w:r w:rsidR="009613E7">
        <w:rPr>
          <w:rFonts w:ascii="Calibri" w:hAnsi="Calibri" w:cs="Calibri"/>
          <w:szCs w:val="22"/>
          <w:lang w:val="en-US"/>
        </w:rPr>
        <w:t xml:space="preserve">ser Community Board (UCB), </w:t>
      </w:r>
      <w:r w:rsidR="00F23CEF">
        <w:rPr>
          <w:rFonts w:ascii="Calibri" w:hAnsi="Calibri" w:cs="Calibri"/>
          <w:szCs w:val="22"/>
          <w:lang w:val="en-US"/>
        </w:rPr>
        <w:t>the group of</w:t>
      </w:r>
      <w:r>
        <w:rPr>
          <w:rFonts w:ascii="Calibri" w:hAnsi="Calibri" w:cs="Calibri"/>
          <w:szCs w:val="22"/>
          <w:lang w:val="en-US"/>
        </w:rPr>
        <w:t xml:space="preserve"> </w:t>
      </w:r>
      <w:r w:rsidR="00426938">
        <w:rPr>
          <w:rFonts w:ascii="Calibri" w:hAnsi="Calibri" w:cs="Calibri"/>
          <w:szCs w:val="22"/>
          <w:lang w:val="en-US"/>
        </w:rPr>
        <w:t xml:space="preserve">representatives </w:t>
      </w:r>
      <w:r w:rsidR="00F23CEF">
        <w:rPr>
          <w:rFonts w:ascii="Calibri" w:hAnsi="Calibri" w:cs="Calibri"/>
          <w:szCs w:val="22"/>
          <w:lang w:val="en-US"/>
        </w:rPr>
        <w:t xml:space="preserve">of </w:t>
      </w:r>
      <w:r w:rsidR="009613E7">
        <w:rPr>
          <w:rFonts w:ascii="Calibri" w:hAnsi="Calibri" w:cs="Calibri"/>
          <w:szCs w:val="22"/>
          <w:lang w:val="en-US"/>
        </w:rPr>
        <w:t xml:space="preserve">user communities, </w:t>
      </w:r>
      <w:r w:rsidR="0020097B">
        <w:rPr>
          <w:rFonts w:ascii="Calibri" w:hAnsi="Calibri" w:cs="Calibri"/>
          <w:szCs w:val="22"/>
          <w:lang w:val="en-US"/>
        </w:rPr>
        <w:t xml:space="preserve">then </w:t>
      </w:r>
      <w:r w:rsidR="001D4931">
        <w:rPr>
          <w:rFonts w:ascii="Calibri" w:hAnsi="Calibri" w:cs="Calibri"/>
          <w:szCs w:val="22"/>
          <w:lang w:val="en-US"/>
        </w:rPr>
        <w:t>pri</w:t>
      </w:r>
      <w:r w:rsidR="0020097B">
        <w:rPr>
          <w:rFonts w:ascii="Calibri" w:hAnsi="Calibri" w:cs="Calibri"/>
          <w:szCs w:val="22"/>
          <w:lang w:val="en-US"/>
        </w:rPr>
        <w:t>oritise</w:t>
      </w:r>
      <w:r w:rsidR="00F23CEF">
        <w:rPr>
          <w:rFonts w:ascii="Calibri" w:hAnsi="Calibri" w:cs="Calibri"/>
          <w:szCs w:val="22"/>
          <w:lang w:val="en-US"/>
        </w:rPr>
        <w:t>s</w:t>
      </w:r>
      <w:r w:rsidR="001D4931">
        <w:rPr>
          <w:rFonts w:ascii="Calibri" w:hAnsi="Calibri" w:cs="Calibri"/>
          <w:szCs w:val="22"/>
          <w:lang w:val="en-US"/>
        </w:rPr>
        <w:t xml:space="preserve"> </w:t>
      </w:r>
      <w:r w:rsidR="00F23CEF">
        <w:rPr>
          <w:rFonts w:ascii="Calibri" w:hAnsi="Calibri" w:cs="Calibri"/>
          <w:szCs w:val="22"/>
          <w:lang w:val="en-US"/>
        </w:rPr>
        <w:t xml:space="preserve">the </w:t>
      </w:r>
      <w:r w:rsidR="00DB3FB8">
        <w:rPr>
          <w:rFonts w:ascii="Calibri" w:hAnsi="Calibri" w:cs="Calibri"/>
          <w:szCs w:val="22"/>
          <w:lang w:val="en-US"/>
        </w:rPr>
        <w:t xml:space="preserve">collected </w:t>
      </w:r>
      <w:r w:rsidR="001D4931">
        <w:rPr>
          <w:rFonts w:ascii="Calibri" w:hAnsi="Calibri" w:cs="Calibri"/>
          <w:szCs w:val="22"/>
          <w:lang w:val="en-US"/>
        </w:rPr>
        <w:t>input</w:t>
      </w:r>
      <w:r w:rsidR="00F23CEF">
        <w:rPr>
          <w:rFonts w:ascii="Calibri" w:hAnsi="Calibri" w:cs="Calibri"/>
          <w:szCs w:val="22"/>
          <w:lang w:val="en-US"/>
        </w:rPr>
        <w:t xml:space="preserve"> with the help of the EGI.eu User Community Support Team </w:t>
      </w:r>
      <w:r w:rsidR="0020097B">
        <w:rPr>
          <w:rFonts w:ascii="Calibri" w:hAnsi="Calibri" w:cs="Calibri"/>
          <w:szCs w:val="22"/>
          <w:lang w:val="en-US"/>
        </w:rPr>
        <w:t xml:space="preserve">(UCST) </w:t>
      </w:r>
      <w:r w:rsidR="00F23CEF">
        <w:rPr>
          <w:rFonts w:ascii="Calibri" w:hAnsi="Calibri" w:cs="Calibri"/>
          <w:szCs w:val="22"/>
          <w:lang w:val="en-US"/>
        </w:rPr>
        <w:t>and the User Services Advisory Group (USAG)</w:t>
      </w:r>
      <w:r w:rsidR="00DB3FB8">
        <w:rPr>
          <w:rFonts w:ascii="Calibri" w:hAnsi="Calibri" w:cs="Calibri"/>
          <w:szCs w:val="22"/>
          <w:lang w:val="en-US"/>
        </w:rPr>
        <w:t xml:space="preserve">. The </w:t>
      </w:r>
      <w:r w:rsidR="00F23CEF">
        <w:rPr>
          <w:rFonts w:ascii="Calibri" w:hAnsi="Calibri" w:cs="Calibri"/>
          <w:szCs w:val="22"/>
          <w:lang w:val="en-US"/>
        </w:rPr>
        <w:t>pri</w:t>
      </w:r>
      <w:r w:rsidR="0020097B">
        <w:rPr>
          <w:rFonts w:ascii="Calibri" w:hAnsi="Calibri" w:cs="Calibri"/>
          <w:szCs w:val="22"/>
          <w:lang w:val="en-US"/>
        </w:rPr>
        <w:t>oritise</w:t>
      </w:r>
      <w:r w:rsidR="00F23CEF">
        <w:rPr>
          <w:rFonts w:ascii="Calibri" w:hAnsi="Calibri" w:cs="Calibri"/>
          <w:szCs w:val="22"/>
          <w:lang w:val="en-US"/>
        </w:rPr>
        <w:t>d, weigh</w:t>
      </w:r>
      <w:r w:rsidR="00111049">
        <w:rPr>
          <w:rFonts w:ascii="Calibri" w:hAnsi="Calibri" w:cs="Calibri"/>
          <w:szCs w:val="22"/>
          <w:lang w:val="en-US"/>
        </w:rPr>
        <w:t>t</w:t>
      </w:r>
      <w:r w:rsidR="00F23CEF">
        <w:rPr>
          <w:rFonts w:ascii="Calibri" w:hAnsi="Calibri" w:cs="Calibri"/>
          <w:szCs w:val="22"/>
          <w:lang w:val="en-US"/>
        </w:rPr>
        <w:t xml:space="preserve">ed </w:t>
      </w:r>
      <w:r w:rsidR="0020097B">
        <w:rPr>
          <w:rFonts w:ascii="Calibri" w:hAnsi="Calibri" w:cs="Calibri"/>
          <w:szCs w:val="22"/>
          <w:lang w:val="en-US"/>
        </w:rPr>
        <w:t>requirements</w:t>
      </w:r>
      <w:r w:rsidR="00DB3FB8">
        <w:rPr>
          <w:rFonts w:ascii="Calibri" w:hAnsi="Calibri" w:cs="Calibri"/>
          <w:szCs w:val="22"/>
          <w:lang w:val="en-US"/>
        </w:rPr>
        <w:t xml:space="preserve"> prepared by these groups </w:t>
      </w:r>
      <w:r w:rsidR="00F23CEF">
        <w:rPr>
          <w:rFonts w:ascii="Calibri" w:hAnsi="Calibri" w:cs="Calibri"/>
          <w:szCs w:val="22"/>
          <w:lang w:val="en-US"/>
        </w:rPr>
        <w:t xml:space="preserve">provide direction for the </w:t>
      </w:r>
      <w:r w:rsidR="00DB3FB8">
        <w:rPr>
          <w:rFonts w:ascii="Calibri" w:hAnsi="Calibri" w:cs="Calibri"/>
          <w:szCs w:val="22"/>
          <w:lang w:val="en-US"/>
        </w:rPr>
        <w:t xml:space="preserve">evolution of </w:t>
      </w:r>
      <w:r w:rsidR="00F23CEF">
        <w:rPr>
          <w:rFonts w:ascii="Calibri" w:hAnsi="Calibri" w:cs="Calibri"/>
          <w:szCs w:val="22"/>
          <w:lang w:val="en-US"/>
        </w:rPr>
        <w:t>middleware services</w:t>
      </w:r>
      <w:r w:rsidR="0020097B">
        <w:rPr>
          <w:rFonts w:ascii="Calibri" w:hAnsi="Calibri" w:cs="Calibri"/>
          <w:szCs w:val="22"/>
          <w:lang w:val="en-US"/>
        </w:rPr>
        <w:t xml:space="preserve"> as well as the</w:t>
      </w:r>
      <w:r w:rsidR="00843840">
        <w:rPr>
          <w:rFonts w:ascii="Calibri" w:hAnsi="Calibri" w:cs="Calibri"/>
          <w:szCs w:val="22"/>
          <w:lang w:val="en-US"/>
        </w:rPr>
        <w:t xml:space="preserve"> </w:t>
      </w:r>
      <w:r w:rsidR="00F23CEF">
        <w:rPr>
          <w:rFonts w:ascii="Calibri" w:hAnsi="Calibri" w:cs="Calibri"/>
          <w:szCs w:val="22"/>
          <w:lang w:val="en-US"/>
        </w:rPr>
        <w:t>use</w:t>
      </w:r>
      <w:r w:rsidR="00843840">
        <w:rPr>
          <w:rFonts w:ascii="Calibri" w:hAnsi="Calibri" w:cs="Calibri"/>
          <w:szCs w:val="22"/>
          <w:lang w:val="en-US"/>
        </w:rPr>
        <w:t xml:space="preserve">r-oriented technical services </w:t>
      </w:r>
      <w:r w:rsidR="0020097B">
        <w:rPr>
          <w:rFonts w:ascii="Calibri" w:hAnsi="Calibri" w:cs="Calibri"/>
          <w:szCs w:val="22"/>
          <w:lang w:val="en-US"/>
        </w:rPr>
        <w:t>provided by</w:t>
      </w:r>
      <w:r w:rsidR="00DB3FB8">
        <w:rPr>
          <w:rFonts w:ascii="Calibri" w:hAnsi="Calibri" w:cs="Calibri"/>
          <w:szCs w:val="22"/>
          <w:lang w:val="en-US"/>
        </w:rPr>
        <w:t xml:space="preserve"> EGI. </w:t>
      </w:r>
    </w:p>
    <w:p w:rsidR="00843840" w:rsidRDefault="00DB3FB8" w:rsidP="00207D16">
      <w:pPr>
        <w:rPr>
          <w:rFonts w:ascii="Calibri" w:hAnsi="Calibri" w:cs="Calibri"/>
          <w:szCs w:val="22"/>
          <w:lang w:val="en-US"/>
        </w:rPr>
      </w:pPr>
      <w:r>
        <w:rPr>
          <w:rFonts w:ascii="Calibri" w:hAnsi="Calibri" w:cs="Calibri"/>
          <w:szCs w:val="22"/>
          <w:lang w:val="en-US"/>
        </w:rPr>
        <w:t>Th</w:t>
      </w:r>
      <w:r w:rsidR="0020097B">
        <w:rPr>
          <w:rFonts w:ascii="Calibri" w:hAnsi="Calibri" w:cs="Calibri"/>
          <w:szCs w:val="22"/>
          <w:lang w:val="en-US"/>
        </w:rPr>
        <w:t>is</w:t>
      </w:r>
      <w:r>
        <w:rPr>
          <w:rFonts w:ascii="Calibri" w:hAnsi="Calibri" w:cs="Calibri"/>
          <w:szCs w:val="22"/>
          <w:lang w:val="en-US"/>
        </w:rPr>
        <w:t xml:space="preserve"> milestone also includes the first set of requirements and recommendations that have been collected </w:t>
      </w:r>
      <w:r w:rsidR="0020097B">
        <w:rPr>
          <w:rFonts w:ascii="Calibri" w:hAnsi="Calibri" w:cs="Calibri"/>
          <w:szCs w:val="22"/>
          <w:lang w:val="en-US"/>
        </w:rPr>
        <w:t>through these</w:t>
      </w:r>
      <w:r>
        <w:rPr>
          <w:rFonts w:ascii="Calibri" w:hAnsi="Calibri" w:cs="Calibri"/>
          <w:szCs w:val="22"/>
          <w:lang w:val="en-US"/>
        </w:rPr>
        <w:t xml:space="preserve"> processes during the first six months of the project.  </w:t>
      </w:r>
    </w:p>
    <w:p w:rsidR="00F23CEF" w:rsidRDefault="00F23CEF" w:rsidP="00207D16">
      <w:pPr>
        <w:rPr>
          <w:rFonts w:ascii="Calibri" w:hAnsi="Calibri" w:cs="Calibri"/>
          <w:szCs w:val="22"/>
          <w:lang w:val="en-US"/>
        </w:rPr>
      </w:pPr>
    </w:p>
    <w:p w:rsidR="00F23CEF" w:rsidRPr="00F23CEF" w:rsidRDefault="00F23CEF" w:rsidP="00207D16">
      <w:pPr>
        <w:rPr>
          <w:rFonts w:ascii="Calibri" w:hAnsi="Calibri" w:cs="Calibri"/>
          <w:szCs w:val="22"/>
        </w:rPr>
      </w:pPr>
    </w:p>
    <w:p w:rsidR="00893644" w:rsidRPr="002B1814" w:rsidRDefault="00893644" w:rsidP="00207D16">
      <w:pPr>
        <w:rPr>
          <w:rFonts w:ascii="Calibri" w:hAnsi="Calibri" w:cs="Calibri"/>
          <w:szCs w:val="22"/>
          <w:lang w:val="en-US"/>
        </w:rPr>
      </w:pP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10"/>
          <w:footerReference w:type="default" r:id="rId11"/>
          <w:pgSz w:w="11900" w:h="16840"/>
          <w:pgMar w:top="1418" w:right="1418" w:bottom="1418" w:left="1418" w:header="708" w:footer="708" w:gutter="0"/>
          <w:cols w:space="708"/>
        </w:sectPr>
      </w:pPr>
    </w:p>
    <w:p w:rsidR="00207D16" w:rsidRDefault="00207D16" w:rsidP="00207D16">
      <w:pPr>
        <w:pStyle w:val="TOC1"/>
        <w:rPr>
          <w:rFonts w:ascii="Calibri" w:hAnsi="Calibri" w:cs="Calibri"/>
        </w:rPr>
      </w:pPr>
      <w:r w:rsidRPr="002B1814">
        <w:rPr>
          <w:rFonts w:ascii="Calibri" w:hAnsi="Calibri" w:cs="Calibri"/>
        </w:rPr>
        <w:lastRenderedPageBreak/>
        <w:t>TABLE OF CONTENTS</w:t>
      </w:r>
    </w:p>
    <w:p w:rsidR="009B3D14" w:rsidRPr="009B3D14" w:rsidRDefault="009B3D14" w:rsidP="009B3D14"/>
    <w:p w:rsidR="00303501" w:rsidRPr="00303501" w:rsidRDefault="008F4DC9">
      <w:pPr>
        <w:pStyle w:val="TOC1"/>
        <w:rPr>
          <w:rFonts w:asciiTheme="minorHAnsi" w:eastAsiaTheme="minorEastAsia" w:hAnsiTheme="minorHAnsi" w:cstheme="minorBidi"/>
          <w:b w:val="0"/>
          <w:caps w:val="0"/>
          <w:noProof/>
          <w:sz w:val="16"/>
          <w:szCs w:val="22"/>
          <w:lang w:eastAsia="en-GB"/>
        </w:rPr>
      </w:pPr>
      <w:r w:rsidRPr="00914954">
        <w:rPr>
          <w:rFonts w:ascii="Calibri" w:hAnsi="Calibri" w:cs="Calibri"/>
          <w:sz w:val="2"/>
        </w:rPr>
        <w:fldChar w:fldCharType="begin"/>
      </w:r>
      <w:r w:rsidR="00207D16" w:rsidRPr="00914954">
        <w:rPr>
          <w:rFonts w:ascii="Calibri" w:hAnsi="Calibri" w:cs="Calibri"/>
          <w:sz w:val="2"/>
        </w:rPr>
        <w:instrText xml:space="preserve"> TOC \o "1-3" </w:instrText>
      </w:r>
      <w:r w:rsidRPr="00914954">
        <w:rPr>
          <w:rFonts w:ascii="Calibri" w:hAnsi="Calibri" w:cs="Calibri"/>
          <w:sz w:val="2"/>
        </w:rPr>
        <w:fldChar w:fldCharType="separate"/>
      </w:r>
      <w:r w:rsidR="00303501" w:rsidRPr="00303501">
        <w:rPr>
          <w:rFonts w:cs="Calibri"/>
          <w:noProof/>
          <w:sz w:val="20"/>
        </w:rPr>
        <w:t>1</w:t>
      </w:r>
      <w:r w:rsidR="00303501" w:rsidRPr="00303501">
        <w:rPr>
          <w:rFonts w:asciiTheme="minorHAnsi" w:eastAsiaTheme="minorEastAsia" w:hAnsiTheme="minorHAnsi" w:cstheme="minorBidi"/>
          <w:b w:val="0"/>
          <w:caps w:val="0"/>
          <w:noProof/>
          <w:sz w:val="16"/>
          <w:szCs w:val="22"/>
          <w:lang w:eastAsia="en-GB"/>
        </w:rPr>
        <w:tab/>
      </w:r>
      <w:r w:rsidR="00303501" w:rsidRPr="00303501">
        <w:rPr>
          <w:rFonts w:cs="Calibri"/>
          <w:noProof/>
          <w:sz w:val="20"/>
        </w:rPr>
        <w:t>Introduction</w:t>
      </w:r>
      <w:r w:rsidR="00303501" w:rsidRPr="00303501">
        <w:rPr>
          <w:noProof/>
          <w:sz w:val="20"/>
        </w:rPr>
        <w:tab/>
      </w:r>
      <w:r w:rsidRPr="00303501">
        <w:rPr>
          <w:noProof/>
          <w:sz w:val="20"/>
        </w:rPr>
        <w:fldChar w:fldCharType="begin"/>
      </w:r>
      <w:r w:rsidR="00303501" w:rsidRPr="00303501">
        <w:rPr>
          <w:noProof/>
          <w:sz w:val="20"/>
        </w:rPr>
        <w:instrText xml:space="preserve"> PAGEREF _Toc279134468 \h </w:instrText>
      </w:r>
      <w:r w:rsidRPr="00303501">
        <w:rPr>
          <w:noProof/>
          <w:sz w:val="20"/>
        </w:rPr>
      </w:r>
      <w:r w:rsidRPr="00303501">
        <w:rPr>
          <w:noProof/>
          <w:sz w:val="20"/>
        </w:rPr>
        <w:fldChar w:fldCharType="separate"/>
      </w:r>
      <w:r w:rsidR="00303501" w:rsidRPr="00303501">
        <w:rPr>
          <w:noProof/>
          <w:sz w:val="20"/>
        </w:rPr>
        <w:t>7</w:t>
      </w:r>
      <w:r w:rsidRPr="00303501">
        <w:rPr>
          <w:noProof/>
          <w:sz w:val="20"/>
        </w:rPr>
        <w:fldChar w:fldCharType="end"/>
      </w:r>
    </w:p>
    <w:p w:rsidR="00303501" w:rsidRPr="00303501" w:rsidRDefault="00303501">
      <w:pPr>
        <w:pStyle w:val="TOC1"/>
        <w:rPr>
          <w:rFonts w:asciiTheme="minorHAnsi" w:eastAsiaTheme="minorEastAsia" w:hAnsiTheme="minorHAnsi" w:cstheme="minorBidi"/>
          <w:b w:val="0"/>
          <w:caps w:val="0"/>
          <w:noProof/>
          <w:sz w:val="16"/>
          <w:szCs w:val="22"/>
          <w:lang w:eastAsia="en-GB"/>
        </w:rPr>
      </w:pPr>
      <w:r w:rsidRPr="00303501">
        <w:rPr>
          <w:rFonts w:cs="Calibri"/>
          <w:noProof/>
          <w:sz w:val="20"/>
        </w:rPr>
        <w:t>2</w:t>
      </w:r>
      <w:r w:rsidRPr="00303501">
        <w:rPr>
          <w:rFonts w:asciiTheme="minorHAnsi" w:eastAsiaTheme="minorEastAsia" w:hAnsiTheme="minorHAnsi" w:cstheme="minorBidi"/>
          <w:b w:val="0"/>
          <w:caps w:val="0"/>
          <w:noProof/>
          <w:sz w:val="16"/>
          <w:szCs w:val="22"/>
          <w:lang w:eastAsia="en-GB"/>
        </w:rPr>
        <w:tab/>
      </w:r>
      <w:r w:rsidRPr="00303501">
        <w:rPr>
          <w:rFonts w:cs="Calibri"/>
          <w:noProof/>
          <w:sz w:val="20"/>
        </w:rPr>
        <w:t>background</w:t>
      </w:r>
      <w:r w:rsidRPr="00303501">
        <w:rPr>
          <w:noProof/>
          <w:sz w:val="20"/>
        </w:rPr>
        <w:tab/>
      </w:r>
      <w:r w:rsidR="008F4DC9" w:rsidRPr="00303501">
        <w:rPr>
          <w:noProof/>
          <w:sz w:val="20"/>
        </w:rPr>
        <w:fldChar w:fldCharType="begin"/>
      </w:r>
      <w:r w:rsidRPr="00303501">
        <w:rPr>
          <w:noProof/>
          <w:sz w:val="20"/>
        </w:rPr>
        <w:instrText xml:space="preserve"> PAGEREF _Toc279134469 \h </w:instrText>
      </w:r>
      <w:r w:rsidR="008F4DC9" w:rsidRPr="00303501">
        <w:rPr>
          <w:noProof/>
          <w:sz w:val="20"/>
        </w:rPr>
      </w:r>
      <w:r w:rsidR="008F4DC9" w:rsidRPr="00303501">
        <w:rPr>
          <w:noProof/>
          <w:sz w:val="20"/>
        </w:rPr>
        <w:fldChar w:fldCharType="separate"/>
      </w:r>
      <w:r w:rsidRPr="00303501">
        <w:rPr>
          <w:noProof/>
          <w:sz w:val="20"/>
        </w:rPr>
        <w:t>8</w:t>
      </w:r>
      <w:r w:rsidR="008F4DC9" w:rsidRPr="00303501">
        <w:rPr>
          <w:noProof/>
          <w:sz w:val="20"/>
        </w:rPr>
        <w:fldChar w:fldCharType="end"/>
      </w:r>
    </w:p>
    <w:p w:rsidR="00303501" w:rsidRPr="00303501" w:rsidRDefault="00303501">
      <w:pPr>
        <w:pStyle w:val="TOC1"/>
        <w:rPr>
          <w:rFonts w:asciiTheme="minorHAnsi" w:eastAsiaTheme="minorEastAsia" w:hAnsiTheme="minorHAnsi" w:cstheme="minorBidi"/>
          <w:b w:val="0"/>
          <w:caps w:val="0"/>
          <w:noProof/>
          <w:sz w:val="16"/>
          <w:szCs w:val="22"/>
          <w:lang w:eastAsia="en-GB"/>
        </w:rPr>
      </w:pPr>
      <w:r w:rsidRPr="00303501">
        <w:rPr>
          <w:noProof/>
          <w:sz w:val="20"/>
        </w:rPr>
        <w:t>3</w:t>
      </w:r>
      <w:r w:rsidRPr="00303501">
        <w:rPr>
          <w:rFonts w:asciiTheme="minorHAnsi" w:eastAsiaTheme="minorEastAsia" w:hAnsiTheme="minorHAnsi" w:cstheme="minorBidi"/>
          <w:b w:val="0"/>
          <w:caps w:val="0"/>
          <w:noProof/>
          <w:sz w:val="16"/>
          <w:szCs w:val="22"/>
          <w:lang w:eastAsia="en-GB"/>
        </w:rPr>
        <w:tab/>
      </w:r>
      <w:r w:rsidRPr="00303501">
        <w:rPr>
          <w:noProof/>
          <w:sz w:val="20"/>
        </w:rPr>
        <w:t>capturing user feedback and recommendations</w:t>
      </w:r>
      <w:r w:rsidRPr="00303501">
        <w:rPr>
          <w:noProof/>
          <w:sz w:val="20"/>
        </w:rPr>
        <w:tab/>
      </w:r>
      <w:r w:rsidR="008F4DC9" w:rsidRPr="00303501">
        <w:rPr>
          <w:noProof/>
          <w:sz w:val="20"/>
        </w:rPr>
        <w:fldChar w:fldCharType="begin"/>
      </w:r>
      <w:r w:rsidRPr="00303501">
        <w:rPr>
          <w:noProof/>
          <w:sz w:val="20"/>
        </w:rPr>
        <w:instrText xml:space="preserve"> PAGEREF _Toc279134470 \h </w:instrText>
      </w:r>
      <w:r w:rsidR="008F4DC9" w:rsidRPr="00303501">
        <w:rPr>
          <w:noProof/>
          <w:sz w:val="20"/>
        </w:rPr>
      </w:r>
      <w:r w:rsidR="008F4DC9" w:rsidRPr="00303501">
        <w:rPr>
          <w:noProof/>
          <w:sz w:val="20"/>
        </w:rPr>
        <w:fldChar w:fldCharType="separate"/>
      </w:r>
      <w:r w:rsidRPr="00303501">
        <w:rPr>
          <w:noProof/>
          <w:sz w:val="20"/>
        </w:rPr>
        <w:t>9</w:t>
      </w:r>
      <w:r w:rsidR="008F4DC9" w:rsidRPr="00303501">
        <w:rPr>
          <w:noProof/>
          <w:sz w:val="20"/>
        </w:rPr>
        <w:fldChar w:fldCharType="end"/>
      </w:r>
    </w:p>
    <w:p w:rsidR="00303501" w:rsidRPr="00303501" w:rsidRDefault="00303501">
      <w:pPr>
        <w:pStyle w:val="TOC2"/>
        <w:tabs>
          <w:tab w:val="left" w:pos="880"/>
          <w:tab w:val="right" w:leader="dot" w:pos="9054"/>
        </w:tabs>
        <w:rPr>
          <w:rFonts w:asciiTheme="minorHAnsi" w:eastAsiaTheme="minorEastAsia" w:hAnsiTheme="minorHAnsi" w:cstheme="minorBidi"/>
          <w:b w:val="0"/>
          <w:noProof/>
          <w:sz w:val="16"/>
          <w:lang w:eastAsia="en-GB"/>
        </w:rPr>
      </w:pPr>
      <w:r w:rsidRPr="00303501">
        <w:rPr>
          <w:noProof/>
          <w:sz w:val="16"/>
        </w:rPr>
        <w:t>3.1</w:t>
      </w:r>
      <w:r w:rsidRPr="00303501">
        <w:rPr>
          <w:rFonts w:asciiTheme="minorHAnsi" w:eastAsiaTheme="minorEastAsia" w:hAnsiTheme="minorHAnsi" w:cstheme="minorBidi"/>
          <w:b w:val="0"/>
          <w:noProof/>
          <w:sz w:val="16"/>
          <w:lang w:eastAsia="en-GB"/>
        </w:rPr>
        <w:tab/>
      </w:r>
      <w:r w:rsidRPr="00303501">
        <w:rPr>
          <w:noProof/>
          <w:sz w:val="16"/>
        </w:rPr>
        <w:t>The process</w:t>
      </w:r>
      <w:r w:rsidRPr="00303501">
        <w:rPr>
          <w:noProof/>
          <w:sz w:val="16"/>
        </w:rPr>
        <w:tab/>
      </w:r>
      <w:r w:rsidR="008F4DC9" w:rsidRPr="00303501">
        <w:rPr>
          <w:noProof/>
          <w:sz w:val="16"/>
        </w:rPr>
        <w:fldChar w:fldCharType="begin"/>
      </w:r>
      <w:r w:rsidRPr="00303501">
        <w:rPr>
          <w:noProof/>
          <w:sz w:val="16"/>
        </w:rPr>
        <w:instrText xml:space="preserve"> PAGEREF _Toc279134471 \h </w:instrText>
      </w:r>
      <w:r w:rsidR="008F4DC9" w:rsidRPr="00303501">
        <w:rPr>
          <w:noProof/>
          <w:sz w:val="16"/>
        </w:rPr>
      </w:r>
      <w:r w:rsidR="008F4DC9" w:rsidRPr="00303501">
        <w:rPr>
          <w:noProof/>
          <w:sz w:val="16"/>
        </w:rPr>
        <w:fldChar w:fldCharType="separate"/>
      </w:r>
      <w:r w:rsidRPr="00303501">
        <w:rPr>
          <w:noProof/>
          <w:sz w:val="16"/>
        </w:rPr>
        <w:t>9</w:t>
      </w:r>
      <w:r w:rsidR="008F4DC9" w:rsidRPr="00303501">
        <w:rPr>
          <w:noProof/>
          <w:sz w:val="16"/>
        </w:rPr>
        <w:fldChar w:fldCharType="end"/>
      </w:r>
    </w:p>
    <w:p w:rsidR="00303501" w:rsidRPr="00303501" w:rsidRDefault="00303501">
      <w:pPr>
        <w:pStyle w:val="TOC2"/>
        <w:tabs>
          <w:tab w:val="left" w:pos="880"/>
          <w:tab w:val="right" w:leader="dot" w:pos="9054"/>
        </w:tabs>
        <w:rPr>
          <w:rFonts w:asciiTheme="minorHAnsi" w:eastAsiaTheme="minorEastAsia" w:hAnsiTheme="minorHAnsi" w:cstheme="minorBidi"/>
          <w:b w:val="0"/>
          <w:noProof/>
          <w:sz w:val="16"/>
          <w:lang w:eastAsia="en-GB"/>
        </w:rPr>
      </w:pPr>
      <w:r w:rsidRPr="00303501">
        <w:rPr>
          <w:noProof/>
          <w:sz w:val="16"/>
        </w:rPr>
        <w:t>3.2</w:t>
      </w:r>
      <w:r w:rsidRPr="00303501">
        <w:rPr>
          <w:rFonts w:asciiTheme="minorHAnsi" w:eastAsiaTheme="minorEastAsia" w:hAnsiTheme="minorHAnsi" w:cstheme="minorBidi"/>
          <w:b w:val="0"/>
          <w:noProof/>
          <w:sz w:val="16"/>
          <w:lang w:eastAsia="en-GB"/>
        </w:rPr>
        <w:tab/>
      </w:r>
      <w:r w:rsidRPr="00303501">
        <w:rPr>
          <w:noProof/>
          <w:sz w:val="16"/>
        </w:rPr>
        <w:t>The practice</w:t>
      </w:r>
      <w:r w:rsidRPr="00303501">
        <w:rPr>
          <w:noProof/>
          <w:sz w:val="16"/>
        </w:rPr>
        <w:tab/>
      </w:r>
      <w:r w:rsidR="008F4DC9" w:rsidRPr="00303501">
        <w:rPr>
          <w:noProof/>
          <w:sz w:val="16"/>
        </w:rPr>
        <w:fldChar w:fldCharType="begin"/>
      </w:r>
      <w:r w:rsidRPr="00303501">
        <w:rPr>
          <w:noProof/>
          <w:sz w:val="16"/>
        </w:rPr>
        <w:instrText xml:space="preserve"> PAGEREF _Toc279134472 \h </w:instrText>
      </w:r>
      <w:r w:rsidR="008F4DC9" w:rsidRPr="00303501">
        <w:rPr>
          <w:noProof/>
          <w:sz w:val="16"/>
        </w:rPr>
      </w:r>
      <w:r w:rsidR="008F4DC9" w:rsidRPr="00303501">
        <w:rPr>
          <w:noProof/>
          <w:sz w:val="16"/>
        </w:rPr>
        <w:fldChar w:fldCharType="separate"/>
      </w:r>
      <w:r w:rsidRPr="00303501">
        <w:rPr>
          <w:noProof/>
          <w:sz w:val="16"/>
        </w:rPr>
        <w:t>12</w:t>
      </w:r>
      <w:r w:rsidR="008F4DC9" w:rsidRPr="00303501">
        <w:rPr>
          <w:noProof/>
          <w:sz w:val="16"/>
        </w:rPr>
        <w:fldChar w:fldCharType="end"/>
      </w:r>
    </w:p>
    <w:p w:rsidR="00303501" w:rsidRPr="00303501" w:rsidRDefault="00303501">
      <w:pPr>
        <w:pStyle w:val="TOC3"/>
        <w:tabs>
          <w:tab w:val="left" w:pos="1320"/>
          <w:tab w:val="right" w:leader="dot" w:pos="9054"/>
        </w:tabs>
        <w:rPr>
          <w:rFonts w:asciiTheme="minorHAnsi" w:eastAsiaTheme="minorEastAsia" w:hAnsiTheme="minorHAnsi" w:cstheme="minorBidi"/>
          <w:noProof/>
          <w:sz w:val="16"/>
          <w:lang w:eastAsia="en-GB"/>
        </w:rPr>
      </w:pPr>
      <w:r w:rsidRPr="00303501">
        <w:rPr>
          <w:noProof/>
          <w:sz w:val="16"/>
        </w:rPr>
        <w:t>3.2.1</w:t>
      </w:r>
      <w:r w:rsidRPr="00303501">
        <w:rPr>
          <w:rFonts w:asciiTheme="minorHAnsi" w:eastAsiaTheme="minorEastAsia" w:hAnsiTheme="minorHAnsi" w:cstheme="minorBidi"/>
          <w:noProof/>
          <w:sz w:val="16"/>
          <w:lang w:eastAsia="en-GB"/>
        </w:rPr>
        <w:tab/>
      </w:r>
      <w:r w:rsidRPr="00303501">
        <w:rPr>
          <w:noProof/>
          <w:sz w:val="16"/>
        </w:rPr>
        <w:t>Requirements gathering channels</w:t>
      </w:r>
      <w:r w:rsidRPr="00303501">
        <w:rPr>
          <w:noProof/>
          <w:sz w:val="16"/>
        </w:rPr>
        <w:tab/>
      </w:r>
      <w:r w:rsidR="008F4DC9" w:rsidRPr="00303501">
        <w:rPr>
          <w:noProof/>
          <w:sz w:val="16"/>
        </w:rPr>
        <w:fldChar w:fldCharType="begin"/>
      </w:r>
      <w:r w:rsidRPr="00303501">
        <w:rPr>
          <w:noProof/>
          <w:sz w:val="16"/>
        </w:rPr>
        <w:instrText xml:space="preserve"> PAGEREF _Toc279134473 \h </w:instrText>
      </w:r>
      <w:r w:rsidR="008F4DC9" w:rsidRPr="00303501">
        <w:rPr>
          <w:noProof/>
          <w:sz w:val="16"/>
        </w:rPr>
      </w:r>
      <w:r w:rsidR="008F4DC9" w:rsidRPr="00303501">
        <w:rPr>
          <w:noProof/>
          <w:sz w:val="16"/>
        </w:rPr>
        <w:fldChar w:fldCharType="separate"/>
      </w:r>
      <w:r w:rsidRPr="00303501">
        <w:rPr>
          <w:noProof/>
          <w:sz w:val="16"/>
        </w:rPr>
        <w:t>13</w:t>
      </w:r>
      <w:r w:rsidR="008F4DC9" w:rsidRPr="00303501">
        <w:rPr>
          <w:noProof/>
          <w:sz w:val="16"/>
        </w:rPr>
        <w:fldChar w:fldCharType="end"/>
      </w:r>
    </w:p>
    <w:p w:rsidR="00303501" w:rsidRPr="00303501" w:rsidRDefault="00303501">
      <w:pPr>
        <w:pStyle w:val="TOC1"/>
        <w:rPr>
          <w:rFonts w:asciiTheme="minorHAnsi" w:eastAsiaTheme="minorEastAsia" w:hAnsiTheme="minorHAnsi" w:cstheme="minorBidi"/>
          <w:b w:val="0"/>
          <w:caps w:val="0"/>
          <w:noProof/>
          <w:sz w:val="16"/>
          <w:szCs w:val="22"/>
          <w:lang w:eastAsia="en-GB"/>
        </w:rPr>
      </w:pPr>
      <w:r w:rsidRPr="00303501">
        <w:rPr>
          <w:noProof/>
          <w:sz w:val="20"/>
        </w:rPr>
        <w:t>4</w:t>
      </w:r>
      <w:r w:rsidRPr="00303501">
        <w:rPr>
          <w:rFonts w:asciiTheme="minorHAnsi" w:eastAsiaTheme="minorEastAsia" w:hAnsiTheme="minorHAnsi" w:cstheme="minorBidi"/>
          <w:b w:val="0"/>
          <w:caps w:val="0"/>
          <w:noProof/>
          <w:sz w:val="16"/>
          <w:szCs w:val="22"/>
          <w:lang w:eastAsia="en-GB"/>
        </w:rPr>
        <w:tab/>
      </w:r>
      <w:r w:rsidRPr="00303501">
        <w:rPr>
          <w:noProof/>
          <w:sz w:val="20"/>
        </w:rPr>
        <w:t>timetable for implementation and process execution</w:t>
      </w:r>
      <w:r w:rsidRPr="00303501">
        <w:rPr>
          <w:noProof/>
          <w:sz w:val="20"/>
        </w:rPr>
        <w:tab/>
      </w:r>
      <w:r w:rsidR="008F4DC9" w:rsidRPr="00303501">
        <w:rPr>
          <w:noProof/>
          <w:sz w:val="20"/>
        </w:rPr>
        <w:fldChar w:fldCharType="begin"/>
      </w:r>
      <w:r w:rsidRPr="00303501">
        <w:rPr>
          <w:noProof/>
          <w:sz w:val="20"/>
        </w:rPr>
        <w:instrText xml:space="preserve"> PAGEREF _Toc279134474 \h </w:instrText>
      </w:r>
      <w:r w:rsidR="008F4DC9" w:rsidRPr="00303501">
        <w:rPr>
          <w:noProof/>
          <w:sz w:val="20"/>
        </w:rPr>
      </w:r>
      <w:r w:rsidR="008F4DC9" w:rsidRPr="00303501">
        <w:rPr>
          <w:noProof/>
          <w:sz w:val="20"/>
        </w:rPr>
        <w:fldChar w:fldCharType="separate"/>
      </w:r>
      <w:r w:rsidRPr="00303501">
        <w:rPr>
          <w:noProof/>
          <w:sz w:val="20"/>
        </w:rPr>
        <w:t>17</w:t>
      </w:r>
      <w:r w:rsidR="008F4DC9" w:rsidRPr="00303501">
        <w:rPr>
          <w:noProof/>
          <w:sz w:val="20"/>
        </w:rPr>
        <w:fldChar w:fldCharType="end"/>
      </w:r>
    </w:p>
    <w:p w:rsidR="00303501" w:rsidRPr="00303501" w:rsidRDefault="00303501">
      <w:pPr>
        <w:pStyle w:val="TOC1"/>
        <w:rPr>
          <w:rFonts w:asciiTheme="minorHAnsi" w:eastAsiaTheme="minorEastAsia" w:hAnsiTheme="minorHAnsi" w:cstheme="minorBidi"/>
          <w:b w:val="0"/>
          <w:caps w:val="0"/>
          <w:noProof/>
          <w:sz w:val="16"/>
          <w:szCs w:val="22"/>
          <w:lang w:eastAsia="en-GB"/>
        </w:rPr>
      </w:pPr>
      <w:r w:rsidRPr="00303501">
        <w:rPr>
          <w:rFonts w:cs="Calibri"/>
          <w:noProof/>
          <w:sz w:val="20"/>
        </w:rPr>
        <w:t>5</w:t>
      </w:r>
      <w:r w:rsidRPr="00303501">
        <w:rPr>
          <w:rFonts w:asciiTheme="minorHAnsi" w:eastAsiaTheme="minorEastAsia" w:hAnsiTheme="minorHAnsi" w:cstheme="minorBidi"/>
          <w:b w:val="0"/>
          <w:caps w:val="0"/>
          <w:noProof/>
          <w:sz w:val="16"/>
          <w:szCs w:val="22"/>
          <w:lang w:eastAsia="en-GB"/>
        </w:rPr>
        <w:tab/>
      </w:r>
      <w:r w:rsidRPr="00303501">
        <w:rPr>
          <w:rFonts w:cs="Calibri"/>
          <w:noProof/>
          <w:sz w:val="20"/>
        </w:rPr>
        <w:t>Conclusion and future plans</w:t>
      </w:r>
      <w:r w:rsidRPr="00303501">
        <w:rPr>
          <w:noProof/>
          <w:sz w:val="20"/>
        </w:rPr>
        <w:tab/>
      </w:r>
      <w:r w:rsidR="008F4DC9" w:rsidRPr="00303501">
        <w:rPr>
          <w:noProof/>
          <w:sz w:val="20"/>
        </w:rPr>
        <w:fldChar w:fldCharType="begin"/>
      </w:r>
      <w:r w:rsidRPr="00303501">
        <w:rPr>
          <w:noProof/>
          <w:sz w:val="20"/>
        </w:rPr>
        <w:instrText xml:space="preserve"> PAGEREF _Toc279134475 \h </w:instrText>
      </w:r>
      <w:r w:rsidR="008F4DC9" w:rsidRPr="00303501">
        <w:rPr>
          <w:noProof/>
          <w:sz w:val="20"/>
        </w:rPr>
      </w:r>
      <w:r w:rsidR="008F4DC9" w:rsidRPr="00303501">
        <w:rPr>
          <w:noProof/>
          <w:sz w:val="20"/>
        </w:rPr>
        <w:fldChar w:fldCharType="separate"/>
      </w:r>
      <w:r w:rsidRPr="00303501">
        <w:rPr>
          <w:noProof/>
          <w:sz w:val="20"/>
        </w:rPr>
        <w:t>18</w:t>
      </w:r>
      <w:r w:rsidR="008F4DC9" w:rsidRPr="00303501">
        <w:rPr>
          <w:noProof/>
          <w:sz w:val="20"/>
        </w:rPr>
        <w:fldChar w:fldCharType="end"/>
      </w:r>
    </w:p>
    <w:p w:rsidR="00303501" w:rsidRPr="00303501" w:rsidRDefault="00303501">
      <w:pPr>
        <w:pStyle w:val="TOC1"/>
        <w:rPr>
          <w:rFonts w:asciiTheme="minorHAnsi" w:eastAsiaTheme="minorEastAsia" w:hAnsiTheme="minorHAnsi" w:cstheme="minorBidi"/>
          <w:b w:val="0"/>
          <w:caps w:val="0"/>
          <w:noProof/>
          <w:sz w:val="16"/>
          <w:szCs w:val="22"/>
          <w:lang w:eastAsia="en-GB"/>
        </w:rPr>
      </w:pPr>
      <w:r w:rsidRPr="00303501">
        <w:rPr>
          <w:rFonts w:cs="Calibri"/>
          <w:noProof/>
          <w:sz w:val="20"/>
        </w:rPr>
        <w:t>6</w:t>
      </w:r>
      <w:r w:rsidRPr="00303501">
        <w:rPr>
          <w:rFonts w:asciiTheme="minorHAnsi" w:eastAsiaTheme="minorEastAsia" w:hAnsiTheme="minorHAnsi" w:cstheme="minorBidi"/>
          <w:b w:val="0"/>
          <w:caps w:val="0"/>
          <w:noProof/>
          <w:sz w:val="16"/>
          <w:szCs w:val="22"/>
          <w:lang w:eastAsia="en-GB"/>
        </w:rPr>
        <w:tab/>
      </w:r>
      <w:r w:rsidRPr="00303501">
        <w:rPr>
          <w:rFonts w:cs="Calibri"/>
          <w:noProof/>
          <w:sz w:val="20"/>
        </w:rPr>
        <w:t>References</w:t>
      </w:r>
      <w:r w:rsidRPr="00303501">
        <w:rPr>
          <w:noProof/>
          <w:sz w:val="20"/>
        </w:rPr>
        <w:tab/>
      </w:r>
      <w:r w:rsidR="008F4DC9" w:rsidRPr="00303501">
        <w:rPr>
          <w:noProof/>
          <w:sz w:val="20"/>
        </w:rPr>
        <w:fldChar w:fldCharType="begin"/>
      </w:r>
      <w:r w:rsidRPr="00303501">
        <w:rPr>
          <w:noProof/>
          <w:sz w:val="20"/>
        </w:rPr>
        <w:instrText xml:space="preserve"> PAGEREF _Toc279134476 \h </w:instrText>
      </w:r>
      <w:r w:rsidR="008F4DC9" w:rsidRPr="00303501">
        <w:rPr>
          <w:noProof/>
          <w:sz w:val="20"/>
        </w:rPr>
      </w:r>
      <w:r w:rsidR="008F4DC9" w:rsidRPr="00303501">
        <w:rPr>
          <w:noProof/>
          <w:sz w:val="20"/>
        </w:rPr>
        <w:fldChar w:fldCharType="separate"/>
      </w:r>
      <w:r w:rsidRPr="00303501">
        <w:rPr>
          <w:noProof/>
          <w:sz w:val="20"/>
        </w:rPr>
        <w:t>19</w:t>
      </w:r>
      <w:r w:rsidR="008F4DC9" w:rsidRPr="00303501">
        <w:rPr>
          <w:noProof/>
          <w:sz w:val="20"/>
        </w:rPr>
        <w:fldChar w:fldCharType="end"/>
      </w:r>
    </w:p>
    <w:p w:rsidR="00303501" w:rsidRPr="00303501" w:rsidRDefault="00303501">
      <w:pPr>
        <w:pStyle w:val="TOC1"/>
        <w:rPr>
          <w:rFonts w:asciiTheme="minorHAnsi" w:eastAsiaTheme="minorEastAsia" w:hAnsiTheme="minorHAnsi" w:cstheme="minorBidi"/>
          <w:b w:val="0"/>
          <w:caps w:val="0"/>
          <w:noProof/>
          <w:sz w:val="16"/>
          <w:szCs w:val="22"/>
          <w:lang w:eastAsia="en-GB"/>
        </w:rPr>
      </w:pPr>
      <w:r w:rsidRPr="00303501">
        <w:rPr>
          <w:noProof/>
          <w:sz w:val="20"/>
        </w:rPr>
        <w:t>7</w:t>
      </w:r>
      <w:r w:rsidRPr="00303501">
        <w:rPr>
          <w:rFonts w:asciiTheme="minorHAnsi" w:eastAsiaTheme="minorEastAsia" w:hAnsiTheme="minorHAnsi" w:cstheme="minorBidi"/>
          <w:b w:val="0"/>
          <w:caps w:val="0"/>
          <w:noProof/>
          <w:sz w:val="16"/>
          <w:szCs w:val="22"/>
          <w:lang w:eastAsia="en-GB"/>
        </w:rPr>
        <w:tab/>
      </w:r>
      <w:r w:rsidRPr="00303501">
        <w:rPr>
          <w:noProof/>
          <w:sz w:val="20"/>
        </w:rPr>
        <w:t>appendix A –Requirements captured from documents</w:t>
      </w:r>
      <w:r w:rsidRPr="00303501">
        <w:rPr>
          <w:noProof/>
          <w:sz w:val="20"/>
        </w:rPr>
        <w:tab/>
      </w:r>
      <w:r w:rsidR="008F4DC9" w:rsidRPr="00303501">
        <w:rPr>
          <w:noProof/>
          <w:sz w:val="20"/>
        </w:rPr>
        <w:fldChar w:fldCharType="begin"/>
      </w:r>
      <w:r w:rsidRPr="00303501">
        <w:rPr>
          <w:noProof/>
          <w:sz w:val="20"/>
        </w:rPr>
        <w:instrText xml:space="preserve"> PAGEREF _Toc279134477 \h </w:instrText>
      </w:r>
      <w:r w:rsidR="008F4DC9" w:rsidRPr="00303501">
        <w:rPr>
          <w:noProof/>
          <w:sz w:val="20"/>
        </w:rPr>
      </w:r>
      <w:r w:rsidR="008F4DC9" w:rsidRPr="00303501">
        <w:rPr>
          <w:noProof/>
          <w:sz w:val="20"/>
        </w:rPr>
        <w:fldChar w:fldCharType="separate"/>
      </w:r>
      <w:r w:rsidRPr="00303501">
        <w:rPr>
          <w:noProof/>
          <w:sz w:val="20"/>
        </w:rPr>
        <w:t>20</w:t>
      </w:r>
      <w:r w:rsidR="008F4DC9" w:rsidRPr="00303501">
        <w:rPr>
          <w:noProof/>
          <w:sz w:val="20"/>
        </w:rPr>
        <w:fldChar w:fldCharType="end"/>
      </w:r>
    </w:p>
    <w:p w:rsidR="00303501" w:rsidRPr="00303501" w:rsidRDefault="00303501">
      <w:pPr>
        <w:pStyle w:val="TOC2"/>
        <w:tabs>
          <w:tab w:val="left" w:pos="880"/>
          <w:tab w:val="right" w:leader="dot" w:pos="9054"/>
        </w:tabs>
        <w:rPr>
          <w:rFonts w:asciiTheme="minorHAnsi" w:eastAsiaTheme="minorEastAsia" w:hAnsiTheme="minorHAnsi" w:cstheme="minorBidi"/>
          <w:b w:val="0"/>
          <w:noProof/>
          <w:sz w:val="16"/>
          <w:lang w:eastAsia="en-GB"/>
        </w:rPr>
      </w:pPr>
      <w:r w:rsidRPr="00303501">
        <w:rPr>
          <w:noProof/>
          <w:sz w:val="16"/>
        </w:rPr>
        <w:t>7.1</w:t>
      </w:r>
      <w:r w:rsidRPr="00303501">
        <w:rPr>
          <w:rFonts w:asciiTheme="minorHAnsi" w:eastAsiaTheme="minorEastAsia" w:hAnsiTheme="minorHAnsi" w:cstheme="minorBidi"/>
          <w:b w:val="0"/>
          <w:noProof/>
          <w:sz w:val="16"/>
          <w:lang w:eastAsia="en-GB"/>
        </w:rPr>
        <w:tab/>
      </w:r>
      <w:r w:rsidRPr="00303501">
        <w:rPr>
          <w:noProof/>
          <w:sz w:val="16"/>
        </w:rPr>
        <w:t>From SHARE roadmap</w:t>
      </w:r>
      <w:r w:rsidRPr="00303501">
        <w:rPr>
          <w:noProof/>
          <w:sz w:val="16"/>
        </w:rPr>
        <w:tab/>
      </w:r>
      <w:r w:rsidR="008F4DC9" w:rsidRPr="00303501">
        <w:rPr>
          <w:noProof/>
          <w:sz w:val="16"/>
        </w:rPr>
        <w:fldChar w:fldCharType="begin"/>
      </w:r>
      <w:r w:rsidRPr="00303501">
        <w:rPr>
          <w:noProof/>
          <w:sz w:val="16"/>
        </w:rPr>
        <w:instrText xml:space="preserve"> PAGEREF _Toc279134478 \h </w:instrText>
      </w:r>
      <w:r w:rsidR="008F4DC9" w:rsidRPr="00303501">
        <w:rPr>
          <w:noProof/>
          <w:sz w:val="16"/>
        </w:rPr>
      </w:r>
      <w:r w:rsidR="008F4DC9" w:rsidRPr="00303501">
        <w:rPr>
          <w:noProof/>
          <w:sz w:val="16"/>
        </w:rPr>
        <w:fldChar w:fldCharType="separate"/>
      </w:r>
      <w:r w:rsidRPr="00303501">
        <w:rPr>
          <w:noProof/>
          <w:sz w:val="16"/>
        </w:rPr>
        <w:t>20</w:t>
      </w:r>
      <w:r w:rsidR="008F4DC9" w:rsidRPr="00303501">
        <w:rPr>
          <w:noProof/>
          <w:sz w:val="16"/>
        </w:rPr>
        <w:fldChar w:fldCharType="end"/>
      </w:r>
    </w:p>
    <w:p w:rsidR="00303501" w:rsidRPr="00303501" w:rsidRDefault="00303501">
      <w:pPr>
        <w:pStyle w:val="TOC2"/>
        <w:tabs>
          <w:tab w:val="left" w:pos="880"/>
          <w:tab w:val="right" w:leader="dot" w:pos="9054"/>
        </w:tabs>
        <w:rPr>
          <w:rFonts w:asciiTheme="minorHAnsi" w:eastAsiaTheme="minorEastAsia" w:hAnsiTheme="minorHAnsi" w:cstheme="minorBidi"/>
          <w:b w:val="0"/>
          <w:noProof/>
          <w:sz w:val="16"/>
          <w:lang w:eastAsia="en-GB"/>
        </w:rPr>
      </w:pPr>
      <w:r w:rsidRPr="00303501">
        <w:rPr>
          <w:rFonts w:eastAsia="Cambria"/>
          <w:noProof/>
          <w:sz w:val="16"/>
          <w:lang w:val="en-US" w:eastAsia="en-US"/>
        </w:rPr>
        <w:t>7.2</w:t>
      </w:r>
      <w:r w:rsidRPr="00303501">
        <w:rPr>
          <w:rFonts w:asciiTheme="minorHAnsi" w:eastAsiaTheme="minorEastAsia" w:hAnsiTheme="minorHAnsi" w:cstheme="minorBidi"/>
          <w:b w:val="0"/>
          <w:noProof/>
          <w:sz w:val="16"/>
          <w:lang w:eastAsia="en-GB"/>
        </w:rPr>
        <w:tab/>
      </w:r>
      <w:r w:rsidRPr="00303501">
        <w:rPr>
          <w:rFonts w:eastAsia="Cambria"/>
          <w:noProof/>
          <w:sz w:val="16"/>
          <w:lang w:val="en-US" w:eastAsia="en-US"/>
        </w:rPr>
        <w:t>From EEF report</w:t>
      </w:r>
      <w:r w:rsidRPr="00303501">
        <w:rPr>
          <w:noProof/>
          <w:sz w:val="16"/>
        </w:rPr>
        <w:tab/>
      </w:r>
      <w:r w:rsidR="008F4DC9" w:rsidRPr="00303501">
        <w:rPr>
          <w:noProof/>
          <w:sz w:val="16"/>
        </w:rPr>
        <w:fldChar w:fldCharType="begin"/>
      </w:r>
      <w:r w:rsidRPr="00303501">
        <w:rPr>
          <w:noProof/>
          <w:sz w:val="16"/>
        </w:rPr>
        <w:instrText xml:space="preserve"> PAGEREF _Toc279134479 \h </w:instrText>
      </w:r>
      <w:r w:rsidR="008F4DC9" w:rsidRPr="00303501">
        <w:rPr>
          <w:noProof/>
          <w:sz w:val="16"/>
        </w:rPr>
      </w:r>
      <w:r w:rsidR="008F4DC9" w:rsidRPr="00303501">
        <w:rPr>
          <w:noProof/>
          <w:sz w:val="16"/>
        </w:rPr>
        <w:fldChar w:fldCharType="separate"/>
      </w:r>
      <w:r w:rsidRPr="00303501">
        <w:rPr>
          <w:noProof/>
          <w:sz w:val="16"/>
        </w:rPr>
        <w:t>31</w:t>
      </w:r>
      <w:r w:rsidR="008F4DC9" w:rsidRPr="00303501">
        <w:rPr>
          <w:noProof/>
          <w:sz w:val="16"/>
        </w:rPr>
        <w:fldChar w:fldCharType="end"/>
      </w:r>
    </w:p>
    <w:p w:rsidR="00303501" w:rsidRPr="00303501" w:rsidRDefault="00303501">
      <w:pPr>
        <w:pStyle w:val="TOC2"/>
        <w:tabs>
          <w:tab w:val="left" w:pos="880"/>
          <w:tab w:val="right" w:leader="dot" w:pos="9054"/>
        </w:tabs>
        <w:rPr>
          <w:rFonts w:asciiTheme="minorHAnsi" w:eastAsiaTheme="minorEastAsia" w:hAnsiTheme="minorHAnsi" w:cstheme="minorBidi"/>
          <w:b w:val="0"/>
          <w:noProof/>
          <w:sz w:val="16"/>
          <w:lang w:eastAsia="en-GB"/>
        </w:rPr>
      </w:pPr>
      <w:r w:rsidRPr="00303501">
        <w:rPr>
          <w:rFonts w:eastAsia="Cambria"/>
          <w:noProof/>
          <w:sz w:val="16"/>
          <w:lang w:val="en-US" w:eastAsia="en-US"/>
        </w:rPr>
        <w:t>7.3</w:t>
      </w:r>
      <w:r w:rsidRPr="00303501">
        <w:rPr>
          <w:rFonts w:asciiTheme="minorHAnsi" w:eastAsiaTheme="minorEastAsia" w:hAnsiTheme="minorHAnsi" w:cstheme="minorBidi"/>
          <w:b w:val="0"/>
          <w:noProof/>
          <w:sz w:val="16"/>
          <w:lang w:eastAsia="en-GB"/>
        </w:rPr>
        <w:tab/>
      </w:r>
      <w:r w:rsidRPr="00303501">
        <w:rPr>
          <w:rFonts w:eastAsia="Cambria"/>
          <w:noProof/>
          <w:sz w:val="16"/>
          <w:lang w:val="en-US" w:eastAsia="en-US"/>
        </w:rPr>
        <w:t>From OGF Production Grid Infrastructure Use Case Collection</w:t>
      </w:r>
      <w:r w:rsidRPr="00303501">
        <w:rPr>
          <w:noProof/>
          <w:sz w:val="16"/>
        </w:rPr>
        <w:tab/>
      </w:r>
      <w:r w:rsidR="008F4DC9" w:rsidRPr="00303501">
        <w:rPr>
          <w:noProof/>
          <w:sz w:val="16"/>
        </w:rPr>
        <w:fldChar w:fldCharType="begin"/>
      </w:r>
      <w:r w:rsidRPr="00303501">
        <w:rPr>
          <w:noProof/>
          <w:sz w:val="16"/>
        </w:rPr>
        <w:instrText xml:space="preserve"> PAGEREF _Toc279134480 \h </w:instrText>
      </w:r>
      <w:r w:rsidR="008F4DC9" w:rsidRPr="00303501">
        <w:rPr>
          <w:noProof/>
          <w:sz w:val="16"/>
        </w:rPr>
      </w:r>
      <w:r w:rsidR="008F4DC9" w:rsidRPr="00303501">
        <w:rPr>
          <w:noProof/>
          <w:sz w:val="16"/>
        </w:rPr>
        <w:fldChar w:fldCharType="separate"/>
      </w:r>
      <w:r w:rsidRPr="00303501">
        <w:rPr>
          <w:noProof/>
          <w:sz w:val="16"/>
        </w:rPr>
        <w:t>41</w:t>
      </w:r>
      <w:r w:rsidR="008F4DC9" w:rsidRPr="00303501">
        <w:rPr>
          <w:noProof/>
          <w:sz w:val="16"/>
        </w:rPr>
        <w:fldChar w:fldCharType="end"/>
      </w:r>
    </w:p>
    <w:p w:rsidR="00303501" w:rsidRPr="00303501" w:rsidRDefault="00303501">
      <w:pPr>
        <w:pStyle w:val="TOC2"/>
        <w:tabs>
          <w:tab w:val="left" w:pos="880"/>
          <w:tab w:val="right" w:leader="dot" w:pos="9054"/>
        </w:tabs>
        <w:rPr>
          <w:rFonts w:asciiTheme="minorHAnsi" w:eastAsiaTheme="minorEastAsia" w:hAnsiTheme="minorHAnsi" w:cstheme="minorBidi"/>
          <w:b w:val="0"/>
          <w:noProof/>
          <w:sz w:val="16"/>
          <w:lang w:eastAsia="en-GB"/>
        </w:rPr>
      </w:pPr>
      <w:r w:rsidRPr="00303501">
        <w:rPr>
          <w:rFonts w:eastAsia="Cambria"/>
          <w:noProof/>
          <w:sz w:val="16"/>
          <w:lang w:val="en-US" w:eastAsia="en-US"/>
        </w:rPr>
        <w:t>7.4</w:t>
      </w:r>
      <w:r w:rsidRPr="00303501">
        <w:rPr>
          <w:rFonts w:asciiTheme="minorHAnsi" w:eastAsiaTheme="minorEastAsia" w:hAnsiTheme="minorHAnsi" w:cstheme="minorBidi"/>
          <w:b w:val="0"/>
          <w:noProof/>
          <w:sz w:val="16"/>
          <w:lang w:eastAsia="en-GB"/>
        </w:rPr>
        <w:tab/>
      </w:r>
      <w:r w:rsidRPr="00303501">
        <w:rPr>
          <w:rFonts w:eastAsia="Cambria"/>
          <w:noProof/>
          <w:sz w:val="16"/>
          <w:lang w:val="en-US" w:eastAsia="en-US"/>
        </w:rPr>
        <w:t>From “gLite enhancements requests” deliverable of the eNMR project</w:t>
      </w:r>
      <w:r w:rsidRPr="00303501">
        <w:rPr>
          <w:noProof/>
          <w:sz w:val="16"/>
        </w:rPr>
        <w:tab/>
      </w:r>
      <w:r w:rsidR="008F4DC9" w:rsidRPr="00303501">
        <w:rPr>
          <w:noProof/>
          <w:sz w:val="16"/>
        </w:rPr>
        <w:fldChar w:fldCharType="begin"/>
      </w:r>
      <w:r w:rsidRPr="00303501">
        <w:rPr>
          <w:noProof/>
          <w:sz w:val="16"/>
        </w:rPr>
        <w:instrText xml:space="preserve"> PAGEREF _Toc279134481 \h </w:instrText>
      </w:r>
      <w:r w:rsidR="008F4DC9" w:rsidRPr="00303501">
        <w:rPr>
          <w:noProof/>
          <w:sz w:val="16"/>
        </w:rPr>
      </w:r>
      <w:r w:rsidR="008F4DC9" w:rsidRPr="00303501">
        <w:rPr>
          <w:noProof/>
          <w:sz w:val="16"/>
        </w:rPr>
        <w:fldChar w:fldCharType="separate"/>
      </w:r>
      <w:r w:rsidRPr="00303501">
        <w:rPr>
          <w:noProof/>
          <w:sz w:val="16"/>
        </w:rPr>
        <w:t>55</w:t>
      </w:r>
      <w:r w:rsidR="008F4DC9" w:rsidRPr="00303501">
        <w:rPr>
          <w:noProof/>
          <w:sz w:val="16"/>
        </w:rPr>
        <w:fldChar w:fldCharType="end"/>
      </w:r>
    </w:p>
    <w:p w:rsidR="00303501" w:rsidRPr="00303501" w:rsidRDefault="00303501">
      <w:pPr>
        <w:pStyle w:val="TOC2"/>
        <w:tabs>
          <w:tab w:val="left" w:pos="880"/>
          <w:tab w:val="right" w:leader="dot" w:pos="9054"/>
        </w:tabs>
        <w:rPr>
          <w:rFonts w:asciiTheme="minorHAnsi" w:eastAsiaTheme="minorEastAsia" w:hAnsiTheme="minorHAnsi" w:cstheme="minorBidi"/>
          <w:b w:val="0"/>
          <w:noProof/>
          <w:sz w:val="16"/>
          <w:lang w:eastAsia="en-GB"/>
        </w:rPr>
      </w:pPr>
      <w:r w:rsidRPr="00303501">
        <w:rPr>
          <w:noProof/>
          <w:sz w:val="16"/>
        </w:rPr>
        <w:t>7.5</w:t>
      </w:r>
      <w:r w:rsidRPr="00303501">
        <w:rPr>
          <w:rFonts w:asciiTheme="minorHAnsi" w:eastAsiaTheme="minorEastAsia" w:hAnsiTheme="minorHAnsi" w:cstheme="minorBidi"/>
          <w:b w:val="0"/>
          <w:noProof/>
          <w:sz w:val="16"/>
          <w:lang w:eastAsia="en-GB"/>
        </w:rPr>
        <w:tab/>
      </w:r>
      <w:r w:rsidRPr="00303501">
        <w:rPr>
          <w:noProof/>
          <w:sz w:val="16"/>
        </w:rPr>
        <w:t>From documents about training and education</w:t>
      </w:r>
      <w:r w:rsidRPr="00303501">
        <w:rPr>
          <w:noProof/>
          <w:sz w:val="16"/>
        </w:rPr>
        <w:tab/>
      </w:r>
      <w:r w:rsidR="008F4DC9" w:rsidRPr="00303501">
        <w:rPr>
          <w:noProof/>
          <w:sz w:val="16"/>
        </w:rPr>
        <w:fldChar w:fldCharType="begin"/>
      </w:r>
      <w:r w:rsidRPr="00303501">
        <w:rPr>
          <w:noProof/>
          <w:sz w:val="16"/>
        </w:rPr>
        <w:instrText xml:space="preserve"> PAGEREF _Toc279134482 \h </w:instrText>
      </w:r>
      <w:r w:rsidR="008F4DC9" w:rsidRPr="00303501">
        <w:rPr>
          <w:noProof/>
          <w:sz w:val="16"/>
        </w:rPr>
      </w:r>
      <w:r w:rsidR="008F4DC9" w:rsidRPr="00303501">
        <w:rPr>
          <w:noProof/>
          <w:sz w:val="16"/>
        </w:rPr>
        <w:fldChar w:fldCharType="separate"/>
      </w:r>
      <w:r w:rsidRPr="00303501">
        <w:rPr>
          <w:noProof/>
          <w:sz w:val="16"/>
        </w:rPr>
        <w:t>60</w:t>
      </w:r>
      <w:r w:rsidR="008F4DC9" w:rsidRPr="00303501">
        <w:rPr>
          <w:noProof/>
          <w:sz w:val="16"/>
        </w:rPr>
        <w:fldChar w:fldCharType="end"/>
      </w:r>
    </w:p>
    <w:p w:rsidR="00303501" w:rsidRPr="00303501" w:rsidRDefault="00303501">
      <w:pPr>
        <w:pStyle w:val="TOC1"/>
        <w:rPr>
          <w:rFonts w:asciiTheme="minorHAnsi" w:eastAsiaTheme="minorEastAsia" w:hAnsiTheme="minorHAnsi" w:cstheme="minorBidi"/>
          <w:b w:val="0"/>
          <w:caps w:val="0"/>
          <w:noProof/>
          <w:sz w:val="16"/>
          <w:szCs w:val="22"/>
          <w:lang w:eastAsia="en-GB"/>
        </w:rPr>
      </w:pPr>
      <w:r w:rsidRPr="00303501">
        <w:rPr>
          <w:noProof/>
          <w:sz w:val="20"/>
        </w:rPr>
        <w:t>8</w:t>
      </w:r>
      <w:r w:rsidRPr="00303501">
        <w:rPr>
          <w:rFonts w:asciiTheme="minorHAnsi" w:eastAsiaTheme="minorEastAsia" w:hAnsiTheme="minorHAnsi" w:cstheme="minorBidi"/>
          <w:b w:val="0"/>
          <w:caps w:val="0"/>
          <w:noProof/>
          <w:sz w:val="16"/>
          <w:szCs w:val="22"/>
          <w:lang w:eastAsia="en-GB"/>
        </w:rPr>
        <w:tab/>
      </w:r>
      <w:r w:rsidRPr="00303501">
        <w:rPr>
          <w:noProof/>
          <w:sz w:val="20"/>
        </w:rPr>
        <w:t>appendix B – Requirements for middleware Enhancement from HUCs and VOs</w:t>
      </w:r>
      <w:r w:rsidRPr="00303501">
        <w:rPr>
          <w:noProof/>
          <w:sz w:val="20"/>
        </w:rPr>
        <w:tab/>
      </w:r>
      <w:r w:rsidR="008F4DC9" w:rsidRPr="00303501">
        <w:rPr>
          <w:noProof/>
          <w:sz w:val="20"/>
        </w:rPr>
        <w:fldChar w:fldCharType="begin"/>
      </w:r>
      <w:r w:rsidRPr="00303501">
        <w:rPr>
          <w:noProof/>
          <w:sz w:val="20"/>
        </w:rPr>
        <w:instrText xml:space="preserve"> PAGEREF _Toc279134483 \h </w:instrText>
      </w:r>
      <w:r w:rsidR="008F4DC9" w:rsidRPr="00303501">
        <w:rPr>
          <w:noProof/>
          <w:sz w:val="20"/>
        </w:rPr>
      </w:r>
      <w:r w:rsidR="008F4DC9" w:rsidRPr="00303501">
        <w:rPr>
          <w:noProof/>
          <w:sz w:val="20"/>
        </w:rPr>
        <w:fldChar w:fldCharType="separate"/>
      </w:r>
      <w:r w:rsidRPr="00303501">
        <w:rPr>
          <w:noProof/>
          <w:sz w:val="20"/>
        </w:rPr>
        <w:t>64</w:t>
      </w:r>
      <w:r w:rsidR="008F4DC9" w:rsidRPr="00303501">
        <w:rPr>
          <w:noProof/>
          <w:sz w:val="20"/>
        </w:rPr>
        <w:fldChar w:fldCharType="end"/>
      </w:r>
    </w:p>
    <w:p w:rsidR="00303501" w:rsidRPr="00303501" w:rsidRDefault="00303501">
      <w:pPr>
        <w:pStyle w:val="TOC1"/>
        <w:rPr>
          <w:rFonts w:asciiTheme="minorHAnsi" w:eastAsiaTheme="minorEastAsia" w:hAnsiTheme="minorHAnsi" w:cstheme="minorBidi"/>
          <w:b w:val="0"/>
          <w:caps w:val="0"/>
          <w:noProof/>
          <w:sz w:val="16"/>
          <w:szCs w:val="22"/>
          <w:lang w:eastAsia="en-GB"/>
        </w:rPr>
      </w:pPr>
      <w:r w:rsidRPr="00303501">
        <w:rPr>
          <w:noProof/>
          <w:sz w:val="20"/>
        </w:rPr>
        <w:t>9</w:t>
      </w:r>
      <w:r w:rsidRPr="00303501">
        <w:rPr>
          <w:rFonts w:asciiTheme="minorHAnsi" w:eastAsiaTheme="minorEastAsia" w:hAnsiTheme="minorHAnsi" w:cstheme="minorBidi"/>
          <w:b w:val="0"/>
          <w:caps w:val="0"/>
          <w:noProof/>
          <w:sz w:val="16"/>
          <w:szCs w:val="22"/>
          <w:lang w:eastAsia="en-GB"/>
        </w:rPr>
        <w:tab/>
      </w:r>
      <w:r w:rsidRPr="00303501">
        <w:rPr>
          <w:noProof/>
          <w:sz w:val="20"/>
        </w:rPr>
        <w:t>appendix C – input from ngis on user support activities and services</w:t>
      </w:r>
      <w:r w:rsidRPr="00303501">
        <w:rPr>
          <w:noProof/>
          <w:sz w:val="20"/>
        </w:rPr>
        <w:tab/>
      </w:r>
      <w:r w:rsidR="008F4DC9" w:rsidRPr="00303501">
        <w:rPr>
          <w:noProof/>
          <w:sz w:val="20"/>
        </w:rPr>
        <w:fldChar w:fldCharType="begin"/>
      </w:r>
      <w:r w:rsidRPr="00303501">
        <w:rPr>
          <w:noProof/>
          <w:sz w:val="20"/>
        </w:rPr>
        <w:instrText xml:space="preserve"> PAGEREF _Toc279134484 \h </w:instrText>
      </w:r>
      <w:r w:rsidR="008F4DC9" w:rsidRPr="00303501">
        <w:rPr>
          <w:noProof/>
          <w:sz w:val="20"/>
        </w:rPr>
      </w:r>
      <w:r w:rsidR="008F4DC9" w:rsidRPr="00303501">
        <w:rPr>
          <w:noProof/>
          <w:sz w:val="20"/>
        </w:rPr>
        <w:fldChar w:fldCharType="separate"/>
      </w:r>
      <w:r w:rsidRPr="00303501">
        <w:rPr>
          <w:noProof/>
          <w:sz w:val="20"/>
        </w:rPr>
        <w:t>88</w:t>
      </w:r>
      <w:r w:rsidR="008F4DC9" w:rsidRPr="00303501">
        <w:rPr>
          <w:noProof/>
          <w:sz w:val="20"/>
        </w:rPr>
        <w:fldChar w:fldCharType="end"/>
      </w:r>
    </w:p>
    <w:p w:rsidR="00207D16" w:rsidRPr="002B1814" w:rsidRDefault="008F4DC9" w:rsidP="00207D16">
      <w:pPr>
        <w:rPr>
          <w:rFonts w:ascii="Calibri" w:hAnsi="Calibri" w:cs="Calibri"/>
        </w:rPr>
      </w:pPr>
      <w:r w:rsidRPr="00914954">
        <w:rPr>
          <w:rFonts w:ascii="Calibri" w:hAnsi="Calibri" w:cs="Calibri"/>
          <w:b/>
          <w:caps/>
          <w:sz w:val="2"/>
          <w:szCs w:val="24"/>
        </w:rPr>
        <w:fldChar w:fldCharType="end"/>
      </w:r>
    </w:p>
    <w:p w:rsidR="00207D16" w:rsidRPr="002B1814" w:rsidRDefault="00207D16" w:rsidP="00207D16">
      <w:pPr>
        <w:pStyle w:val="Heading1"/>
        <w:rPr>
          <w:rFonts w:cs="Calibri"/>
        </w:rPr>
      </w:pPr>
      <w:bookmarkStart w:id="10" w:name="_Toc279134468"/>
      <w:r w:rsidRPr="002B1814">
        <w:rPr>
          <w:rFonts w:cs="Calibri"/>
        </w:rPr>
        <w:lastRenderedPageBreak/>
        <w:t>Introduction</w:t>
      </w:r>
      <w:bookmarkEnd w:id="10"/>
    </w:p>
    <w:p w:rsidR="0002760F" w:rsidRDefault="00286E56" w:rsidP="00127378">
      <w:pPr>
        <w:ind w:firstLine="284"/>
        <w:rPr>
          <w:rFonts w:ascii="Calibri" w:hAnsi="Calibri" w:cs="Calibri"/>
          <w:szCs w:val="22"/>
          <w:lang w:val="en-US"/>
        </w:rPr>
      </w:pPr>
      <w:r>
        <w:rPr>
          <w:rFonts w:ascii="Calibri" w:hAnsi="Calibri" w:cs="Calibri"/>
          <w:szCs w:val="22"/>
          <w:lang w:val="en-US"/>
        </w:rPr>
        <w:t xml:space="preserve">The EGI collaboration </w:t>
      </w:r>
      <w:r w:rsidR="00843840">
        <w:rPr>
          <w:rFonts w:ascii="Calibri" w:hAnsi="Calibri" w:cs="Calibri"/>
          <w:szCs w:val="22"/>
          <w:lang w:val="en-US"/>
        </w:rPr>
        <w:t xml:space="preserve">operates a grid infrastructure that spans across </w:t>
      </w:r>
      <w:r w:rsidR="00023195">
        <w:rPr>
          <w:rFonts w:ascii="Calibri" w:hAnsi="Calibri" w:cs="Calibri"/>
          <w:szCs w:val="22"/>
          <w:lang w:val="en-US"/>
        </w:rPr>
        <w:t xml:space="preserve">approximately </w:t>
      </w:r>
      <w:r w:rsidR="00570B59">
        <w:rPr>
          <w:rFonts w:ascii="Calibri" w:hAnsi="Calibri" w:cs="Calibri"/>
          <w:szCs w:val="22"/>
          <w:lang w:val="en-US"/>
        </w:rPr>
        <w:t>60</w:t>
      </w:r>
      <w:r w:rsidR="00843840">
        <w:rPr>
          <w:rFonts w:ascii="Calibri" w:hAnsi="Calibri" w:cs="Calibri"/>
          <w:szCs w:val="22"/>
          <w:lang w:val="en-US"/>
        </w:rPr>
        <w:t xml:space="preserve"> countries </w:t>
      </w:r>
      <w:r w:rsidR="00570B59">
        <w:rPr>
          <w:rFonts w:ascii="Calibri" w:hAnsi="Calibri" w:cs="Calibri"/>
          <w:szCs w:val="22"/>
          <w:lang w:val="en-US"/>
        </w:rPr>
        <w:t>with</w:t>
      </w:r>
      <w:r w:rsidR="00843840">
        <w:rPr>
          <w:rFonts w:ascii="Calibri" w:hAnsi="Calibri" w:cs="Calibri"/>
          <w:szCs w:val="22"/>
          <w:lang w:val="en-US"/>
        </w:rPr>
        <w:t xml:space="preserve"> </w:t>
      </w:r>
      <w:r w:rsidR="00570B59">
        <w:rPr>
          <w:rFonts w:ascii="Calibri" w:hAnsi="Calibri" w:cs="Calibri"/>
          <w:szCs w:val="22"/>
          <w:lang w:val="en-US"/>
        </w:rPr>
        <w:t>more than 300</w:t>
      </w:r>
      <w:r w:rsidR="00843840">
        <w:rPr>
          <w:rFonts w:ascii="Calibri" w:hAnsi="Calibri" w:cs="Calibri"/>
          <w:szCs w:val="22"/>
          <w:lang w:val="en-US"/>
        </w:rPr>
        <w:t xml:space="preserve"> </w:t>
      </w:r>
      <w:r w:rsidR="00570B59">
        <w:rPr>
          <w:rFonts w:ascii="Calibri" w:hAnsi="Calibri" w:cs="Calibri"/>
          <w:szCs w:val="22"/>
          <w:lang w:val="en-US"/>
        </w:rPr>
        <w:t>sites</w:t>
      </w:r>
      <w:r w:rsidR="00843840">
        <w:rPr>
          <w:rFonts w:ascii="Calibri" w:hAnsi="Calibri" w:cs="Calibri"/>
          <w:szCs w:val="22"/>
          <w:lang w:val="en-US"/>
        </w:rPr>
        <w:t xml:space="preserve">. </w:t>
      </w:r>
      <w:r w:rsidR="0002760F">
        <w:rPr>
          <w:rFonts w:ascii="Calibri" w:hAnsi="Calibri" w:cs="Calibri"/>
          <w:szCs w:val="22"/>
          <w:lang w:val="en-US"/>
        </w:rPr>
        <w:t>The consortium operates</w:t>
      </w:r>
      <w:r>
        <w:rPr>
          <w:rFonts w:ascii="Calibri" w:hAnsi="Calibri" w:cs="Calibri"/>
          <w:szCs w:val="22"/>
          <w:lang w:val="en-US"/>
        </w:rPr>
        <w:t xml:space="preserve"> a large number of middleware </w:t>
      </w:r>
      <w:r w:rsidR="0002760F">
        <w:rPr>
          <w:rFonts w:ascii="Calibri" w:hAnsi="Calibri" w:cs="Calibri"/>
          <w:szCs w:val="22"/>
          <w:lang w:val="en-US"/>
        </w:rPr>
        <w:t>components</w:t>
      </w:r>
      <w:r w:rsidR="00023195">
        <w:rPr>
          <w:rFonts w:ascii="Calibri" w:hAnsi="Calibri" w:cs="Calibri"/>
          <w:szCs w:val="22"/>
          <w:lang w:val="en-US"/>
        </w:rPr>
        <w:t xml:space="preserve"> and</w:t>
      </w:r>
      <w:r>
        <w:rPr>
          <w:rFonts w:ascii="Calibri" w:hAnsi="Calibri" w:cs="Calibri"/>
          <w:szCs w:val="22"/>
          <w:lang w:val="en-US"/>
        </w:rPr>
        <w:t xml:space="preserve"> user-oriented software tools </w:t>
      </w:r>
      <w:r w:rsidR="00023195">
        <w:rPr>
          <w:rFonts w:ascii="Calibri" w:hAnsi="Calibri" w:cs="Calibri"/>
          <w:szCs w:val="22"/>
          <w:lang w:val="en-US"/>
        </w:rPr>
        <w:t>on the nodes</w:t>
      </w:r>
      <w:r>
        <w:rPr>
          <w:rFonts w:ascii="Calibri" w:hAnsi="Calibri" w:cs="Calibri"/>
          <w:szCs w:val="22"/>
          <w:lang w:val="en-US"/>
        </w:rPr>
        <w:t>. The user communities of EGI are heterogeneous, both in terms of their scientific use case</w:t>
      </w:r>
      <w:r w:rsidR="00BE6EA3">
        <w:rPr>
          <w:rFonts w:ascii="Calibri" w:hAnsi="Calibri" w:cs="Calibri"/>
          <w:szCs w:val="22"/>
          <w:lang w:val="en-US"/>
        </w:rPr>
        <w:t>,</w:t>
      </w:r>
      <w:r>
        <w:rPr>
          <w:rFonts w:ascii="Calibri" w:hAnsi="Calibri" w:cs="Calibri"/>
          <w:szCs w:val="22"/>
          <w:lang w:val="en-US"/>
        </w:rPr>
        <w:t xml:space="preserve"> their grid use </w:t>
      </w:r>
      <w:r w:rsidR="00BE6EA3">
        <w:rPr>
          <w:rFonts w:ascii="Calibri" w:hAnsi="Calibri" w:cs="Calibri"/>
          <w:szCs w:val="22"/>
          <w:lang w:val="en-US"/>
        </w:rPr>
        <w:t>case</w:t>
      </w:r>
      <w:r w:rsidR="00570B59">
        <w:rPr>
          <w:rFonts w:ascii="Calibri" w:hAnsi="Calibri" w:cs="Calibri"/>
          <w:szCs w:val="22"/>
          <w:lang w:val="en-US"/>
        </w:rPr>
        <w:t xml:space="preserve"> and</w:t>
      </w:r>
      <w:r w:rsidR="00BE6EA3">
        <w:rPr>
          <w:rFonts w:ascii="Calibri" w:hAnsi="Calibri" w:cs="Calibri"/>
          <w:szCs w:val="22"/>
          <w:lang w:val="en-US"/>
        </w:rPr>
        <w:t xml:space="preserve"> their experience with grids</w:t>
      </w:r>
      <w:r>
        <w:rPr>
          <w:rFonts w:ascii="Calibri" w:hAnsi="Calibri" w:cs="Calibri"/>
          <w:szCs w:val="22"/>
          <w:lang w:val="en-US"/>
        </w:rPr>
        <w:t xml:space="preserve">. </w:t>
      </w:r>
      <w:r w:rsidR="0002760F">
        <w:rPr>
          <w:rFonts w:ascii="Calibri" w:hAnsi="Calibri" w:cs="Calibri"/>
          <w:szCs w:val="22"/>
          <w:lang w:val="en-US"/>
        </w:rPr>
        <w:t xml:space="preserve">Capturing, processing and </w:t>
      </w:r>
      <w:r w:rsidR="00023195">
        <w:rPr>
          <w:rFonts w:ascii="Calibri" w:hAnsi="Calibri" w:cs="Calibri"/>
          <w:szCs w:val="22"/>
          <w:lang w:val="en-US"/>
        </w:rPr>
        <w:t xml:space="preserve">responding </w:t>
      </w:r>
      <w:r w:rsidR="00570B59">
        <w:rPr>
          <w:rFonts w:ascii="Calibri" w:hAnsi="Calibri" w:cs="Calibri"/>
          <w:szCs w:val="22"/>
          <w:lang w:val="en-US"/>
        </w:rPr>
        <w:t>to</w:t>
      </w:r>
      <w:r w:rsidR="00BE6EA3">
        <w:rPr>
          <w:rFonts w:ascii="Calibri" w:hAnsi="Calibri" w:cs="Calibri"/>
          <w:szCs w:val="22"/>
          <w:lang w:val="en-US"/>
        </w:rPr>
        <w:t xml:space="preserve"> user</w:t>
      </w:r>
      <w:r w:rsidR="00570B59">
        <w:rPr>
          <w:rFonts w:ascii="Calibri" w:hAnsi="Calibri" w:cs="Calibri"/>
          <w:szCs w:val="22"/>
          <w:lang w:val="en-US"/>
        </w:rPr>
        <w:t>s’</w:t>
      </w:r>
      <w:r w:rsidR="00BE6EA3">
        <w:rPr>
          <w:rFonts w:ascii="Calibri" w:hAnsi="Calibri" w:cs="Calibri"/>
          <w:szCs w:val="22"/>
          <w:lang w:val="en-US"/>
        </w:rPr>
        <w:t xml:space="preserve"> </w:t>
      </w:r>
      <w:r w:rsidR="0002760F">
        <w:rPr>
          <w:rFonts w:ascii="Calibri" w:hAnsi="Calibri" w:cs="Calibri"/>
          <w:szCs w:val="22"/>
          <w:lang w:val="en-US"/>
        </w:rPr>
        <w:t xml:space="preserve">requirements and </w:t>
      </w:r>
      <w:r w:rsidR="00570B59">
        <w:rPr>
          <w:rFonts w:ascii="Calibri" w:hAnsi="Calibri" w:cs="Calibri"/>
          <w:szCs w:val="22"/>
          <w:lang w:val="en-US"/>
        </w:rPr>
        <w:t>needs</w:t>
      </w:r>
      <w:r w:rsidR="0002760F">
        <w:rPr>
          <w:rFonts w:ascii="Calibri" w:hAnsi="Calibri" w:cs="Calibri"/>
          <w:szCs w:val="22"/>
          <w:lang w:val="en-US"/>
        </w:rPr>
        <w:t xml:space="preserve"> in </w:t>
      </w:r>
      <w:r w:rsidR="00BE6EA3">
        <w:rPr>
          <w:rFonts w:ascii="Calibri" w:hAnsi="Calibri" w:cs="Calibri"/>
          <w:szCs w:val="22"/>
          <w:lang w:val="en-US"/>
        </w:rPr>
        <w:t xml:space="preserve">such an </w:t>
      </w:r>
      <w:r w:rsidR="0002760F">
        <w:rPr>
          <w:rFonts w:ascii="Calibri" w:hAnsi="Calibri" w:cs="Calibri"/>
          <w:szCs w:val="22"/>
          <w:lang w:val="en-US"/>
        </w:rPr>
        <w:t xml:space="preserve">environment </w:t>
      </w:r>
      <w:r w:rsidR="00023195">
        <w:rPr>
          <w:rFonts w:ascii="Calibri" w:hAnsi="Calibri" w:cs="Calibri"/>
          <w:szCs w:val="22"/>
          <w:lang w:val="en-US"/>
        </w:rPr>
        <w:t xml:space="preserve">in a timely manner </w:t>
      </w:r>
      <w:r w:rsidR="0002760F">
        <w:rPr>
          <w:rFonts w:ascii="Calibri" w:hAnsi="Calibri" w:cs="Calibri"/>
          <w:szCs w:val="22"/>
          <w:lang w:val="en-US"/>
        </w:rPr>
        <w:t xml:space="preserve">is a challenge. The </w:t>
      </w:r>
      <w:r w:rsidR="00111049">
        <w:rPr>
          <w:rFonts w:ascii="Calibri" w:hAnsi="Calibri" w:cs="Calibri"/>
          <w:szCs w:val="22"/>
          <w:lang w:val="en-US"/>
        </w:rPr>
        <w:t xml:space="preserve">proposed </w:t>
      </w:r>
      <w:r w:rsidR="0002760F">
        <w:rPr>
          <w:rFonts w:ascii="Calibri" w:hAnsi="Calibri" w:cs="Calibri"/>
          <w:szCs w:val="22"/>
          <w:lang w:val="en-US"/>
        </w:rPr>
        <w:t xml:space="preserve">process </w:t>
      </w:r>
      <w:r w:rsidR="00023195">
        <w:rPr>
          <w:rFonts w:ascii="Calibri" w:hAnsi="Calibri" w:cs="Calibri"/>
          <w:szCs w:val="22"/>
          <w:lang w:val="en-US"/>
        </w:rPr>
        <w:t xml:space="preserve">therefore </w:t>
      </w:r>
      <w:r w:rsidR="00111049">
        <w:rPr>
          <w:rFonts w:ascii="Calibri" w:hAnsi="Calibri" w:cs="Calibri"/>
          <w:szCs w:val="22"/>
          <w:lang w:val="en-US"/>
        </w:rPr>
        <w:t>ensures</w:t>
      </w:r>
      <w:r w:rsidR="0002760F">
        <w:rPr>
          <w:rFonts w:ascii="Calibri" w:hAnsi="Calibri" w:cs="Calibri"/>
          <w:szCs w:val="22"/>
          <w:lang w:val="en-US"/>
        </w:rPr>
        <w:t xml:space="preserve"> that:</w:t>
      </w:r>
    </w:p>
    <w:p w:rsidR="0002760F" w:rsidRDefault="00570B59" w:rsidP="00253A76">
      <w:pPr>
        <w:numPr>
          <w:ilvl w:val="0"/>
          <w:numId w:val="9"/>
        </w:numPr>
        <w:rPr>
          <w:rFonts w:ascii="Calibri" w:hAnsi="Calibri" w:cs="Calibri"/>
          <w:szCs w:val="22"/>
          <w:lang w:val="en-US"/>
        </w:rPr>
      </w:pPr>
      <w:r>
        <w:rPr>
          <w:rFonts w:ascii="Calibri" w:hAnsi="Calibri" w:cs="Calibri"/>
          <w:szCs w:val="22"/>
          <w:lang w:val="en-US"/>
        </w:rPr>
        <w:t>Threshold</w:t>
      </w:r>
      <w:r w:rsidR="0002760F">
        <w:rPr>
          <w:rFonts w:ascii="Calibri" w:hAnsi="Calibri" w:cs="Calibri"/>
          <w:szCs w:val="22"/>
          <w:lang w:val="en-US"/>
        </w:rPr>
        <w:t xml:space="preserve"> </w:t>
      </w:r>
      <w:r>
        <w:rPr>
          <w:rFonts w:ascii="Calibri" w:hAnsi="Calibri" w:cs="Calibri"/>
          <w:szCs w:val="22"/>
          <w:lang w:val="en-US"/>
        </w:rPr>
        <w:t xml:space="preserve">for user communities </w:t>
      </w:r>
      <w:r w:rsidR="0002760F">
        <w:rPr>
          <w:rFonts w:ascii="Calibri" w:hAnsi="Calibri" w:cs="Calibri"/>
          <w:szCs w:val="22"/>
          <w:lang w:val="en-US"/>
        </w:rPr>
        <w:t xml:space="preserve">to provide feedback is </w:t>
      </w:r>
      <w:r w:rsidR="00BE6EA3">
        <w:rPr>
          <w:rFonts w:ascii="Calibri" w:hAnsi="Calibri" w:cs="Calibri"/>
          <w:szCs w:val="22"/>
          <w:lang w:val="en-US"/>
        </w:rPr>
        <w:t>as low as possible</w:t>
      </w:r>
      <w:r w:rsidR="0002760F">
        <w:rPr>
          <w:rFonts w:ascii="Calibri" w:hAnsi="Calibri" w:cs="Calibri"/>
          <w:szCs w:val="22"/>
          <w:lang w:val="en-US"/>
        </w:rPr>
        <w:t>.</w:t>
      </w:r>
    </w:p>
    <w:p w:rsidR="0002760F" w:rsidRDefault="0002760F" w:rsidP="00253A76">
      <w:pPr>
        <w:numPr>
          <w:ilvl w:val="0"/>
          <w:numId w:val="9"/>
        </w:numPr>
        <w:rPr>
          <w:rFonts w:ascii="Calibri" w:hAnsi="Calibri" w:cs="Calibri"/>
          <w:szCs w:val="22"/>
          <w:lang w:val="en-US"/>
        </w:rPr>
      </w:pPr>
      <w:r>
        <w:rPr>
          <w:rFonts w:ascii="Calibri" w:hAnsi="Calibri" w:cs="Calibri"/>
          <w:szCs w:val="22"/>
          <w:lang w:val="en-US"/>
        </w:rPr>
        <w:t xml:space="preserve">Useful </w:t>
      </w:r>
      <w:r w:rsidR="00570B59">
        <w:rPr>
          <w:rFonts w:ascii="Calibri" w:hAnsi="Calibri" w:cs="Calibri"/>
          <w:szCs w:val="22"/>
          <w:lang w:val="en-US"/>
        </w:rPr>
        <w:t xml:space="preserve">feedback </w:t>
      </w:r>
      <w:r w:rsidR="00066C5A">
        <w:rPr>
          <w:rFonts w:ascii="Calibri" w:hAnsi="Calibri" w:cs="Calibri"/>
          <w:szCs w:val="22"/>
          <w:lang w:val="en-US"/>
        </w:rPr>
        <w:t>is</w:t>
      </w:r>
      <w:r>
        <w:rPr>
          <w:rFonts w:ascii="Calibri" w:hAnsi="Calibri" w:cs="Calibri"/>
          <w:szCs w:val="22"/>
          <w:lang w:val="en-US"/>
        </w:rPr>
        <w:t xml:space="preserve"> s</w:t>
      </w:r>
      <w:r w:rsidR="00570B59">
        <w:rPr>
          <w:rFonts w:ascii="Calibri" w:hAnsi="Calibri" w:cs="Calibri"/>
          <w:szCs w:val="22"/>
          <w:lang w:val="en-US"/>
        </w:rPr>
        <w:t>eparated from harmful input and</w:t>
      </w:r>
      <w:r w:rsidR="00BE6EA3">
        <w:rPr>
          <w:rFonts w:ascii="Calibri" w:hAnsi="Calibri" w:cs="Calibri"/>
          <w:szCs w:val="22"/>
          <w:lang w:val="en-US"/>
        </w:rPr>
        <w:t xml:space="preserve"> </w:t>
      </w:r>
      <w:r>
        <w:rPr>
          <w:rFonts w:ascii="Calibri" w:hAnsi="Calibri" w:cs="Calibri"/>
          <w:szCs w:val="22"/>
          <w:lang w:val="en-US"/>
        </w:rPr>
        <w:t xml:space="preserve">noise. </w:t>
      </w:r>
    </w:p>
    <w:p w:rsidR="0002760F" w:rsidRDefault="0002760F" w:rsidP="00253A76">
      <w:pPr>
        <w:numPr>
          <w:ilvl w:val="0"/>
          <w:numId w:val="9"/>
        </w:numPr>
        <w:rPr>
          <w:rFonts w:ascii="Calibri" w:hAnsi="Calibri" w:cs="Calibri"/>
          <w:szCs w:val="22"/>
          <w:lang w:val="en-US"/>
        </w:rPr>
      </w:pPr>
      <w:r>
        <w:rPr>
          <w:rFonts w:ascii="Calibri" w:hAnsi="Calibri" w:cs="Calibri"/>
          <w:szCs w:val="22"/>
          <w:lang w:val="en-US"/>
        </w:rPr>
        <w:t>No</w:t>
      </w:r>
      <w:r w:rsidR="00BE6EA3">
        <w:rPr>
          <w:rFonts w:ascii="Calibri" w:hAnsi="Calibri" w:cs="Calibri"/>
          <w:szCs w:val="22"/>
          <w:lang w:val="en-US"/>
        </w:rPr>
        <w:t xml:space="preserve"> </w:t>
      </w:r>
      <w:r w:rsidR="00570B59">
        <w:rPr>
          <w:rFonts w:ascii="Calibri" w:hAnsi="Calibri" w:cs="Calibri"/>
          <w:szCs w:val="22"/>
          <w:lang w:val="en-US"/>
        </w:rPr>
        <w:t>communit</w:t>
      </w:r>
      <w:r w:rsidR="00023195">
        <w:rPr>
          <w:rFonts w:ascii="Calibri" w:hAnsi="Calibri" w:cs="Calibri"/>
          <w:szCs w:val="22"/>
          <w:lang w:val="en-US"/>
        </w:rPr>
        <w:t>y’</w:t>
      </w:r>
      <w:r w:rsidR="00570B59">
        <w:rPr>
          <w:rFonts w:ascii="Calibri" w:hAnsi="Calibri" w:cs="Calibri"/>
          <w:szCs w:val="22"/>
          <w:lang w:val="en-US"/>
        </w:rPr>
        <w:t>s</w:t>
      </w:r>
      <w:r w:rsidR="00BE6EA3">
        <w:rPr>
          <w:rFonts w:ascii="Calibri" w:hAnsi="Calibri" w:cs="Calibri"/>
          <w:szCs w:val="22"/>
          <w:lang w:val="en-US"/>
        </w:rPr>
        <w:t xml:space="preserve"> </w:t>
      </w:r>
      <w:r>
        <w:rPr>
          <w:rFonts w:ascii="Calibri" w:hAnsi="Calibri" w:cs="Calibri"/>
          <w:szCs w:val="22"/>
          <w:lang w:val="en-US"/>
        </w:rPr>
        <w:t>input is neglected.</w:t>
      </w:r>
    </w:p>
    <w:p w:rsidR="00286E56" w:rsidRDefault="0002760F" w:rsidP="00253A76">
      <w:pPr>
        <w:numPr>
          <w:ilvl w:val="0"/>
          <w:numId w:val="9"/>
        </w:numPr>
        <w:rPr>
          <w:rFonts w:ascii="Calibri" w:hAnsi="Calibri" w:cs="Calibri"/>
          <w:szCs w:val="22"/>
          <w:lang w:val="en-US"/>
        </w:rPr>
      </w:pPr>
      <w:r>
        <w:rPr>
          <w:rFonts w:ascii="Calibri" w:hAnsi="Calibri" w:cs="Calibri"/>
          <w:szCs w:val="22"/>
          <w:lang w:val="en-US"/>
        </w:rPr>
        <w:t xml:space="preserve">No input is lost or distorted during </w:t>
      </w:r>
      <w:r w:rsidR="00570B59">
        <w:rPr>
          <w:rFonts w:ascii="Calibri" w:hAnsi="Calibri" w:cs="Calibri"/>
          <w:szCs w:val="22"/>
          <w:lang w:val="en-US"/>
        </w:rPr>
        <w:t xml:space="preserve">the </w:t>
      </w:r>
      <w:r>
        <w:rPr>
          <w:rFonts w:ascii="Calibri" w:hAnsi="Calibri" w:cs="Calibri"/>
          <w:szCs w:val="22"/>
          <w:lang w:val="en-US"/>
        </w:rPr>
        <w:t>processing</w:t>
      </w:r>
      <w:r w:rsidR="00570B59">
        <w:rPr>
          <w:rFonts w:ascii="Calibri" w:hAnsi="Calibri" w:cs="Calibri"/>
          <w:szCs w:val="22"/>
          <w:lang w:val="en-US"/>
        </w:rPr>
        <w:t xml:space="preserve"> phase</w:t>
      </w:r>
      <w:r>
        <w:rPr>
          <w:rFonts w:ascii="Calibri" w:hAnsi="Calibri" w:cs="Calibri"/>
          <w:szCs w:val="22"/>
          <w:lang w:val="en-US"/>
        </w:rPr>
        <w:t>.</w:t>
      </w:r>
    </w:p>
    <w:p w:rsidR="0002760F" w:rsidRDefault="005E44FD" w:rsidP="00253A76">
      <w:pPr>
        <w:numPr>
          <w:ilvl w:val="0"/>
          <w:numId w:val="9"/>
        </w:numPr>
        <w:rPr>
          <w:rFonts w:ascii="Calibri" w:hAnsi="Calibri" w:cs="Calibri"/>
          <w:szCs w:val="22"/>
          <w:lang w:val="en-US"/>
        </w:rPr>
      </w:pPr>
      <w:r>
        <w:rPr>
          <w:rFonts w:ascii="Calibri" w:hAnsi="Calibri" w:cs="Calibri"/>
          <w:szCs w:val="22"/>
          <w:lang w:val="en-US"/>
        </w:rPr>
        <w:t>I</w:t>
      </w:r>
      <w:r w:rsidR="0002760F">
        <w:rPr>
          <w:rFonts w:ascii="Calibri" w:hAnsi="Calibri" w:cs="Calibri"/>
          <w:szCs w:val="22"/>
          <w:lang w:val="en-US"/>
        </w:rPr>
        <w:t xml:space="preserve">nput provided </w:t>
      </w:r>
      <w:r w:rsidR="00066C5A">
        <w:rPr>
          <w:rFonts w:ascii="Calibri" w:hAnsi="Calibri" w:cs="Calibri"/>
          <w:szCs w:val="22"/>
          <w:lang w:val="en-US"/>
        </w:rPr>
        <w:t xml:space="preserve">by the communities </w:t>
      </w:r>
      <w:r w:rsidR="0002760F">
        <w:rPr>
          <w:rFonts w:ascii="Calibri" w:hAnsi="Calibri" w:cs="Calibri"/>
          <w:szCs w:val="22"/>
          <w:lang w:val="en-US"/>
        </w:rPr>
        <w:t xml:space="preserve">in different form and </w:t>
      </w:r>
      <w:r>
        <w:rPr>
          <w:rFonts w:ascii="Calibri" w:hAnsi="Calibri" w:cs="Calibri"/>
          <w:szCs w:val="22"/>
          <w:lang w:val="en-US"/>
        </w:rPr>
        <w:t xml:space="preserve">with different </w:t>
      </w:r>
      <w:r w:rsidR="00066C5A">
        <w:rPr>
          <w:rFonts w:ascii="Calibri" w:hAnsi="Calibri" w:cs="Calibri"/>
          <w:szCs w:val="22"/>
          <w:lang w:val="en-US"/>
        </w:rPr>
        <w:t xml:space="preserve">levels of </w:t>
      </w:r>
      <w:r w:rsidR="0002760F">
        <w:rPr>
          <w:rFonts w:ascii="Calibri" w:hAnsi="Calibri" w:cs="Calibri"/>
          <w:szCs w:val="22"/>
          <w:lang w:val="en-US"/>
        </w:rPr>
        <w:t xml:space="preserve">details </w:t>
      </w:r>
      <w:r w:rsidR="00111049">
        <w:rPr>
          <w:rFonts w:ascii="Calibri" w:hAnsi="Calibri" w:cs="Calibri"/>
          <w:szCs w:val="22"/>
          <w:lang w:val="en-US"/>
        </w:rPr>
        <w:t>will</w:t>
      </w:r>
      <w:r w:rsidR="0002760F">
        <w:rPr>
          <w:rFonts w:ascii="Calibri" w:hAnsi="Calibri" w:cs="Calibri"/>
          <w:szCs w:val="22"/>
          <w:lang w:val="en-US"/>
        </w:rPr>
        <w:t xml:space="preserve"> </w:t>
      </w:r>
      <w:r w:rsidR="00066C5A">
        <w:rPr>
          <w:rFonts w:ascii="Calibri" w:hAnsi="Calibri" w:cs="Calibri"/>
          <w:szCs w:val="22"/>
          <w:lang w:val="en-US"/>
        </w:rPr>
        <w:t xml:space="preserve">be </w:t>
      </w:r>
      <w:r w:rsidR="0002760F">
        <w:rPr>
          <w:rFonts w:ascii="Calibri" w:hAnsi="Calibri" w:cs="Calibri"/>
          <w:szCs w:val="22"/>
          <w:lang w:val="en-US"/>
        </w:rPr>
        <w:t>n</w:t>
      </w:r>
      <w:r w:rsidR="00023195">
        <w:rPr>
          <w:rFonts w:ascii="Calibri" w:hAnsi="Calibri" w:cs="Calibri"/>
          <w:szCs w:val="22"/>
          <w:lang w:val="en-US"/>
        </w:rPr>
        <w:t>ormalise</w:t>
      </w:r>
      <w:r w:rsidR="0002760F">
        <w:rPr>
          <w:rFonts w:ascii="Calibri" w:hAnsi="Calibri" w:cs="Calibri"/>
          <w:szCs w:val="22"/>
          <w:lang w:val="en-US"/>
        </w:rPr>
        <w:t>d</w:t>
      </w:r>
      <w:r w:rsidR="00066C5A">
        <w:rPr>
          <w:rFonts w:ascii="Calibri" w:hAnsi="Calibri" w:cs="Calibri"/>
          <w:szCs w:val="22"/>
          <w:lang w:val="en-US"/>
        </w:rPr>
        <w:t xml:space="preserve">. Normalised requirements </w:t>
      </w:r>
      <w:r w:rsidR="00111049">
        <w:rPr>
          <w:rFonts w:ascii="Calibri" w:hAnsi="Calibri" w:cs="Calibri"/>
          <w:szCs w:val="22"/>
          <w:lang w:val="en-US"/>
        </w:rPr>
        <w:t>will</w:t>
      </w:r>
      <w:r w:rsidR="0002760F">
        <w:rPr>
          <w:rFonts w:ascii="Calibri" w:hAnsi="Calibri" w:cs="Calibri"/>
          <w:szCs w:val="22"/>
          <w:lang w:val="en-US"/>
        </w:rPr>
        <w:t xml:space="preserve"> be compared, merged, summarized if and </w:t>
      </w:r>
      <w:r w:rsidR="00111049">
        <w:rPr>
          <w:rFonts w:ascii="Calibri" w:hAnsi="Calibri" w:cs="Calibri"/>
          <w:szCs w:val="22"/>
          <w:lang w:val="en-US"/>
        </w:rPr>
        <w:t>where</w:t>
      </w:r>
      <w:r w:rsidR="0002760F">
        <w:rPr>
          <w:rFonts w:ascii="Calibri" w:hAnsi="Calibri" w:cs="Calibri"/>
          <w:szCs w:val="22"/>
          <w:lang w:val="en-US"/>
        </w:rPr>
        <w:t xml:space="preserve"> </w:t>
      </w:r>
      <w:r w:rsidR="00066C5A">
        <w:rPr>
          <w:rFonts w:ascii="Calibri" w:hAnsi="Calibri" w:cs="Calibri"/>
          <w:szCs w:val="22"/>
          <w:lang w:val="en-US"/>
        </w:rPr>
        <w:t>necessary</w:t>
      </w:r>
      <w:r w:rsidR="0002760F">
        <w:rPr>
          <w:rFonts w:ascii="Calibri" w:hAnsi="Calibri" w:cs="Calibri"/>
          <w:szCs w:val="22"/>
          <w:lang w:val="en-US"/>
        </w:rPr>
        <w:t xml:space="preserve">.  </w:t>
      </w:r>
    </w:p>
    <w:p w:rsidR="005D3249" w:rsidRDefault="0002760F" w:rsidP="00253A76">
      <w:pPr>
        <w:numPr>
          <w:ilvl w:val="0"/>
          <w:numId w:val="9"/>
        </w:numPr>
        <w:rPr>
          <w:rFonts w:ascii="Calibri" w:hAnsi="Calibri" w:cs="Calibri"/>
          <w:szCs w:val="22"/>
          <w:lang w:val="en-US"/>
        </w:rPr>
      </w:pPr>
      <w:r>
        <w:rPr>
          <w:rFonts w:ascii="Calibri" w:hAnsi="Calibri" w:cs="Calibri"/>
          <w:szCs w:val="22"/>
          <w:lang w:val="en-US"/>
        </w:rPr>
        <w:t xml:space="preserve">The </w:t>
      </w:r>
      <w:r w:rsidR="005D3249">
        <w:rPr>
          <w:rFonts w:ascii="Calibri" w:hAnsi="Calibri" w:cs="Calibri"/>
          <w:szCs w:val="22"/>
          <w:lang w:val="en-US"/>
        </w:rPr>
        <w:t>pr</w:t>
      </w:r>
      <w:r w:rsidR="00023195">
        <w:rPr>
          <w:rFonts w:ascii="Calibri" w:hAnsi="Calibri" w:cs="Calibri"/>
          <w:szCs w:val="22"/>
          <w:lang w:val="en-US"/>
        </w:rPr>
        <w:t>ioritis</w:t>
      </w:r>
      <w:r w:rsidR="005D3249">
        <w:rPr>
          <w:rFonts w:ascii="Calibri" w:hAnsi="Calibri" w:cs="Calibri"/>
          <w:szCs w:val="22"/>
          <w:lang w:val="en-US"/>
        </w:rPr>
        <w:t xml:space="preserve">ation mechanism </w:t>
      </w:r>
      <w:r w:rsidR="00BE6EA3">
        <w:rPr>
          <w:rFonts w:ascii="Calibri" w:hAnsi="Calibri" w:cs="Calibri"/>
          <w:szCs w:val="22"/>
          <w:lang w:val="en-US"/>
        </w:rPr>
        <w:t xml:space="preserve">(especially across user communities) </w:t>
      </w:r>
      <w:r w:rsidR="005D3249">
        <w:rPr>
          <w:rFonts w:ascii="Calibri" w:hAnsi="Calibri" w:cs="Calibri"/>
          <w:szCs w:val="22"/>
          <w:lang w:val="en-US"/>
        </w:rPr>
        <w:t>is fair, i</w:t>
      </w:r>
      <w:r w:rsidR="005E44FD">
        <w:rPr>
          <w:rFonts w:ascii="Calibri" w:hAnsi="Calibri" w:cs="Calibri"/>
          <w:szCs w:val="22"/>
          <w:lang w:val="en-US"/>
        </w:rPr>
        <w:t>.</w:t>
      </w:r>
      <w:r w:rsidR="005D3249">
        <w:rPr>
          <w:rFonts w:ascii="Calibri" w:hAnsi="Calibri" w:cs="Calibri"/>
          <w:szCs w:val="22"/>
          <w:lang w:val="en-US"/>
        </w:rPr>
        <w:t xml:space="preserve">e. </w:t>
      </w:r>
    </w:p>
    <w:p w:rsidR="00DB00FC" w:rsidRDefault="00BE6EA3" w:rsidP="00253A76">
      <w:pPr>
        <w:numPr>
          <w:ilvl w:val="1"/>
          <w:numId w:val="9"/>
        </w:numPr>
        <w:rPr>
          <w:rFonts w:ascii="Calibri" w:hAnsi="Calibri" w:cs="Calibri"/>
          <w:szCs w:val="22"/>
          <w:lang w:val="en-US"/>
        </w:rPr>
      </w:pPr>
      <w:r>
        <w:rPr>
          <w:rFonts w:ascii="Calibri" w:hAnsi="Calibri" w:cs="Calibri"/>
          <w:szCs w:val="22"/>
          <w:lang w:val="en-US"/>
        </w:rPr>
        <w:t>I</w:t>
      </w:r>
      <w:r w:rsidR="0002760F">
        <w:rPr>
          <w:rFonts w:ascii="Calibri" w:hAnsi="Calibri" w:cs="Calibri"/>
          <w:szCs w:val="22"/>
          <w:lang w:val="en-US"/>
        </w:rPr>
        <w:t xml:space="preserve">nput from </w:t>
      </w:r>
      <w:r w:rsidR="005D3249">
        <w:rPr>
          <w:rFonts w:ascii="Calibri" w:hAnsi="Calibri" w:cs="Calibri"/>
          <w:szCs w:val="22"/>
          <w:lang w:val="en-US"/>
        </w:rPr>
        <w:t>large</w:t>
      </w:r>
      <w:r w:rsidR="0002760F">
        <w:rPr>
          <w:rFonts w:ascii="Calibri" w:hAnsi="Calibri" w:cs="Calibri"/>
          <w:szCs w:val="22"/>
          <w:lang w:val="en-US"/>
        </w:rPr>
        <w:t xml:space="preserve"> </w:t>
      </w:r>
      <w:r w:rsidR="00570B59">
        <w:rPr>
          <w:rFonts w:ascii="Calibri" w:hAnsi="Calibri" w:cs="Calibri"/>
          <w:szCs w:val="22"/>
          <w:lang w:val="en-US"/>
        </w:rPr>
        <w:t>communities</w:t>
      </w:r>
      <w:r w:rsidR="0002760F">
        <w:rPr>
          <w:rFonts w:ascii="Calibri" w:hAnsi="Calibri" w:cs="Calibri"/>
          <w:szCs w:val="22"/>
          <w:lang w:val="en-US"/>
        </w:rPr>
        <w:t xml:space="preserve"> </w:t>
      </w:r>
      <w:r w:rsidR="00DB00FC">
        <w:rPr>
          <w:rFonts w:ascii="Calibri" w:hAnsi="Calibri" w:cs="Calibri"/>
          <w:szCs w:val="22"/>
          <w:lang w:val="en-US"/>
        </w:rPr>
        <w:t xml:space="preserve">with more users </w:t>
      </w:r>
      <w:r w:rsidR="0002760F">
        <w:rPr>
          <w:rFonts w:ascii="Calibri" w:hAnsi="Calibri" w:cs="Calibri"/>
          <w:szCs w:val="22"/>
          <w:lang w:val="en-US"/>
        </w:rPr>
        <w:t xml:space="preserve">are </w:t>
      </w:r>
      <w:r w:rsidR="005D3249">
        <w:rPr>
          <w:rFonts w:ascii="Calibri" w:hAnsi="Calibri" w:cs="Calibri"/>
          <w:szCs w:val="22"/>
          <w:lang w:val="en-US"/>
        </w:rPr>
        <w:t>treated with higher priority than those coming from small</w:t>
      </w:r>
      <w:r w:rsidR="00570B59">
        <w:rPr>
          <w:rFonts w:ascii="Calibri" w:hAnsi="Calibri" w:cs="Calibri"/>
          <w:szCs w:val="22"/>
          <w:lang w:val="en-US"/>
        </w:rPr>
        <w:t>er</w:t>
      </w:r>
      <w:r w:rsidR="005D3249">
        <w:rPr>
          <w:rFonts w:ascii="Calibri" w:hAnsi="Calibri" w:cs="Calibri"/>
          <w:szCs w:val="22"/>
          <w:lang w:val="en-US"/>
        </w:rPr>
        <w:t xml:space="preserve"> groups;</w:t>
      </w:r>
      <w:r>
        <w:rPr>
          <w:rFonts w:ascii="Calibri" w:hAnsi="Calibri" w:cs="Calibri"/>
          <w:szCs w:val="22"/>
          <w:lang w:val="en-US"/>
        </w:rPr>
        <w:t xml:space="preserve"> </w:t>
      </w:r>
    </w:p>
    <w:p w:rsidR="005D3249" w:rsidRDefault="00BE6EA3" w:rsidP="00DB00FC">
      <w:pPr>
        <w:ind w:left="1130"/>
        <w:rPr>
          <w:rFonts w:ascii="Calibri" w:hAnsi="Calibri" w:cs="Calibri"/>
          <w:szCs w:val="22"/>
          <w:lang w:val="en-US"/>
        </w:rPr>
      </w:pPr>
      <w:r>
        <w:rPr>
          <w:rFonts w:ascii="Calibri" w:hAnsi="Calibri" w:cs="Calibri"/>
          <w:szCs w:val="22"/>
          <w:lang w:val="en-US"/>
        </w:rPr>
        <w:t>AND</w:t>
      </w:r>
    </w:p>
    <w:p w:rsidR="0002760F" w:rsidRDefault="00BE6EA3" w:rsidP="00253A76">
      <w:pPr>
        <w:numPr>
          <w:ilvl w:val="1"/>
          <w:numId w:val="9"/>
        </w:numPr>
        <w:rPr>
          <w:rFonts w:ascii="Calibri" w:hAnsi="Calibri" w:cs="Calibri"/>
          <w:szCs w:val="22"/>
          <w:lang w:val="en-US"/>
        </w:rPr>
      </w:pPr>
      <w:r>
        <w:rPr>
          <w:rFonts w:ascii="Calibri" w:hAnsi="Calibri" w:cs="Calibri"/>
          <w:szCs w:val="22"/>
          <w:lang w:val="en-US"/>
        </w:rPr>
        <w:t>I</w:t>
      </w:r>
      <w:r w:rsidR="005D3249">
        <w:rPr>
          <w:rFonts w:ascii="Calibri" w:hAnsi="Calibri" w:cs="Calibri"/>
          <w:szCs w:val="22"/>
          <w:lang w:val="en-US"/>
        </w:rPr>
        <w:t xml:space="preserve">nput from communities with </w:t>
      </w:r>
      <w:r w:rsidR="00111049">
        <w:rPr>
          <w:rFonts w:ascii="Calibri" w:hAnsi="Calibri" w:cs="Calibri"/>
          <w:szCs w:val="22"/>
          <w:lang w:val="en-US"/>
        </w:rPr>
        <w:t xml:space="preserve">the </w:t>
      </w:r>
      <w:r w:rsidR="005D3249">
        <w:rPr>
          <w:rFonts w:ascii="Calibri" w:hAnsi="Calibri" w:cs="Calibri"/>
          <w:szCs w:val="22"/>
          <w:lang w:val="en-US"/>
        </w:rPr>
        <w:t xml:space="preserve">potential </w:t>
      </w:r>
      <w:r w:rsidR="00111049">
        <w:rPr>
          <w:rFonts w:ascii="Calibri" w:hAnsi="Calibri" w:cs="Calibri"/>
          <w:szCs w:val="22"/>
          <w:lang w:val="en-US"/>
        </w:rPr>
        <w:t xml:space="preserve">for growth </w:t>
      </w:r>
      <w:r>
        <w:rPr>
          <w:rFonts w:ascii="Calibri" w:hAnsi="Calibri" w:cs="Calibri"/>
          <w:szCs w:val="22"/>
          <w:lang w:val="en-US"/>
        </w:rPr>
        <w:t xml:space="preserve">are treated with </w:t>
      </w:r>
      <w:r w:rsidR="005D3249">
        <w:rPr>
          <w:rFonts w:ascii="Calibri" w:hAnsi="Calibri" w:cs="Calibri"/>
          <w:szCs w:val="22"/>
          <w:lang w:val="en-US"/>
        </w:rPr>
        <w:t xml:space="preserve">higher priority than those coming from groups with </w:t>
      </w:r>
      <w:r w:rsidR="00111049">
        <w:rPr>
          <w:rFonts w:ascii="Calibri" w:hAnsi="Calibri" w:cs="Calibri"/>
          <w:szCs w:val="22"/>
          <w:lang w:val="en-US"/>
        </w:rPr>
        <w:t xml:space="preserve">no, or with minor </w:t>
      </w:r>
      <w:r w:rsidR="005D3249">
        <w:rPr>
          <w:rFonts w:ascii="Calibri" w:hAnsi="Calibri" w:cs="Calibri"/>
          <w:szCs w:val="22"/>
          <w:lang w:val="en-US"/>
        </w:rPr>
        <w:t>potential</w:t>
      </w:r>
      <w:r w:rsidR="00570B59">
        <w:rPr>
          <w:rFonts w:ascii="Calibri" w:hAnsi="Calibri" w:cs="Calibri"/>
          <w:szCs w:val="22"/>
          <w:lang w:val="en-US"/>
        </w:rPr>
        <w:t xml:space="preserve"> to grow</w:t>
      </w:r>
      <w:r w:rsidR="005D3249">
        <w:rPr>
          <w:rFonts w:ascii="Calibri" w:hAnsi="Calibri" w:cs="Calibri"/>
          <w:szCs w:val="22"/>
          <w:lang w:val="en-US"/>
        </w:rPr>
        <w:t xml:space="preserve">. </w:t>
      </w:r>
    </w:p>
    <w:p w:rsidR="005D3249" w:rsidRDefault="005D3249" w:rsidP="00253A76">
      <w:pPr>
        <w:numPr>
          <w:ilvl w:val="0"/>
          <w:numId w:val="9"/>
        </w:numPr>
        <w:rPr>
          <w:rFonts w:ascii="Calibri" w:hAnsi="Calibri" w:cs="Calibri"/>
          <w:szCs w:val="22"/>
          <w:lang w:val="en-US"/>
        </w:rPr>
      </w:pPr>
      <w:r>
        <w:rPr>
          <w:rFonts w:ascii="Calibri" w:hAnsi="Calibri" w:cs="Calibri"/>
          <w:szCs w:val="22"/>
          <w:lang w:val="en-US"/>
        </w:rPr>
        <w:t>Pri</w:t>
      </w:r>
      <w:r w:rsidR="0020097B">
        <w:rPr>
          <w:rFonts w:ascii="Calibri" w:hAnsi="Calibri" w:cs="Calibri"/>
          <w:szCs w:val="22"/>
          <w:lang w:val="en-US"/>
        </w:rPr>
        <w:t>oritise</w:t>
      </w:r>
      <w:r>
        <w:rPr>
          <w:rFonts w:ascii="Calibri" w:hAnsi="Calibri" w:cs="Calibri"/>
          <w:szCs w:val="22"/>
          <w:lang w:val="en-US"/>
        </w:rPr>
        <w:t>d requirements are communicated to the right s</w:t>
      </w:r>
      <w:r w:rsidR="00570B59">
        <w:rPr>
          <w:rFonts w:ascii="Calibri" w:hAnsi="Calibri" w:cs="Calibri"/>
          <w:szCs w:val="22"/>
          <w:lang w:val="en-US"/>
        </w:rPr>
        <w:t>takeholders of the EGI ecosystem</w:t>
      </w:r>
      <w:r>
        <w:rPr>
          <w:rFonts w:ascii="Calibri" w:hAnsi="Calibri" w:cs="Calibri"/>
          <w:szCs w:val="22"/>
          <w:lang w:val="en-US"/>
        </w:rPr>
        <w:t>.</w:t>
      </w:r>
    </w:p>
    <w:p w:rsidR="0002760F" w:rsidRDefault="005D3249" w:rsidP="00253A76">
      <w:pPr>
        <w:numPr>
          <w:ilvl w:val="0"/>
          <w:numId w:val="9"/>
        </w:numPr>
        <w:rPr>
          <w:rFonts w:ascii="Calibri" w:hAnsi="Calibri" w:cs="Calibri"/>
          <w:szCs w:val="22"/>
          <w:lang w:val="en-US"/>
        </w:rPr>
      </w:pPr>
      <w:r>
        <w:rPr>
          <w:rFonts w:ascii="Calibri" w:hAnsi="Calibri" w:cs="Calibri"/>
          <w:szCs w:val="22"/>
          <w:lang w:val="en-US"/>
        </w:rPr>
        <w:t>The requirement gathering process work</w:t>
      </w:r>
      <w:r w:rsidR="00570B59">
        <w:rPr>
          <w:rFonts w:ascii="Calibri" w:hAnsi="Calibri" w:cs="Calibri"/>
          <w:szCs w:val="22"/>
          <w:lang w:val="en-US"/>
        </w:rPr>
        <w:t>s</w:t>
      </w:r>
      <w:r>
        <w:rPr>
          <w:rFonts w:ascii="Calibri" w:hAnsi="Calibri" w:cs="Calibri"/>
          <w:szCs w:val="22"/>
          <w:lang w:val="en-US"/>
        </w:rPr>
        <w:t xml:space="preserve"> efficiently, i.e. the </w:t>
      </w:r>
      <w:r w:rsidR="00BE6EA3">
        <w:rPr>
          <w:rFonts w:ascii="Calibri" w:hAnsi="Calibri" w:cs="Calibri"/>
          <w:szCs w:val="22"/>
          <w:lang w:val="en-US"/>
        </w:rPr>
        <w:t xml:space="preserve">input is processed and communicated to technology providers </w:t>
      </w:r>
      <w:r w:rsidR="00023195">
        <w:rPr>
          <w:rFonts w:ascii="Calibri" w:hAnsi="Calibri" w:cs="Calibri"/>
          <w:szCs w:val="22"/>
          <w:lang w:val="en-US"/>
        </w:rPr>
        <w:t>within a designated timeframe</w:t>
      </w:r>
      <w:r w:rsidR="00570B59">
        <w:rPr>
          <w:rFonts w:ascii="Calibri" w:hAnsi="Calibri" w:cs="Calibri"/>
          <w:szCs w:val="22"/>
          <w:lang w:val="en-US"/>
        </w:rPr>
        <w:t xml:space="preserve">, contributing to timely </w:t>
      </w:r>
      <w:r w:rsidR="00BE6EA3">
        <w:rPr>
          <w:rFonts w:ascii="Calibri" w:hAnsi="Calibri" w:cs="Calibri"/>
          <w:szCs w:val="22"/>
          <w:lang w:val="en-US"/>
        </w:rPr>
        <w:t>implementation</w:t>
      </w:r>
      <w:r>
        <w:rPr>
          <w:rFonts w:ascii="Calibri" w:hAnsi="Calibri" w:cs="Calibri"/>
          <w:szCs w:val="22"/>
          <w:lang w:val="en-US"/>
        </w:rPr>
        <w:t xml:space="preserve"> </w:t>
      </w:r>
      <w:r w:rsidR="00BE6EA3">
        <w:rPr>
          <w:rFonts w:ascii="Calibri" w:hAnsi="Calibri" w:cs="Calibri"/>
          <w:szCs w:val="22"/>
          <w:lang w:val="en-US"/>
        </w:rPr>
        <w:t xml:space="preserve">on the </w:t>
      </w:r>
      <w:r>
        <w:rPr>
          <w:rFonts w:ascii="Calibri" w:hAnsi="Calibri" w:cs="Calibri"/>
          <w:szCs w:val="22"/>
          <w:lang w:val="en-US"/>
        </w:rPr>
        <w:t xml:space="preserve">infrastructure. </w:t>
      </w:r>
    </w:p>
    <w:p w:rsidR="00286E56" w:rsidRDefault="00286E56" w:rsidP="00843840">
      <w:pPr>
        <w:rPr>
          <w:rFonts w:ascii="Calibri" w:hAnsi="Calibri" w:cs="Calibri"/>
          <w:szCs w:val="22"/>
          <w:lang w:val="en-US"/>
        </w:rPr>
      </w:pPr>
    </w:p>
    <w:p w:rsidR="00BE6EA3" w:rsidRDefault="00023195" w:rsidP="00127378">
      <w:pPr>
        <w:ind w:firstLine="284"/>
        <w:rPr>
          <w:rFonts w:ascii="Calibri" w:hAnsi="Calibri" w:cs="Calibri"/>
          <w:szCs w:val="22"/>
          <w:lang w:val="en-US"/>
        </w:rPr>
      </w:pPr>
      <w:r>
        <w:rPr>
          <w:rFonts w:ascii="Calibri" w:hAnsi="Calibri" w:cs="Calibri"/>
          <w:szCs w:val="22"/>
          <w:lang w:val="en-US"/>
        </w:rPr>
        <w:t>This</w:t>
      </w:r>
      <w:r w:rsidR="00BE6EA3">
        <w:rPr>
          <w:rFonts w:ascii="Calibri" w:hAnsi="Calibri" w:cs="Calibri"/>
          <w:szCs w:val="22"/>
          <w:lang w:val="en-US"/>
        </w:rPr>
        <w:t xml:space="preserve"> document describes the channels, processes and bodies that the NA3 work package has implemented to support a requirement gathering process with the above features</w:t>
      </w:r>
      <w:r w:rsidR="00570B59">
        <w:rPr>
          <w:rFonts w:ascii="Calibri" w:hAnsi="Calibri" w:cs="Calibri"/>
          <w:szCs w:val="22"/>
          <w:lang w:val="en-US"/>
        </w:rPr>
        <w:t xml:space="preserve"> and describes how these processes fit into the big picture of requirement</w:t>
      </w:r>
      <w:r>
        <w:rPr>
          <w:rFonts w:ascii="Calibri" w:hAnsi="Calibri" w:cs="Calibri"/>
          <w:szCs w:val="22"/>
          <w:lang w:val="en-US"/>
        </w:rPr>
        <w:t>s</w:t>
      </w:r>
      <w:r w:rsidR="00570B59">
        <w:rPr>
          <w:rFonts w:ascii="Calibri" w:hAnsi="Calibri" w:cs="Calibri"/>
          <w:szCs w:val="22"/>
          <w:lang w:val="en-US"/>
        </w:rPr>
        <w:t xml:space="preserve"> management in EGI</w:t>
      </w:r>
      <w:r w:rsidR="00BE6EA3">
        <w:rPr>
          <w:rFonts w:ascii="Calibri" w:hAnsi="Calibri" w:cs="Calibri"/>
          <w:szCs w:val="22"/>
          <w:lang w:val="en-US"/>
        </w:rPr>
        <w:t xml:space="preserve">. </w:t>
      </w:r>
      <w:r>
        <w:rPr>
          <w:rFonts w:ascii="Calibri" w:hAnsi="Calibri" w:cs="Calibri"/>
          <w:szCs w:val="22"/>
          <w:lang w:val="en-US"/>
        </w:rPr>
        <w:t>T</w:t>
      </w:r>
      <w:r w:rsidR="00BE6EA3">
        <w:rPr>
          <w:rFonts w:ascii="Calibri" w:hAnsi="Calibri" w:cs="Calibri"/>
          <w:szCs w:val="22"/>
          <w:lang w:val="en-US"/>
        </w:rPr>
        <w:t>he document</w:t>
      </w:r>
      <w:r>
        <w:rPr>
          <w:rFonts w:ascii="Calibri" w:hAnsi="Calibri" w:cs="Calibri"/>
          <w:szCs w:val="22"/>
          <w:lang w:val="en-US"/>
        </w:rPr>
        <w:t xml:space="preserve"> ensures that:</w:t>
      </w:r>
    </w:p>
    <w:p w:rsidR="00843840" w:rsidRDefault="00570B59" w:rsidP="00253A76">
      <w:pPr>
        <w:numPr>
          <w:ilvl w:val="0"/>
          <w:numId w:val="10"/>
        </w:numPr>
        <w:rPr>
          <w:rFonts w:ascii="Calibri" w:hAnsi="Calibri" w:cs="Calibri"/>
          <w:szCs w:val="22"/>
          <w:lang w:val="en-US"/>
        </w:rPr>
      </w:pPr>
      <w:r>
        <w:rPr>
          <w:rFonts w:ascii="Calibri" w:hAnsi="Calibri" w:cs="Calibri"/>
          <w:szCs w:val="22"/>
          <w:lang w:val="en-US"/>
        </w:rPr>
        <w:t>E</w:t>
      </w:r>
      <w:r w:rsidR="00BE6EA3">
        <w:rPr>
          <w:rFonts w:ascii="Calibri" w:hAnsi="Calibri" w:cs="Calibri"/>
          <w:szCs w:val="22"/>
          <w:lang w:val="en-US"/>
        </w:rPr>
        <w:t xml:space="preserve">xisting and emerging user communities can learn about the process itself and can see what channels are available for them to communicate feedback about EGI services. </w:t>
      </w:r>
    </w:p>
    <w:p w:rsidR="00BE6EA3" w:rsidRDefault="00BE6EA3" w:rsidP="00253A76">
      <w:pPr>
        <w:numPr>
          <w:ilvl w:val="0"/>
          <w:numId w:val="10"/>
        </w:numPr>
        <w:rPr>
          <w:rFonts w:ascii="Calibri" w:hAnsi="Calibri" w:cs="Calibri"/>
          <w:szCs w:val="22"/>
          <w:lang w:val="en-US"/>
        </w:rPr>
      </w:pPr>
      <w:r>
        <w:rPr>
          <w:rFonts w:ascii="Calibri" w:hAnsi="Calibri" w:cs="Calibri"/>
          <w:szCs w:val="22"/>
          <w:lang w:val="en-US"/>
        </w:rPr>
        <w:t xml:space="preserve">EGI technology providers and operators can learn how </w:t>
      </w:r>
      <w:r w:rsidR="00D43244">
        <w:rPr>
          <w:rFonts w:ascii="Calibri" w:hAnsi="Calibri" w:cs="Calibri"/>
          <w:szCs w:val="22"/>
          <w:lang w:val="en-US"/>
        </w:rPr>
        <w:t>the</w:t>
      </w:r>
      <w:r>
        <w:rPr>
          <w:rFonts w:ascii="Calibri" w:hAnsi="Calibri" w:cs="Calibri"/>
          <w:szCs w:val="22"/>
          <w:lang w:val="en-US"/>
        </w:rPr>
        <w:t xml:space="preserve"> collection and processing </w:t>
      </w:r>
      <w:r w:rsidR="00D43244">
        <w:rPr>
          <w:rFonts w:ascii="Calibri" w:hAnsi="Calibri" w:cs="Calibri"/>
          <w:szCs w:val="22"/>
          <w:lang w:val="en-US"/>
        </w:rPr>
        <w:t xml:space="preserve">of requirements </w:t>
      </w:r>
      <w:r>
        <w:rPr>
          <w:rFonts w:ascii="Calibri" w:hAnsi="Calibri" w:cs="Calibri"/>
          <w:szCs w:val="22"/>
          <w:lang w:val="en-US"/>
        </w:rPr>
        <w:t xml:space="preserve">is implemented within NA3, </w:t>
      </w:r>
      <w:r w:rsidR="00D43244" w:rsidRPr="00D43244">
        <w:rPr>
          <w:rFonts w:ascii="Calibri" w:hAnsi="Calibri" w:cs="Calibri"/>
          <w:szCs w:val="22"/>
          <w:lang w:val="en-US"/>
        </w:rPr>
        <w:t>and thus they can adapt their own internal processes accordingly in order to shorten the implementation cycle for end users</w:t>
      </w:r>
      <w:r w:rsidR="00FA7951">
        <w:rPr>
          <w:rFonts w:ascii="Calibri" w:hAnsi="Calibri" w:cs="Calibri"/>
          <w:szCs w:val="22"/>
          <w:lang w:val="en-US"/>
        </w:rPr>
        <w:t xml:space="preserve">. </w:t>
      </w:r>
    </w:p>
    <w:p w:rsidR="00570B59" w:rsidRDefault="00570B59" w:rsidP="00253A76">
      <w:pPr>
        <w:numPr>
          <w:ilvl w:val="0"/>
          <w:numId w:val="10"/>
        </w:numPr>
        <w:rPr>
          <w:rFonts w:ascii="Calibri" w:hAnsi="Calibri" w:cs="Calibri"/>
          <w:szCs w:val="22"/>
          <w:lang w:val="en-US"/>
        </w:rPr>
      </w:pPr>
      <w:r>
        <w:rPr>
          <w:rFonts w:ascii="Calibri" w:hAnsi="Calibri" w:cs="Calibri"/>
          <w:szCs w:val="22"/>
          <w:lang w:val="en-US"/>
        </w:rPr>
        <w:t>Stakeholders of EGI can have a snapshot of the requirements that have been collected during the first six months of the project.</w:t>
      </w:r>
    </w:p>
    <w:p w:rsidR="00843840" w:rsidRPr="00843840" w:rsidRDefault="00023195" w:rsidP="00D43244">
      <w:pPr>
        <w:ind w:firstLine="284"/>
        <w:rPr>
          <w:rFonts w:ascii="Calibri" w:hAnsi="Calibri" w:cs="Calibri"/>
          <w:lang w:val="en-US"/>
        </w:rPr>
      </w:pPr>
      <w:r>
        <w:rPr>
          <w:rFonts w:ascii="Calibri" w:hAnsi="Calibri" w:cs="Calibri"/>
          <w:szCs w:val="22"/>
          <w:lang w:val="en-US"/>
        </w:rPr>
        <w:t>Finally</w:t>
      </w:r>
      <w:r w:rsidR="00FA7951">
        <w:rPr>
          <w:rFonts w:ascii="Calibri" w:hAnsi="Calibri" w:cs="Calibri"/>
          <w:szCs w:val="22"/>
          <w:lang w:val="en-US"/>
        </w:rPr>
        <w:t xml:space="preserve"> the document describes future plans</w:t>
      </w:r>
      <w:r>
        <w:rPr>
          <w:rFonts w:ascii="Calibri" w:hAnsi="Calibri" w:cs="Calibri"/>
          <w:szCs w:val="22"/>
          <w:lang w:val="en-US"/>
        </w:rPr>
        <w:t xml:space="preserve"> and</w:t>
      </w:r>
      <w:r w:rsidR="00FA7951">
        <w:rPr>
          <w:rFonts w:ascii="Calibri" w:hAnsi="Calibri" w:cs="Calibri"/>
          <w:szCs w:val="22"/>
          <w:lang w:val="en-US"/>
        </w:rPr>
        <w:t xml:space="preserve"> </w:t>
      </w:r>
      <w:r w:rsidR="00D43244">
        <w:rPr>
          <w:rFonts w:ascii="Calibri" w:hAnsi="Calibri" w:cs="Calibri"/>
          <w:szCs w:val="22"/>
          <w:lang w:val="en-US"/>
        </w:rPr>
        <w:t xml:space="preserve">both </w:t>
      </w:r>
      <w:r w:rsidR="00FA7951">
        <w:rPr>
          <w:rFonts w:ascii="Calibri" w:hAnsi="Calibri" w:cs="Calibri"/>
          <w:szCs w:val="22"/>
          <w:lang w:val="en-US"/>
        </w:rPr>
        <w:t xml:space="preserve">the channels and tools that will be </w:t>
      </w:r>
      <w:r>
        <w:rPr>
          <w:rFonts w:ascii="Calibri" w:hAnsi="Calibri" w:cs="Calibri"/>
          <w:szCs w:val="22"/>
          <w:lang w:val="en-US"/>
        </w:rPr>
        <w:t>established</w:t>
      </w:r>
      <w:r w:rsidR="00FA7951">
        <w:rPr>
          <w:rFonts w:ascii="Calibri" w:hAnsi="Calibri" w:cs="Calibri"/>
          <w:szCs w:val="22"/>
          <w:lang w:val="en-US"/>
        </w:rPr>
        <w:t xml:space="preserve"> by NA3 in order to further develop the requirement</w:t>
      </w:r>
      <w:r w:rsidR="00D43244">
        <w:rPr>
          <w:rFonts w:ascii="Calibri" w:hAnsi="Calibri" w:cs="Calibri"/>
          <w:szCs w:val="22"/>
          <w:lang w:val="en-US"/>
        </w:rPr>
        <w:t>s</w:t>
      </w:r>
      <w:r w:rsidR="00FA7951">
        <w:rPr>
          <w:rFonts w:ascii="Calibri" w:hAnsi="Calibri" w:cs="Calibri"/>
          <w:szCs w:val="22"/>
          <w:lang w:val="en-US"/>
        </w:rPr>
        <w:t xml:space="preserve"> gathering and requirement</w:t>
      </w:r>
      <w:r w:rsidR="00D43244">
        <w:rPr>
          <w:rFonts w:ascii="Calibri" w:hAnsi="Calibri" w:cs="Calibri"/>
          <w:szCs w:val="22"/>
          <w:lang w:val="en-US"/>
        </w:rPr>
        <w:t>s</w:t>
      </w:r>
      <w:r w:rsidR="00FA7951">
        <w:rPr>
          <w:rFonts w:ascii="Calibri" w:hAnsi="Calibri" w:cs="Calibri"/>
          <w:szCs w:val="22"/>
          <w:lang w:val="en-US"/>
        </w:rPr>
        <w:t xml:space="preserve"> processing activities.</w:t>
      </w:r>
    </w:p>
    <w:p w:rsidR="004C3889" w:rsidRDefault="004C3889" w:rsidP="004C3889"/>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E65EE5" w:rsidP="00207D16">
      <w:pPr>
        <w:pStyle w:val="Heading1"/>
        <w:rPr>
          <w:rFonts w:cs="Calibri"/>
        </w:rPr>
      </w:pPr>
      <w:bookmarkStart w:id="11" w:name="_Toc279134469"/>
      <w:r>
        <w:rPr>
          <w:rFonts w:cs="Calibri"/>
        </w:rPr>
        <w:lastRenderedPageBreak/>
        <w:t>background</w:t>
      </w:r>
      <w:bookmarkEnd w:id="11"/>
    </w:p>
    <w:p w:rsidR="00207D16" w:rsidRPr="003941D8" w:rsidRDefault="004C3889" w:rsidP="00127378">
      <w:pPr>
        <w:ind w:firstLine="284"/>
        <w:rPr>
          <w:rFonts w:ascii="Calibri" w:hAnsi="Calibri"/>
        </w:rPr>
      </w:pPr>
      <w:r w:rsidRPr="003941D8">
        <w:rPr>
          <w:rFonts w:ascii="Calibri" w:hAnsi="Calibri"/>
        </w:rPr>
        <w:t xml:space="preserve">EGI builds on the work and achievements of a number of </w:t>
      </w:r>
      <w:r w:rsidR="00023195">
        <w:rPr>
          <w:rFonts w:ascii="Calibri" w:hAnsi="Calibri"/>
        </w:rPr>
        <w:t xml:space="preserve">earlier </w:t>
      </w:r>
      <w:r w:rsidRPr="003941D8">
        <w:rPr>
          <w:rFonts w:ascii="Calibri" w:hAnsi="Calibri"/>
        </w:rPr>
        <w:t>initiatives most notably, the EGEE sequence of projects.</w:t>
      </w:r>
      <w:r w:rsidR="008B3365" w:rsidRPr="003941D8">
        <w:rPr>
          <w:rFonts w:ascii="Calibri" w:hAnsi="Calibri"/>
        </w:rPr>
        <w:t xml:space="preserve"> The legacy from EGEE is a number of processes and a body of knowledge. In addition to the EGEE legacy, a number of other projects and bodies have articulated requirements on behalf of the community. These include the following:</w:t>
      </w:r>
    </w:p>
    <w:p w:rsidR="008B3365" w:rsidRPr="003941D8" w:rsidRDefault="008B3365" w:rsidP="00253A76">
      <w:pPr>
        <w:numPr>
          <w:ilvl w:val="0"/>
          <w:numId w:val="4"/>
        </w:numPr>
        <w:rPr>
          <w:rFonts w:ascii="Calibri" w:hAnsi="Calibri"/>
        </w:rPr>
      </w:pPr>
      <w:r w:rsidRPr="003941D8">
        <w:rPr>
          <w:rFonts w:ascii="Calibri" w:hAnsi="Calibri"/>
        </w:rPr>
        <w:t>The EGI Design Study</w:t>
      </w:r>
      <w:r w:rsidR="00457C7F" w:rsidRPr="003941D8">
        <w:rPr>
          <w:rFonts w:ascii="Calibri" w:hAnsi="Calibri"/>
        </w:rPr>
        <w:t>:</w:t>
      </w:r>
      <w:r w:rsidRPr="003941D8">
        <w:rPr>
          <w:rFonts w:ascii="Calibri" w:hAnsi="Calibri"/>
        </w:rPr>
        <w:t xml:space="preserve"> </w:t>
      </w:r>
      <w:hyperlink r:id="rId12" w:history="1">
        <w:r w:rsidRPr="003941D8">
          <w:rPr>
            <w:rStyle w:val="Hyperlink"/>
            <w:rFonts w:ascii="Calibri" w:hAnsi="Calibri"/>
          </w:rPr>
          <w:t>http://web.eu-egi.eu/</w:t>
        </w:r>
      </w:hyperlink>
    </w:p>
    <w:p w:rsidR="008B3365" w:rsidRPr="003941D8" w:rsidRDefault="008B3365" w:rsidP="00253A76">
      <w:pPr>
        <w:numPr>
          <w:ilvl w:val="0"/>
          <w:numId w:val="4"/>
        </w:numPr>
        <w:rPr>
          <w:rFonts w:ascii="Calibri" w:hAnsi="Calibri"/>
        </w:rPr>
      </w:pPr>
      <w:r w:rsidRPr="003941D8">
        <w:rPr>
          <w:rFonts w:ascii="Calibri" w:hAnsi="Calibri"/>
        </w:rPr>
        <w:t>EEF</w:t>
      </w:r>
      <w:r w:rsidR="00457C7F" w:rsidRPr="003941D8">
        <w:rPr>
          <w:rFonts w:ascii="Calibri" w:hAnsi="Calibri"/>
        </w:rPr>
        <w:t>: The European e-Infrastructure Forum:</w:t>
      </w:r>
      <w:r w:rsidRPr="003941D8">
        <w:rPr>
          <w:rFonts w:ascii="Calibri" w:hAnsi="Calibri"/>
        </w:rPr>
        <w:t xml:space="preserve"> </w:t>
      </w:r>
      <w:hyperlink r:id="rId13" w:history="1">
        <w:r w:rsidRPr="003941D8">
          <w:rPr>
            <w:rStyle w:val="Hyperlink"/>
            <w:rFonts w:ascii="Calibri" w:hAnsi="Calibri"/>
          </w:rPr>
          <w:t>http://www.einfrastructure-forum.eu/</w:t>
        </w:r>
      </w:hyperlink>
    </w:p>
    <w:p w:rsidR="003923FE" w:rsidRPr="00BF443C" w:rsidRDefault="008B3365" w:rsidP="00BF443C">
      <w:pPr>
        <w:numPr>
          <w:ilvl w:val="0"/>
          <w:numId w:val="4"/>
        </w:numPr>
        <w:jc w:val="left"/>
        <w:rPr>
          <w:rFonts w:ascii="Calibri" w:hAnsi="Calibri"/>
        </w:rPr>
      </w:pPr>
      <w:r w:rsidRPr="003941D8">
        <w:rPr>
          <w:rFonts w:ascii="Calibri" w:hAnsi="Calibri"/>
        </w:rPr>
        <w:t>The ESFRI preparatory phase projects</w:t>
      </w:r>
      <w:r w:rsidR="00457C7F" w:rsidRPr="003941D8">
        <w:rPr>
          <w:rFonts w:ascii="Calibri" w:hAnsi="Calibri"/>
        </w:rPr>
        <w:t>:</w:t>
      </w:r>
      <w:r w:rsidR="00BF443C">
        <w:rPr>
          <w:rFonts w:ascii="Calibri" w:hAnsi="Calibri"/>
        </w:rPr>
        <w:t xml:space="preserve"> </w:t>
      </w:r>
      <w:hyperlink r:id="rId14" w:history="1">
        <w:r w:rsidR="00457C7F" w:rsidRPr="00BF443C">
          <w:rPr>
            <w:rStyle w:val="Hyperlink"/>
            <w:rFonts w:ascii="Calibri" w:hAnsi="Calibri"/>
          </w:rPr>
          <w:t>http://ec.europa.eu/research/infrastructures/index_en.cfm?pg=esfri</w:t>
        </w:r>
      </w:hyperlink>
    </w:p>
    <w:p w:rsidR="008B3365" w:rsidRPr="003941D8" w:rsidRDefault="008B3365" w:rsidP="008B3365">
      <w:pPr>
        <w:rPr>
          <w:rFonts w:ascii="Calibri" w:hAnsi="Calibri"/>
        </w:rPr>
      </w:pPr>
    </w:p>
    <w:p w:rsidR="003923FE" w:rsidRPr="003941D8" w:rsidRDefault="008B3365" w:rsidP="00127378">
      <w:pPr>
        <w:ind w:firstLine="284"/>
        <w:rPr>
          <w:rFonts w:ascii="Calibri" w:hAnsi="Calibri"/>
        </w:rPr>
      </w:pPr>
      <w:r w:rsidRPr="003941D8">
        <w:rPr>
          <w:rFonts w:ascii="Calibri" w:hAnsi="Calibri"/>
        </w:rPr>
        <w:t>Documents and other outputs from these sources have b</w:t>
      </w:r>
      <w:r w:rsidR="003923FE" w:rsidRPr="003941D8">
        <w:rPr>
          <w:rFonts w:ascii="Calibri" w:hAnsi="Calibri"/>
        </w:rPr>
        <w:t>een studied in order to contribute to the initial phase of the EGI requirements gathering process.</w:t>
      </w:r>
    </w:p>
    <w:p w:rsidR="00457C7F" w:rsidRPr="003941D8" w:rsidRDefault="00457C7F" w:rsidP="00127378">
      <w:pPr>
        <w:ind w:firstLine="284"/>
        <w:rPr>
          <w:rFonts w:ascii="Calibri" w:hAnsi="Calibri"/>
        </w:rPr>
      </w:pPr>
      <w:r w:rsidRPr="003941D8">
        <w:rPr>
          <w:rFonts w:ascii="Calibri" w:hAnsi="Calibri"/>
        </w:rPr>
        <w:t>The EEF final report</w:t>
      </w:r>
      <w:r w:rsidRPr="003941D8">
        <w:rPr>
          <w:rStyle w:val="FootnoteReference"/>
          <w:rFonts w:ascii="Calibri" w:hAnsi="Calibri"/>
        </w:rPr>
        <w:footnoteReference w:id="1"/>
      </w:r>
      <w:r w:rsidRPr="003941D8">
        <w:rPr>
          <w:rFonts w:ascii="Calibri" w:hAnsi="Calibri"/>
        </w:rPr>
        <w:t xml:space="preserve"> describes the following key requirements that cut across all disciplines to emerge from their analysis of the ESFRI Roadmap projects:</w:t>
      </w:r>
    </w:p>
    <w:p w:rsidR="00457C7F" w:rsidRPr="003941D8" w:rsidRDefault="00457C7F" w:rsidP="00111049">
      <w:pPr>
        <w:numPr>
          <w:ilvl w:val="0"/>
          <w:numId w:val="28"/>
        </w:numPr>
        <w:rPr>
          <w:rFonts w:ascii="Calibri" w:hAnsi="Calibri"/>
        </w:rPr>
      </w:pPr>
      <w:r w:rsidRPr="003941D8">
        <w:rPr>
          <w:rFonts w:ascii="Calibri" w:hAnsi="Calibri"/>
        </w:rPr>
        <w:t>Single sign-on</w:t>
      </w:r>
    </w:p>
    <w:p w:rsidR="00457C7F" w:rsidRPr="003941D8" w:rsidRDefault="00457C7F" w:rsidP="00111049">
      <w:pPr>
        <w:numPr>
          <w:ilvl w:val="0"/>
          <w:numId w:val="28"/>
        </w:numPr>
        <w:rPr>
          <w:rFonts w:ascii="Calibri" w:hAnsi="Calibri"/>
        </w:rPr>
      </w:pPr>
      <w:r w:rsidRPr="003941D8">
        <w:rPr>
          <w:rFonts w:ascii="Calibri" w:hAnsi="Calibri"/>
        </w:rPr>
        <w:t>Virtual Organisations</w:t>
      </w:r>
    </w:p>
    <w:p w:rsidR="00457C7F" w:rsidRPr="003941D8" w:rsidRDefault="00457C7F" w:rsidP="00111049">
      <w:pPr>
        <w:numPr>
          <w:ilvl w:val="0"/>
          <w:numId w:val="28"/>
        </w:numPr>
        <w:rPr>
          <w:rFonts w:ascii="Calibri" w:hAnsi="Calibri"/>
        </w:rPr>
      </w:pPr>
      <w:r w:rsidRPr="003941D8">
        <w:rPr>
          <w:rFonts w:ascii="Calibri" w:hAnsi="Calibri"/>
        </w:rPr>
        <w:t>Persistent storage</w:t>
      </w:r>
    </w:p>
    <w:p w:rsidR="00457C7F" w:rsidRPr="003941D8" w:rsidRDefault="00457C7F" w:rsidP="00111049">
      <w:pPr>
        <w:numPr>
          <w:ilvl w:val="0"/>
          <w:numId w:val="28"/>
        </w:numPr>
        <w:rPr>
          <w:rFonts w:ascii="Calibri" w:hAnsi="Calibri"/>
        </w:rPr>
      </w:pPr>
      <w:r w:rsidRPr="003941D8">
        <w:rPr>
          <w:rFonts w:ascii="Calibri" w:hAnsi="Calibri"/>
        </w:rPr>
        <w:t>User Support</w:t>
      </w:r>
    </w:p>
    <w:p w:rsidR="00457C7F" w:rsidRPr="003941D8" w:rsidRDefault="00457C7F" w:rsidP="00111049">
      <w:pPr>
        <w:numPr>
          <w:ilvl w:val="0"/>
          <w:numId w:val="28"/>
        </w:numPr>
        <w:rPr>
          <w:rFonts w:ascii="Calibri" w:hAnsi="Calibri"/>
        </w:rPr>
      </w:pPr>
      <w:r w:rsidRPr="003941D8">
        <w:rPr>
          <w:rFonts w:ascii="Calibri" w:hAnsi="Calibri"/>
        </w:rPr>
        <w:t>Training and consultancy</w:t>
      </w:r>
    </w:p>
    <w:p w:rsidR="00457C7F" w:rsidRPr="003941D8" w:rsidRDefault="00457C7F" w:rsidP="00111049">
      <w:pPr>
        <w:numPr>
          <w:ilvl w:val="0"/>
          <w:numId w:val="28"/>
        </w:numPr>
        <w:rPr>
          <w:rFonts w:ascii="Calibri" w:hAnsi="Calibri"/>
        </w:rPr>
      </w:pPr>
      <w:r w:rsidRPr="003941D8">
        <w:rPr>
          <w:rFonts w:ascii="Calibri" w:hAnsi="Calibri"/>
        </w:rPr>
        <w:t>Web-service interfaces</w:t>
      </w:r>
    </w:p>
    <w:p w:rsidR="00457C7F" w:rsidRPr="003941D8" w:rsidRDefault="00457C7F" w:rsidP="00111049">
      <w:pPr>
        <w:numPr>
          <w:ilvl w:val="0"/>
          <w:numId w:val="28"/>
        </w:numPr>
        <w:rPr>
          <w:rFonts w:ascii="Calibri" w:hAnsi="Calibri"/>
        </w:rPr>
      </w:pPr>
      <w:r w:rsidRPr="003941D8">
        <w:rPr>
          <w:rFonts w:ascii="Calibri" w:hAnsi="Calibri"/>
        </w:rPr>
        <w:t>Workflows</w:t>
      </w:r>
    </w:p>
    <w:p w:rsidR="00457C7F" w:rsidRPr="003941D8" w:rsidRDefault="00457C7F" w:rsidP="00111049">
      <w:pPr>
        <w:numPr>
          <w:ilvl w:val="0"/>
          <w:numId w:val="28"/>
        </w:numPr>
        <w:rPr>
          <w:rFonts w:ascii="Calibri" w:hAnsi="Calibri"/>
        </w:rPr>
      </w:pPr>
      <w:r w:rsidRPr="003941D8">
        <w:rPr>
          <w:rFonts w:ascii="Calibri" w:hAnsi="Calibri"/>
        </w:rPr>
        <w:t>Global scope</w:t>
      </w:r>
    </w:p>
    <w:p w:rsidR="00457C7F" w:rsidRPr="003941D8" w:rsidRDefault="00457C7F" w:rsidP="00111049">
      <w:pPr>
        <w:numPr>
          <w:ilvl w:val="0"/>
          <w:numId w:val="28"/>
        </w:numPr>
        <w:rPr>
          <w:rFonts w:ascii="Calibri" w:hAnsi="Calibri"/>
        </w:rPr>
      </w:pPr>
      <w:r w:rsidRPr="003941D8">
        <w:rPr>
          <w:rFonts w:ascii="Calibri" w:hAnsi="Calibri"/>
        </w:rPr>
        <w:t>Integration with cloud systems and volunteer desk-top systems</w:t>
      </w:r>
    </w:p>
    <w:p w:rsidR="003923FE" w:rsidRPr="003941D8" w:rsidRDefault="003923FE" w:rsidP="008B3365">
      <w:pPr>
        <w:rPr>
          <w:rFonts w:ascii="Calibri" w:hAnsi="Calibri"/>
        </w:rPr>
      </w:pPr>
    </w:p>
    <w:p w:rsidR="008B3365" w:rsidRPr="003941D8" w:rsidRDefault="0098423C" w:rsidP="00127378">
      <w:pPr>
        <w:ind w:firstLine="284"/>
        <w:rPr>
          <w:rFonts w:ascii="Calibri" w:hAnsi="Calibri"/>
        </w:rPr>
      </w:pPr>
      <w:r w:rsidRPr="003941D8">
        <w:rPr>
          <w:rFonts w:ascii="Calibri" w:hAnsi="Calibri"/>
        </w:rPr>
        <w:t>One of the key changes that has taken place in this area with respect to the transition from EGEE to EGI is the move from Regional Operational Centres (ROCs)</w:t>
      </w:r>
      <w:r w:rsidR="003923FE" w:rsidRPr="003941D8">
        <w:rPr>
          <w:rFonts w:ascii="Calibri" w:hAnsi="Calibri"/>
        </w:rPr>
        <w:t xml:space="preserve"> </w:t>
      </w:r>
      <w:r w:rsidRPr="003941D8">
        <w:rPr>
          <w:rFonts w:ascii="Calibri" w:hAnsi="Calibri"/>
        </w:rPr>
        <w:t>to NGIs. The other change is the introduction of V</w:t>
      </w:r>
      <w:r w:rsidR="00FA7951" w:rsidRPr="003941D8">
        <w:rPr>
          <w:rFonts w:ascii="Calibri" w:hAnsi="Calibri"/>
        </w:rPr>
        <w:t>irtual Research Communities (V</w:t>
      </w:r>
      <w:r w:rsidRPr="003941D8">
        <w:rPr>
          <w:rFonts w:ascii="Calibri" w:hAnsi="Calibri"/>
        </w:rPr>
        <w:t>RCs</w:t>
      </w:r>
      <w:r w:rsidR="00FA7951" w:rsidRPr="003941D8">
        <w:rPr>
          <w:rFonts w:ascii="Calibri" w:hAnsi="Calibri"/>
        </w:rPr>
        <w:t>)</w:t>
      </w:r>
      <w:r w:rsidRPr="003941D8">
        <w:rPr>
          <w:rFonts w:ascii="Calibri" w:hAnsi="Calibri"/>
        </w:rPr>
        <w:t xml:space="preserve"> to coordinate the needs and requirements of discipline-specific clusters of V</w:t>
      </w:r>
      <w:r w:rsidR="00FA7951" w:rsidRPr="003941D8">
        <w:rPr>
          <w:rFonts w:ascii="Calibri" w:hAnsi="Calibri"/>
        </w:rPr>
        <w:t xml:space="preserve">irtual Organisations (VOs) </w:t>
      </w:r>
      <w:r w:rsidRPr="003941D8">
        <w:rPr>
          <w:rFonts w:ascii="Calibri" w:hAnsi="Calibri"/>
        </w:rPr>
        <w:t>in the form of communities of practice.</w:t>
      </w:r>
      <w:r w:rsidR="000F49F4">
        <w:rPr>
          <w:rFonts w:ascii="Calibri" w:hAnsi="Calibri"/>
        </w:rPr>
        <w:t xml:space="preserve"> Instead of having direct channels from one or more user communities and the technology providers, EGI mediates between the user communities and the technology providers. </w:t>
      </w:r>
      <w:r w:rsidR="00111049">
        <w:rPr>
          <w:rFonts w:ascii="Calibri" w:hAnsi="Calibri"/>
        </w:rPr>
        <w:t xml:space="preserve">The third mayor change is that the UMD middleware (Unified Middleware Distribution) used on the production infrastructure includes independent bags of services with some common/shared service. </w:t>
      </w:r>
    </w:p>
    <w:p w:rsidR="00457C7F" w:rsidRPr="008B3365" w:rsidRDefault="00457C7F" w:rsidP="008B3365"/>
    <w:p w:rsidR="00E65EE5" w:rsidRDefault="00E65EE5" w:rsidP="00E65EE5">
      <w:pPr>
        <w:pStyle w:val="Heading1"/>
      </w:pPr>
      <w:bookmarkStart w:id="12" w:name="_Toc279134470"/>
      <w:r>
        <w:lastRenderedPageBreak/>
        <w:t>capturing user feedback and recommendations</w:t>
      </w:r>
      <w:bookmarkEnd w:id="12"/>
    </w:p>
    <w:p w:rsidR="004170BE" w:rsidRDefault="004170BE" w:rsidP="004170BE">
      <w:pPr>
        <w:pStyle w:val="Heading2"/>
      </w:pPr>
      <w:bookmarkStart w:id="13" w:name="_Toc275512911"/>
      <w:bookmarkStart w:id="14" w:name="_Toc279134471"/>
      <w:r>
        <w:t>The process</w:t>
      </w:r>
      <w:bookmarkEnd w:id="13"/>
      <w:bookmarkEnd w:id="14"/>
    </w:p>
    <w:p w:rsidR="00213B32" w:rsidRPr="003941D8" w:rsidRDefault="00213B32" w:rsidP="004170BE">
      <w:pPr>
        <w:rPr>
          <w:rFonts w:ascii="Calibri" w:hAnsi="Calibri"/>
        </w:rPr>
      </w:pPr>
      <w:r w:rsidRPr="003941D8">
        <w:rPr>
          <w:rFonts w:ascii="Calibri" w:hAnsi="Calibri"/>
        </w:rPr>
        <w:t xml:space="preserve">The high-level process of capturing input and feedback from users is shown in </w:t>
      </w:r>
      <w:fldSimple w:instr=" REF _Ref276388805 \h  \* MERGEFORMAT ">
        <w:r w:rsidR="00B923CB" w:rsidRPr="003941D8">
          <w:rPr>
            <w:rFonts w:ascii="Calibri" w:hAnsi="Calibri"/>
          </w:rPr>
          <w:t xml:space="preserve">Figure </w:t>
        </w:r>
        <w:r w:rsidR="00B923CB">
          <w:rPr>
            <w:rFonts w:ascii="Calibri" w:hAnsi="Calibri"/>
          </w:rPr>
          <w:t>1</w:t>
        </w:r>
      </w:fldSimple>
      <w:r w:rsidR="006A2AD9" w:rsidRPr="003941D8">
        <w:rPr>
          <w:rFonts w:ascii="Calibri" w:hAnsi="Calibri"/>
        </w:rPr>
        <w:t xml:space="preserve"> and it aims to collect feedback from the two most important groups of users of the European Grid Infrastructure: </w:t>
      </w:r>
    </w:p>
    <w:p w:rsidR="006A2AD9" w:rsidRPr="003941D8" w:rsidRDefault="00213B32" w:rsidP="00253A76">
      <w:pPr>
        <w:numPr>
          <w:ilvl w:val="0"/>
          <w:numId w:val="5"/>
        </w:numPr>
        <w:rPr>
          <w:rFonts w:ascii="Calibri" w:hAnsi="Calibri"/>
        </w:rPr>
      </w:pPr>
      <w:r w:rsidRPr="003941D8">
        <w:rPr>
          <w:rFonts w:ascii="Calibri" w:hAnsi="Calibri"/>
          <w:i/>
        </w:rPr>
        <w:t>End users</w:t>
      </w:r>
      <w:r w:rsidRPr="003941D8">
        <w:rPr>
          <w:rFonts w:ascii="Calibri" w:hAnsi="Calibri"/>
        </w:rPr>
        <w:t xml:space="preserve">: the researchers, application developers, etc. who use but </w:t>
      </w:r>
      <w:r w:rsidR="006A2AD9" w:rsidRPr="003941D8">
        <w:rPr>
          <w:rFonts w:ascii="Calibri" w:hAnsi="Calibri"/>
        </w:rPr>
        <w:t xml:space="preserve">do </w:t>
      </w:r>
      <w:r w:rsidRPr="003941D8">
        <w:rPr>
          <w:rFonts w:ascii="Calibri" w:hAnsi="Calibri"/>
        </w:rPr>
        <w:t xml:space="preserve">not operate software services in the European Grid Infrastructure </w:t>
      </w:r>
    </w:p>
    <w:p w:rsidR="00213B32" w:rsidRPr="003941D8" w:rsidRDefault="00213B32" w:rsidP="006A2AD9">
      <w:pPr>
        <w:ind w:left="360"/>
        <w:rPr>
          <w:rFonts w:ascii="Calibri" w:hAnsi="Calibri"/>
        </w:rPr>
      </w:pPr>
      <w:r w:rsidRPr="003941D8">
        <w:rPr>
          <w:rFonts w:ascii="Calibri" w:hAnsi="Calibri"/>
        </w:rPr>
        <w:t>AND</w:t>
      </w:r>
    </w:p>
    <w:p w:rsidR="00FA7951" w:rsidRPr="003941D8" w:rsidRDefault="00213B32" w:rsidP="00253A76">
      <w:pPr>
        <w:numPr>
          <w:ilvl w:val="0"/>
          <w:numId w:val="5"/>
        </w:numPr>
        <w:rPr>
          <w:rFonts w:ascii="Calibri" w:hAnsi="Calibri"/>
        </w:rPr>
      </w:pPr>
      <w:r w:rsidRPr="003941D8">
        <w:rPr>
          <w:rFonts w:ascii="Calibri" w:hAnsi="Calibri"/>
          <w:i/>
        </w:rPr>
        <w:t>Service operators</w:t>
      </w:r>
      <w:r w:rsidRPr="003941D8">
        <w:rPr>
          <w:rFonts w:ascii="Calibri" w:hAnsi="Calibri"/>
        </w:rPr>
        <w:t xml:space="preserve">: </w:t>
      </w:r>
      <w:r w:rsidR="006A2AD9" w:rsidRPr="003941D8">
        <w:rPr>
          <w:rFonts w:ascii="Calibri" w:hAnsi="Calibri"/>
        </w:rPr>
        <w:t xml:space="preserve">people </w:t>
      </w:r>
      <w:r w:rsidRPr="003941D8">
        <w:rPr>
          <w:rFonts w:ascii="Calibri" w:hAnsi="Calibri"/>
        </w:rPr>
        <w:t xml:space="preserve">who operate grid sites and other </w:t>
      </w:r>
      <w:r w:rsidR="00242C38" w:rsidRPr="003941D8">
        <w:rPr>
          <w:rFonts w:ascii="Calibri" w:hAnsi="Calibri"/>
        </w:rPr>
        <w:t xml:space="preserve">software services for end users. Most of the services these </w:t>
      </w:r>
      <w:r w:rsidR="006A2AD9" w:rsidRPr="003941D8">
        <w:rPr>
          <w:rFonts w:ascii="Calibri" w:hAnsi="Calibri"/>
        </w:rPr>
        <w:t>persons</w:t>
      </w:r>
      <w:r w:rsidR="00242C38" w:rsidRPr="003941D8">
        <w:rPr>
          <w:rFonts w:ascii="Calibri" w:hAnsi="Calibri"/>
        </w:rPr>
        <w:t xml:space="preserve"> provide are developed outside of </w:t>
      </w:r>
      <w:r w:rsidR="006A2AD9" w:rsidRPr="003941D8">
        <w:rPr>
          <w:rFonts w:ascii="Calibri" w:hAnsi="Calibri"/>
        </w:rPr>
        <w:t xml:space="preserve">the </w:t>
      </w:r>
      <w:r w:rsidR="00242C38" w:rsidRPr="003941D8">
        <w:rPr>
          <w:rFonts w:ascii="Calibri" w:hAnsi="Calibri"/>
        </w:rPr>
        <w:t>NA3</w:t>
      </w:r>
      <w:r w:rsidR="006A2AD9" w:rsidRPr="003941D8">
        <w:rPr>
          <w:rFonts w:ascii="Calibri" w:hAnsi="Calibri"/>
        </w:rPr>
        <w:t xml:space="preserve"> activity</w:t>
      </w:r>
      <w:r w:rsidR="00242C38" w:rsidRPr="003941D8">
        <w:rPr>
          <w:rFonts w:ascii="Calibri" w:hAnsi="Calibri"/>
        </w:rPr>
        <w:t xml:space="preserve">, </w:t>
      </w:r>
      <w:r w:rsidR="006A2AD9" w:rsidRPr="003941D8">
        <w:rPr>
          <w:rFonts w:ascii="Calibri" w:hAnsi="Calibri"/>
        </w:rPr>
        <w:t xml:space="preserve">even </w:t>
      </w:r>
      <w:r w:rsidR="00242C38" w:rsidRPr="003941D8">
        <w:rPr>
          <w:rFonts w:ascii="Calibri" w:hAnsi="Calibri"/>
        </w:rPr>
        <w:t xml:space="preserve">outside of </w:t>
      </w:r>
      <w:r w:rsidR="006A2AD9" w:rsidRPr="003941D8">
        <w:rPr>
          <w:rFonts w:ascii="Calibri" w:hAnsi="Calibri"/>
        </w:rPr>
        <w:t xml:space="preserve">the </w:t>
      </w:r>
      <w:r w:rsidR="00242C38" w:rsidRPr="003941D8">
        <w:rPr>
          <w:rFonts w:ascii="Calibri" w:hAnsi="Calibri"/>
        </w:rPr>
        <w:t>EGI-</w:t>
      </w:r>
      <w:proofErr w:type="spellStart"/>
      <w:r w:rsidR="00242C38" w:rsidRPr="003941D8">
        <w:rPr>
          <w:rFonts w:ascii="Calibri" w:hAnsi="Calibri"/>
        </w:rPr>
        <w:t>InSPIRE</w:t>
      </w:r>
      <w:proofErr w:type="spellEnd"/>
      <w:r w:rsidR="00242C38" w:rsidRPr="003941D8">
        <w:rPr>
          <w:rFonts w:ascii="Calibri" w:hAnsi="Calibri"/>
        </w:rPr>
        <w:t xml:space="preserve"> </w:t>
      </w:r>
      <w:r w:rsidR="006A2AD9" w:rsidRPr="003941D8">
        <w:rPr>
          <w:rFonts w:ascii="Calibri" w:hAnsi="Calibri"/>
        </w:rPr>
        <w:t xml:space="preserve">project and are provided </w:t>
      </w:r>
      <w:r w:rsidR="00242C38" w:rsidRPr="003941D8">
        <w:rPr>
          <w:rFonts w:ascii="Calibri" w:hAnsi="Calibri"/>
        </w:rPr>
        <w:t xml:space="preserve">by external technology </w:t>
      </w:r>
      <w:r w:rsidR="006A2AD9" w:rsidRPr="003941D8">
        <w:rPr>
          <w:rFonts w:ascii="Calibri" w:hAnsi="Calibri"/>
        </w:rPr>
        <w:t xml:space="preserve">developer projects. Some of the </w:t>
      </w:r>
      <w:r w:rsidR="00242C38" w:rsidRPr="003941D8">
        <w:rPr>
          <w:rFonts w:ascii="Calibri" w:hAnsi="Calibri"/>
        </w:rPr>
        <w:t xml:space="preserve">services are developed inside NA3, </w:t>
      </w:r>
      <w:r w:rsidR="006A2AD9" w:rsidRPr="003941D8">
        <w:rPr>
          <w:rFonts w:ascii="Calibri" w:hAnsi="Calibri"/>
        </w:rPr>
        <w:t xml:space="preserve">particularly the technical services for users </w:t>
      </w:r>
      <w:r w:rsidR="00242C38" w:rsidRPr="003941D8">
        <w:rPr>
          <w:rFonts w:ascii="Calibri" w:hAnsi="Calibri"/>
        </w:rPr>
        <w:t>in the TNA3.4 task (</w:t>
      </w:r>
      <w:r w:rsidR="00111049">
        <w:rPr>
          <w:rFonts w:ascii="Calibri" w:hAnsi="Calibri"/>
        </w:rPr>
        <w:t>EGI-</w:t>
      </w:r>
      <w:proofErr w:type="spellStart"/>
      <w:r w:rsidR="00111049">
        <w:rPr>
          <w:rFonts w:ascii="Calibri" w:hAnsi="Calibri"/>
        </w:rPr>
        <w:t>InSPIRE</w:t>
      </w:r>
      <w:proofErr w:type="spellEnd"/>
      <w:r w:rsidR="00111049">
        <w:rPr>
          <w:rFonts w:ascii="Calibri" w:hAnsi="Calibri"/>
        </w:rPr>
        <w:t xml:space="preserve"> </w:t>
      </w:r>
      <w:r w:rsidR="006A2AD9" w:rsidRPr="003941D8">
        <w:rPr>
          <w:rFonts w:ascii="Calibri" w:hAnsi="Calibri"/>
        </w:rPr>
        <w:t>task name “</w:t>
      </w:r>
      <w:r w:rsidR="00242C38" w:rsidRPr="003941D8">
        <w:rPr>
          <w:rFonts w:ascii="Calibri" w:hAnsi="Calibri"/>
        </w:rPr>
        <w:t>Technical services</w:t>
      </w:r>
      <w:r w:rsidR="006A2AD9" w:rsidRPr="003941D8">
        <w:rPr>
          <w:rFonts w:ascii="Calibri" w:hAnsi="Calibri"/>
        </w:rPr>
        <w:t>”</w:t>
      </w:r>
      <w:r w:rsidR="00242C38" w:rsidRPr="003941D8">
        <w:rPr>
          <w:rFonts w:ascii="Calibri" w:hAnsi="Calibri"/>
        </w:rPr>
        <w:t xml:space="preserve">). </w:t>
      </w:r>
    </w:p>
    <w:p w:rsidR="004170BE" w:rsidRPr="003941D8" w:rsidRDefault="004170BE" w:rsidP="004170BE">
      <w:pPr>
        <w:rPr>
          <w:rFonts w:ascii="Calibri" w:hAnsi="Calibri"/>
        </w:rPr>
      </w:pPr>
    </w:p>
    <w:p w:rsidR="004170BE" w:rsidRPr="003941D8" w:rsidRDefault="00871D4C" w:rsidP="004170BE">
      <w:pPr>
        <w:pStyle w:val="Caption"/>
        <w:jc w:val="center"/>
        <w:rPr>
          <w:rFonts w:ascii="Calibri" w:hAnsi="Calibri"/>
        </w:rPr>
      </w:pPr>
      <w:r>
        <w:rPr>
          <w:b w:val="0"/>
          <w:noProof/>
          <w:lang w:eastAsia="en-GB"/>
        </w:rPr>
        <w:drawing>
          <wp:inline distT="0" distB="0" distL="0" distR="0">
            <wp:extent cx="5755640" cy="2718816"/>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755640" cy="2718816"/>
                    </a:xfrm>
                    <a:prstGeom prst="rect">
                      <a:avLst/>
                    </a:prstGeom>
                    <a:noFill/>
                    <a:ln w="9525">
                      <a:noFill/>
                      <a:miter lim="800000"/>
                      <a:headEnd/>
                      <a:tailEnd/>
                    </a:ln>
                  </pic:spPr>
                </pic:pic>
              </a:graphicData>
            </a:graphic>
          </wp:inline>
        </w:drawing>
      </w:r>
      <w:bookmarkStart w:id="15" w:name="_Ref276388805"/>
      <w:r w:rsidR="004170BE" w:rsidRPr="003941D8">
        <w:rPr>
          <w:rFonts w:ascii="Calibri" w:hAnsi="Calibri"/>
        </w:rPr>
        <w:t xml:space="preserve">Figure </w:t>
      </w:r>
      <w:r w:rsidR="008F4DC9" w:rsidRPr="003941D8">
        <w:rPr>
          <w:rFonts w:ascii="Calibri" w:hAnsi="Calibri"/>
        </w:rPr>
        <w:fldChar w:fldCharType="begin"/>
      </w:r>
      <w:r w:rsidR="004170BE" w:rsidRPr="003941D8">
        <w:rPr>
          <w:rFonts w:ascii="Calibri" w:hAnsi="Calibri"/>
        </w:rPr>
        <w:instrText xml:space="preserve"> SEQ Figure \* ARABIC </w:instrText>
      </w:r>
      <w:r w:rsidR="008F4DC9" w:rsidRPr="003941D8">
        <w:rPr>
          <w:rFonts w:ascii="Calibri" w:hAnsi="Calibri"/>
        </w:rPr>
        <w:fldChar w:fldCharType="separate"/>
      </w:r>
      <w:r w:rsidR="00B923CB">
        <w:rPr>
          <w:rFonts w:ascii="Calibri" w:hAnsi="Calibri"/>
          <w:noProof/>
        </w:rPr>
        <w:t>1</w:t>
      </w:r>
      <w:r w:rsidR="008F4DC9" w:rsidRPr="003941D8">
        <w:rPr>
          <w:rFonts w:ascii="Calibri" w:hAnsi="Calibri"/>
          <w:noProof/>
        </w:rPr>
        <w:fldChar w:fldCharType="end"/>
      </w:r>
      <w:bookmarkEnd w:id="15"/>
      <w:r w:rsidR="004170BE" w:rsidRPr="003941D8">
        <w:rPr>
          <w:rFonts w:ascii="Calibri" w:hAnsi="Calibri"/>
        </w:rPr>
        <w:t>. Feedback and recommendations gathering process.</w:t>
      </w:r>
    </w:p>
    <w:p w:rsidR="004170BE" w:rsidRPr="003941D8" w:rsidRDefault="004170BE" w:rsidP="004170BE">
      <w:pPr>
        <w:rPr>
          <w:rFonts w:ascii="Calibri" w:hAnsi="Calibri"/>
        </w:rPr>
      </w:pPr>
    </w:p>
    <w:p w:rsidR="006A2AD9" w:rsidRPr="003941D8" w:rsidRDefault="006A2AD9" w:rsidP="00127378">
      <w:pPr>
        <w:ind w:firstLine="284"/>
        <w:rPr>
          <w:rFonts w:ascii="Calibri" w:hAnsi="Calibri"/>
        </w:rPr>
      </w:pPr>
      <w:r w:rsidRPr="003941D8">
        <w:rPr>
          <w:rFonts w:ascii="Calibri" w:hAnsi="Calibri"/>
        </w:rPr>
        <w:t>Requirements and recommendations from service operators are captured by the Operations activity (SA1) of EGI-</w:t>
      </w:r>
      <w:proofErr w:type="spellStart"/>
      <w:r w:rsidRPr="003941D8">
        <w:rPr>
          <w:rFonts w:ascii="Calibri" w:hAnsi="Calibri"/>
        </w:rPr>
        <w:t>InSPIRE</w:t>
      </w:r>
      <w:proofErr w:type="spellEnd"/>
      <w:r w:rsidRPr="003941D8">
        <w:rPr>
          <w:rFonts w:ascii="Calibri" w:hAnsi="Calibri"/>
        </w:rPr>
        <w:t xml:space="preserve">. The requirements and recommendations collected by SA1 are complemented by end user feedback which </w:t>
      </w:r>
      <w:r w:rsidR="00D43244">
        <w:rPr>
          <w:rFonts w:ascii="Calibri" w:hAnsi="Calibri"/>
        </w:rPr>
        <w:t xml:space="preserve">was </w:t>
      </w:r>
      <w:r w:rsidRPr="003941D8">
        <w:rPr>
          <w:rFonts w:ascii="Calibri" w:hAnsi="Calibri"/>
        </w:rPr>
        <w:t>captured, collected, normalised and pri</w:t>
      </w:r>
      <w:r w:rsidR="0020097B">
        <w:rPr>
          <w:rFonts w:ascii="Calibri" w:hAnsi="Calibri"/>
        </w:rPr>
        <w:t>oritise</w:t>
      </w:r>
      <w:r w:rsidRPr="003941D8">
        <w:rPr>
          <w:rFonts w:ascii="Calibri" w:hAnsi="Calibri"/>
        </w:rPr>
        <w:t>d by NA3. The Technology Coordination Board (TCB) is the central point where all the pri</w:t>
      </w:r>
      <w:r w:rsidR="0020097B">
        <w:rPr>
          <w:rFonts w:ascii="Calibri" w:hAnsi="Calibri"/>
        </w:rPr>
        <w:t>oritise</w:t>
      </w:r>
      <w:r w:rsidRPr="003941D8">
        <w:rPr>
          <w:rFonts w:ascii="Calibri" w:hAnsi="Calibri"/>
        </w:rPr>
        <w:t>d requirements from the different sources come together, where possible conflicts between the needs are resolved, and where external technology providers join the process. The requirements endorsed by the TCB are described in the UMD roadmap, then picked up and implemented by technology providers outside of EGI-</w:t>
      </w:r>
      <w:proofErr w:type="spellStart"/>
      <w:r w:rsidRPr="003941D8">
        <w:rPr>
          <w:rFonts w:ascii="Calibri" w:hAnsi="Calibri"/>
        </w:rPr>
        <w:t>InSPIRE</w:t>
      </w:r>
      <w:proofErr w:type="spellEnd"/>
      <w:r w:rsidRPr="003941D8">
        <w:rPr>
          <w:rFonts w:ascii="Calibri" w:hAnsi="Calibri"/>
        </w:rPr>
        <w:t>. A smaller set of requirements, that affect tools that are internal to EGI-</w:t>
      </w:r>
      <w:proofErr w:type="spellStart"/>
      <w:r w:rsidRPr="003941D8">
        <w:rPr>
          <w:rFonts w:ascii="Calibri" w:hAnsi="Calibri"/>
        </w:rPr>
        <w:t>InSPIRE</w:t>
      </w:r>
      <w:proofErr w:type="spellEnd"/>
      <w:r w:rsidRPr="003941D8">
        <w:rPr>
          <w:rFonts w:ascii="Calibri" w:hAnsi="Calibri"/>
        </w:rPr>
        <w:t xml:space="preserve">, particularly the tools developed within the TNA3.4 activity do not have to cross the TCB and can be endorsed internally by NA3. </w:t>
      </w:r>
    </w:p>
    <w:p w:rsidR="006A2AD9" w:rsidRPr="003941D8" w:rsidRDefault="006A2AD9" w:rsidP="00127378">
      <w:pPr>
        <w:ind w:firstLine="284"/>
        <w:rPr>
          <w:rFonts w:ascii="Calibri" w:hAnsi="Calibri"/>
        </w:rPr>
      </w:pPr>
      <w:r w:rsidRPr="003941D8">
        <w:rPr>
          <w:rFonts w:ascii="Calibri" w:hAnsi="Calibri"/>
        </w:rPr>
        <w:t xml:space="preserve">Note that the various components of the </w:t>
      </w:r>
      <w:r w:rsidR="00EC4A99">
        <w:rPr>
          <w:rFonts w:ascii="Calibri" w:hAnsi="Calibri"/>
        </w:rPr>
        <w:t>workflow described</w:t>
      </w:r>
      <w:r w:rsidRPr="003941D8">
        <w:rPr>
          <w:rFonts w:ascii="Calibri" w:hAnsi="Calibri"/>
        </w:rPr>
        <w:t xml:space="preserve"> </w:t>
      </w:r>
      <w:r w:rsidR="00EC4A99">
        <w:rPr>
          <w:rFonts w:ascii="Calibri" w:hAnsi="Calibri"/>
        </w:rPr>
        <w:t xml:space="preserve">in </w:t>
      </w:r>
      <w:fldSimple w:instr=" REF _Ref276388805 \h  \* MERGEFORMAT ">
        <w:r w:rsidR="00B923CB" w:rsidRPr="003941D8">
          <w:rPr>
            <w:rFonts w:ascii="Calibri" w:hAnsi="Calibri"/>
          </w:rPr>
          <w:t xml:space="preserve">Figure </w:t>
        </w:r>
        <w:r w:rsidR="00B923CB">
          <w:rPr>
            <w:rFonts w:ascii="Calibri" w:hAnsi="Calibri"/>
          </w:rPr>
          <w:t>1</w:t>
        </w:r>
      </w:fldSimple>
      <w:r w:rsidRPr="003941D8">
        <w:rPr>
          <w:rFonts w:ascii="Calibri" w:hAnsi="Calibri"/>
        </w:rPr>
        <w:t xml:space="preserve"> work with different frequencies. The goal of EGI is to fine-tune this process in such a way that the quality of the output </w:t>
      </w:r>
      <w:r w:rsidRPr="003941D8">
        <w:rPr>
          <w:rFonts w:ascii="Calibri" w:hAnsi="Calibri"/>
        </w:rPr>
        <w:lastRenderedPageBreak/>
        <w:t>(quality of new software on the infrastructure) is maximised, the new functions meet the users</w:t>
      </w:r>
      <w:r w:rsidR="0079764E">
        <w:rPr>
          <w:rFonts w:ascii="Calibri" w:hAnsi="Calibri"/>
        </w:rPr>
        <w:t>’</w:t>
      </w:r>
      <w:r w:rsidRPr="003941D8">
        <w:rPr>
          <w:rFonts w:ascii="Calibri" w:hAnsi="Calibri"/>
        </w:rPr>
        <w:t xml:space="preserve"> needs and that the turn-around time is minimised, i.e. new requirements become implemented as quickly as possible. On top of that</w:t>
      </w:r>
      <w:r w:rsidR="00D43244">
        <w:rPr>
          <w:rFonts w:ascii="Calibri" w:hAnsi="Calibri"/>
        </w:rPr>
        <w:t>,</w:t>
      </w:r>
      <w:r w:rsidRPr="003941D8">
        <w:rPr>
          <w:rFonts w:ascii="Calibri" w:hAnsi="Calibri"/>
        </w:rPr>
        <w:t xml:space="preserve"> EGI aims to run the requirement process as visibly as possible, enabling the different stakeholders to easily join in and benefit from the process. </w:t>
      </w:r>
    </w:p>
    <w:p w:rsidR="004170BE" w:rsidRPr="003941D8" w:rsidRDefault="00EA0DCF" w:rsidP="00127378">
      <w:pPr>
        <w:ind w:firstLine="284"/>
        <w:rPr>
          <w:rFonts w:ascii="Calibri" w:hAnsi="Calibri"/>
        </w:rPr>
      </w:pPr>
      <w:r w:rsidRPr="003941D8">
        <w:rPr>
          <w:rFonts w:ascii="Calibri" w:hAnsi="Calibri"/>
        </w:rPr>
        <w:t xml:space="preserve">The SA1 and SA2 related parts of the process (i.e. </w:t>
      </w:r>
      <w:r w:rsidR="006A2AD9" w:rsidRPr="003941D8">
        <w:rPr>
          <w:rFonts w:ascii="Calibri" w:hAnsi="Calibri"/>
        </w:rPr>
        <w:t xml:space="preserve">requirements gathering and processing by Operations and the </w:t>
      </w:r>
      <w:r w:rsidR="00BA38C9" w:rsidRPr="003941D8">
        <w:rPr>
          <w:rFonts w:ascii="Calibri" w:hAnsi="Calibri"/>
        </w:rPr>
        <w:t>TCB) are discussed elsewhere [R4]</w:t>
      </w:r>
      <w:r w:rsidRPr="003941D8">
        <w:rPr>
          <w:rFonts w:ascii="Calibri" w:hAnsi="Calibri"/>
        </w:rPr>
        <w:t>. The focus of this document is on the end user-related part</w:t>
      </w:r>
      <w:r w:rsidR="00BA38C9" w:rsidRPr="003941D8">
        <w:rPr>
          <w:rFonts w:ascii="Calibri" w:hAnsi="Calibri"/>
        </w:rPr>
        <w:t xml:space="preserve"> and this </w:t>
      </w:r>
      <w:r w:rsidRPr="003941D8">
        <w:rPr>
          <w:rFonts w:ascii="Calibri" w:hAnsi="Calibri"/>
        </w:rPr>
        <w:t xml:space="preserve">is presented </w:t>
      </w:r>
      <w:r w:rsidR="00E336F2" w:rsidRPr="003941D8">
        <w:rPr>
          <w:rFonts w:ascii="Calibri" w:hAnsi="Calibri"/>
        </w:rPr>
        <w:t xml:space="preserve">in a </w:t>
      </w:r>
      <w:r w:rsidR="00BA38C9" w:rsidRPr="003941D8">
        <w:rPr>
          <w:rFonts w:ascii="Calibri" w:hAnsi="Calibri"/>
        </w:rPr>
        <w:t xml:space="preserve">more </w:t>
      </w:r>
      <w:r w:rsidR="00E336F2" w:rsidRPr="003941D8">
        <w:rPr>
          <w:rFonts w:ascii="Calibri" w:hAnsi="Calibri"/>
        </w:rPr>
        <w:t xml:space="preserve">detailed way </w:t>
      </w:r>
      <w:r w:rsidRPr="003941D8">
        <w:rPr>
          <w:rFonts w:ascii="Calibri" w:hAnsi="Calibri"/>
        </w:rPr>
        <w:t xml:space="preserve">in </w:t>
      </w:r>
      <w:fldSimple w:instr=" REF _Ref276391389 \h  \* MERGEFORMAT ">
        <w:r w:rsidR="00B923CB" w:rsidRPr="003941D8">
          <w:rPr>
            <w:rFonts w:ascii="Calibri" w:hAnsi="Calibri"/>
          </w:rPr>
          <w:t xml:space="preserve">Figure </w:t>
        </w:r>
        <w:r w:rsidR="00B923CB">
          <w:rPr>
            <w:rFonts w:ascii="Calibri" w:hAnsi="Calibri"/>
          </w:rPr>
          <w:t>2</w:t>
        </w:r>
      </w:fldSimple>
      <w:r w:rsidRPr="003941D8">
        <w:rPr>
          <w:rFonts w:ascii="Calibri" w:hAnsi="Calibri"/>
        </w:rPr>
        <w:t xml:space="preserve">. </w:t>
      </w:r>
    </w:p>
    <w:p w:rsidR="004170BE" w:rsidRPr="003941D8" w:rsidRDefault="004170BE" w:rsidP="004170BE">
      <w:pPr>
        <w:rPr>
          <w:rFonts w:ascii="Calibri" w:hAnsi="Calibri"/>
        </w:rPr>
      </w:pPr>
    </w:p>
    <w:p w:rsidR="004170BE" w:rsidRPr="003941D8" w:rsidRDefault="00871D4C" w:rsidP="00E336F2">
      <w:pPr>
        <w:pStyle w:val="Caption"/>
        <w:jc w:val="center"/>
        <w:rPr>
          <w:rFonts w:ascii="Calibri" w:hAnsi="Calibri"/>
        </w:rPr>
      </w:pPr>
      <w:r>
        <w:rPr>
          <w:b w:val="0"/>
          <w:noProof/>
          <w:lang w:eastAsia="en-GB"/>
        </w:rPr>
        <w:drawing>
          <wp:inline distT="0" distB="0" distL="0" distR="0">
            <wp:extent cx="5755640" cy="2600931"/>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755640" cy="2600931"/>
                    </a:xfrm>
                    <a:prstGeom prst="rect">
                      <a:avLst/>
                    </a:prstGeom>
                    <a:noFill/>
                    <a:ln w="9525">
                      <a:noFill/>
                      <a:miter lim="800000"/>
                      <a:headEnd/>
                      <a:tailEnd/>
                    </a:ln>
                  </pic:spPr>
                </pic:pic>
              </a:graphicData>
            </a:graphic>
          </wp:inline>
        </w:drawing>
      </w:r>
      <w:bookmarkStart w:id="16" w:name="_Ref276391389"/>
      <w:r w:rsidR="004170BE" w:rsidRPr="003941D8">
        <w:rPr>
          <w:rFonts w:ascii="Calibri" w:hAnsi="Calibri"/>
        </w:rPr>
        <w:t xml:space="preserve">Figure </w:t>
      </w:r>
      <w:r w:rsidR="008F4DC9" w:rsidRPr="003941D8">
        <w:rPr>
          <w:rFonts w:ascii="Calibri" w:hAnsi="Calibri"/>
        </w:rPr>
        <w:fldChar w:fldCharType="begin"/>
      </w:r>
      <w:r w:rsidR="004170BE" w:rsidRPr="003941D8">
        <w:rPr>
          <w:rFonts w:ascii="Calibri" w:hAnsi="Calibri"/>
        </w:rPr>
        <w:instrText xml:space="preserve"> SEQ Figure \* ARABIC </w:instrText>
      </w:r>
      <w:r w:rsidR="008F4DC9" w:rsidRPr="003941D8">
        <w:rPr>
          <w:rFonts w:ascii="Calibri" w:hAnsi="Calibri"/>
        </w:rPr>
        <w:fldChar w:fldCharType="separate"/>
      </w:r>
      <w:r w:rsidR="00B923CB">
        <w:rPr>
          <w:rFonts w:ascii="Calibri" w:hAnsi="Calibri"/>
          <w:noProof/>
        </w:rPr>
        <w:t>2</w:t>
      </w:r>
      <w:r w:rsidR="008F4DC9" w:rsidRPr="003941D8">
        <w:rPr>
          <w:rFonts w:ascii="Calibri" w:hAnsi="Calibri"/>
          <w:noProof/>
        </w:rPr>
        <w:fldChar w:fldCharType="end"/>
      </w:r>
      <w:bookmarkEnd w:id="16"/>
      <w:r w:rsidR="004170BE" w:rsidRPr="003941D8">
        <w:rPr>
          <w:rFonts w:ascii="Calibri" w:hAnsi="Calibri"/>
        </w:rPr>
        <w:t xml:space="preserve">. Collecting and processing requirements and recommendations from </w:t>
      </w:r>
      <w:r w:rsidR="00391ED5">
        <w:rPr>
          <w:rFonts w:ascii="Calibri" w:hAnsi="Calibri"/>
        </w:rPr>
        <w:t>user communities</w:t>
      </w:r>
      <w:r w:rsidR="004170BE" w:rsidRPr="003941D8">
        <w:rPr>
          <w:rFonts w:ascii="Calibri" w:hAnsi="Calibri"/>
        </w:rPr>
        <w:t>.</w:t>
      </w:r>
    </w:p>
    <w:p w:rsidR="004170BE" w:rsidRPr="003941D8" w:rsidRDefault="004170BE" w:rsidP="004170BE">
      <w:pPr>
        <w:rPr>
          <w:rFonts w:ascii="Calibri" w:hAnsi="Calibri"/>
        </w:rPr>
      </w:pPr>
    </w:p>
    <w:p w:rsidR="00AC36B4" w:rsidRPr="003941D8" w:rsidRDefault="005C1C09" w:rsidP="00127378">
      <w:pPr>
        <w:ind w:firstLine="284"/>
        <w:rPr>
          <w:rFonts w:ascii="Calibri" w:hAnsi="Calibri"/>
        </w:rPr>
      </w:pPr>
      <w:r w:rsidRPr="003941D8">
        <w:rPr>
          <w:rFonts w:ascii="Calibri" w:hAnsi="Calibri"/>
        </w:rPr>
        <w:t xml:space="preserve">The main </w:t>
      </w:r>
      <w:r w:rsidR="00EC4A99">
        <w:rPr>
          <w:rFonts w:ascii="Calibri" w:hAnsi="Calibri"/>
        </w:rPr>
        <w:t>driver for</w:t>
      </w:r>
      <w:r w:rsidRPr="003941D8">
        <w:rPr>
          <w:rFonts w:ascii="Calibri" w:hAnsi="Calibri"/>
        </w:rPr>
        <w:t xml:space="preserve"> the end user requirement gathering and processing workflow is the User Community Support Team</w:t>
      </w:r>
      <w:r w:rsidR="00BA38C9" w:rsidRPr="003941D8">
        <w:rPr>
          <w:rFonts w:ascii="Calibri" w:hAnsi="Calibri"/>
        </w:rPr>
        <w:t xml:space="preserve"> (UCST)</w:t>
      </w:r>
      <w:r w:rsidRPr="003941D8">
        <w:rPr>
          <w:rFonts w:ascii="Calibri" w:hAnsi="Calibri"/>
        </w:rPr>
        <w:t xml:space="preserve"> </w:t>
      </w:r>
      <w:r w:rsidR="00BA38C9" w:rsidRPr="003941D8">
        <w:rPr>
          <w:rFonts w:ascii="Calibri" w:hAnsi="Calibri"/>
        </w:rPr>
        <w:t>of</w:t>
      </w:r>
      <w:r w:rsidRPr="003941D8">
        <w:rPr>
          <w:rFonts w:ascii="Calibri" w:hAnsi="Calibri"/>
        </w:rPr>
        <w:t xml:space="preserve"> EGI.eu in Amsterdam. This team </w:t>
      </w:r>
      <w:r w:rsidR="00BA38C9" w:rsidRPr="003941D8">
        <w:rPr>
          <w:rFonts w:ascii="Calibri" w:hAnsi="Calibri"/>
        </w:rPr>
        <w:t>define</w:t>
      </w:r>
      <w:r w:rsidR="00D43244">
        <w:rPr>
          <w:rFonts w:ascii="Calibri" w:hAnsi="Calibri"/>
        </w:rPr>
        <w:t>s</w:t>
      </w:r>
      <w:r w:rsidR="00BA38C9" w:rsidRPr="003941D8">
        <w:rPr>
          <w:rFonts w:ascii="Calibri" w:hAnsi="Calibri"/>
        </w:rPr>
        <w:t xml:space="preserve"> </w:t>
      </w:r>
      <w:r w:rsidR="00F53782" w:rsidRPr="003941D8">
        <w:rPr>
          <w:rFonts w:ascii="Calibri" w:hAnsi="Calibri"/>
        </w:rPr>
        <w:t>and operates the</w:t>
      </w:r>
      <w:r w:rsidRPr="003941D8">
        <w:rPr>
          <w:rFonts w:ascii="Calibri" w:hAnsi="Calibri"/>
        </w:rPr>
        <w:t xml:space="preserve"> input channels through which end user communities can </w:t>
      </w:r>
      <w:r w:rsidR="00BA38C9" w:rsidRPr="003941D8">
        <w:rPr>
          <w:rFonts w:ascii="Calibri" w:hAnsi="Calibri"/>
        </w:rPr>
        <w:t xml:space="preserve">feed EGI with requests and requirements for new features, </w:t>
      </w:r>
      <w:r w:rsidR="00D43244">
        <w:rPr>
          <w:rFonts w:ascii="Calibri" w:hAnsi="Calibri"/>
        </w:rPr>
        <w:t>and/or</w:t>
      </w:r>
      <w:r w:rsidR="00BA38C9" w:rsidRPr="003941D8">
        <w:rPr>
          <w:rFonts w:ascii="Calibri" w:hAnsi="Calibri"/>
        </w:rPr>
        <w:t xml:space="preserve"> changes. </w:t>
      </w:r>
      <w:r w:rsidR="007E10F1" w:rsidRPr="003941D8">
        <w:rPr>
          <w:rFonts w:ascii="Calibri" w:hAnsi="Calibri"/>
        </w:rPr>
        <w:t xml:space="preserve">These channels are detailed in Section </w:t>
      </w:r>
      <w:fldSimple w:instr=" REF _Ref276391870 \r \h  \* MERGEFORMAT ">
        <w:r w:rsidR="00B923CB" w:rsidRPr="00B923CB">
          <w:rPr>
            <w:rFonts w:ascii="Calibri" w:hAnsi="Calibri"/>
          </w:rPr>
          <w:t>3.2</w:t>
        </w:r>
      </w:fldSimple>
      <w:r w:rsidR="007E10F1" w:rsidRPr="003941D8">
        <w:rPr>
          <w:rFonts w:ascii="Calibri" w:hAnsi="Calibri"/>
        </w:rPr>
        <w:t xml:space="preserve">. The channels have been designed to capture feedback from the existing, formally recognised communities, as well as from </w:t>
      </w:r>
      <w:r w:rsidR="00BA38C9" w:rsidRPr="003941D8">
        <w:rPr>
          <w:rFonts w:ascii="Calibri" w:hAnsi="Calibri"/>
        </w:rPr>
        <w:t xml:space="preserve">the </w:t>
      </w:r>
      <w:r w:rsidR="007E10F1" w:rsidRPr="003941D8">
        <w:rPr>
          <w:rFonts w:ascii="Calibri" w:hAnsi="Calibri"/>
        </w:rPr>
        <w:t xml:space="preserve">emerging, formally not yet recognised groups. </w:t>
      </w:r>
    </w:p>
    <w:p w:rsidR="00AC36B4" w:rsidRPr="003941D8" w:rsidRDefault="007E10F1" w:rsidP="00127378">
      <w:pPr>
        <w:ind w:firstLine="284"/>
        <w:rPr>
          <w:rFonts w:ascii="Calibri" w:hAnsi="Calibri"/>
        </w:rPr>
      </w:pPr>
      <w:r w:rsidRPr="003941D8">
        <w:rPr>
          <w:rFonts w:ascii="Calibri" w:hAnsi="Calibri"/>
        </w:rPr>
        <w:t xml:space="preserve">The most important </w:t>
      </w:r>
      <w:r w:rsidR="00AC36B4" w:rsidRPr="003941D8">
        <w:rPr>
          <w:rFonts w:ascii="Calibri" w:hAnsi="Calibri"/>
        </w:rPr>
        <w:t xml:space="preserve">source of end user </w:t>
      </w:r>
      <w:r w:rsidR="00BA38C9" w:rsidRPr="003941D8">
        <w:rPr>
          <w:rFonts w:ascii="Calibri" w:hAnsi="Calibri"/>
        </w:rPr>
        <w:t xml:space="preserve">requirements </w:t>
      </w:r>
      <w:r w:rsidRPr="003941D8">
        <w:rPr>
          <w:rFonts w:ascii="Calibri" w:hAnsi="Calibri"/>
        </w:rPr>
        <w:t xml:space="preserve">are the </w:t>
      </w:r>
      <w:r w:rsidR="00BA38C9" w:rsidRPr="003941D8">
        <w:rPr>
          <w:rFonts w:ascii="Calibri" w:hAnsi="Calibri"/>
        </w:rPr>
        <w:t xml:space="preserve">EGI </w:t>
      </w:r>
      <w:r w:rsidRPr="003941D8">
        <w:rPr>
          <w:rFonts w:ascii="Calibri" w:hAnsi="Calibri"/>
        </w:rPr>
        <w:t xml:space="preserve">VRCs, </w:t>
      </w:r>
      <w:r w:rsidR="00D43244">
        <w:rPr>
          <w:rFonts w:ascii="Calibri" w:hAnsi="Calibri"/>
        </w:rPr>
        <w:t>the</w:t>
      </w:r>
      <w:r w:rsidR="00AC36B4" w:rsidRPr="003941D8">
        <w:rPr>
          <w:rFonts w:ascii="Calibri" w:hAnsi="Calibri"/>
        </w:rPr>
        <w:t xml:space="preserve"> sustainable </w:t>
      </w:r>
      <w:r w:rsidR="00BA38C9" w:rsidRPr="003941D8">
        <w:rPr>
          <w:rFonts w:ascii="Calibri" w:hAnsi="Calibri"/>
        </w:rPr>
        <w:t xml:space="preserve">EGI </w:t>
      </w:r>
      <w:r w:rsidRPr="003941D8">
        <w:rPr>
          <w:rFonts w:ascii="Calibri" w:hAnsi="Calibri"/>
        </w:rPr>
        <w:t>user communities</w:t>
      </w:r>
      <w:r w:rsidR="00AC36B4" w:rsidRPr="003941D8">
        <w:rPr>
          <w:rFonts w:ascii="Calibri" w:hAnsi="Calibri"/>
        </w:rPr>
        <w:t xml:space="preserve"> that are capable of some or all of the following: </w:t>
      </w:r>
    </w:p>
    <w:p w:rsidR="00AC36B4" w:rsidRPr="003941D8" w:rsidRDefault="00AC36B4" w:rsidP="00253A76">
      <w:pPr>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0" w:after="0"/>
        <w:rPr>
          <w:rFonts w:ascii="Calibri" w:hAnsi="Calibri"/>
        </w:rPr>
      </w:pPr>
      <w:r w:rsidRPr="003941D8">
        <w:rPr>
          <w:rFonts w:ascii="Calibri" w:hAnsi="Calibri"/>
        </w:rPr>
        <w:t>port new applications to the infrastructure</w:t>
      </w:r>
    </w:p>
    <w:p w:rsidR="00AC36B4" w:rsidRPr="003941D8" w:rsidRDefault="00AC36B4" w:rsidP="00253A76">
      <w:pPr>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0" w:after="0"/>
        <w:rPr>
          <w:rFonts w:ascii="Calibri" w:hAnsi="Calibri"/>
        </w:rPr>
      </w:pPr>
      <w:r w:rsidRPr="003941D8">
        <w:rPr>
          <w:rFonts w:ascii="Calibri" w:hAnsi="Calibri"/>
        </w:rPr>
        <w:t>extend the infrastructure with domain-specific software according to their members’ needs</w:t>
      </w:r>
    </w:p>
    <w:p w:rsidR="00AC36B4" w:rsidRPr="003941D8" w:rsidRDefault="00AC36B4" w:rsidP="00253A76">
      <w:pPr>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0" w:after="0"/>
        <w:rPr>
          <w:rFonts w:ascii="Calibri" w:hAnsi="Calibri"/>
        </w:rPr>
      </w:pPr>
      <w:r w:rsidRPr="003941D8">
        <w:rPr>
          <w:rFonts w:ascii="Calibri" w:hAnsi="Calibri"/>
        </w:rPr>
        <w:t>expand their user base without depending (heavily) on user support services of EGI</w:t>
      </w:r>
      <w:r w:rsidR="00475BD7" w:rsidRPr="003941D8">
        <w:rPr>
          <w:rFonts w:ascii="Calibri" w:hAnsi="Calibri"/>
        </w:rPr>
        <w:t>.</w:t>
      </w:r>
    </w:p>
    <w:p w:rsidR="00E022CF" w:rsidRPr="003941D8" w:rsidRDefault="00D43244" w:rsidP="00AC36B4">
      <w:pPr>
        <w:rPr>
          <w:rFonts w:ascii="Calibri" w:hAnsi="Calibri"/>
        </w:rPr>
      </w:pPr>
      <w:r>
        <w:rPr>
          <w:rFonts w:ascii="Calibri" w:hAnsi="Calibri"/>
        </w:rPr>
        <w:t>B</w:t>
      </w:r>
      <w:r w:rsidRPr="003941D8">
        <w:rPr>
          <w:rFonts w:ascii="Calibri" w:hAnsi="Calibri"/>
        </w:rPr>
        <w:t xml:space="preserve">esides </w:t>
      </w:r>
      <w:r>
        <w:rPr>
          <w:rFonts w:ascii="Calibri" w:hAnsi="Calibri"/>
        </w:rPr>
        <w:t xml:space="preserve">the </w:t>
      </w:r>
      <w:r w:rsidRPr="003941D8">
        <w:rPr>
          <w:rFonts w:ascii="Calibri" w:hAnsi="Calibri"/>
        </w:rPr>
        <w:t>EGI VRCs</w:t>
      </w:r>
      <w:r>
        <w:rPr>
          <w:rFonts w:ascii="Calibri" w:hAnsi="Calibri"/>
        </w:rPr>
        <w:t>,</w:t>
      </w:r>
      <w:r w:rsidRPr="003941D8">
        <w:rPr>
          <w:rFonts w:ascii="Calibri" w:hAnsi="Calibri"/>
        </w:rPr>
        <w:t xml:space="preserve"> </w:t>
      </w:r>
      <w:r>
        <w:rPr>
          <w:rFonts w:ascii="Calibri" w:hAnsi="Calibri"/>
        </w:rPr>
        <w:t>t</w:t>
      </w:r>
      <w:r w:rsidR="00BA38C9" w:rsidRPr="003941D8">
        <w:rPr>
          <w:rFonts w:ascii="Calibri" w:hAnsi="Calibri"/>
        </w:rPr>
        <w:t>he o</w:t>
      </w:r>
      <w:r w:rsidR="00AC36B4" w:rsidRPr="003941D8">
        <w:rPr>
          <w:rFonts w:ascii="Calibri" w:hAnsi="Calibri"/>
        </w:rPr>
        <w:t>ther formally recognised end user entities</w:t>
      </w:r>
      <w:r w:rsidR="00F93509" w:rsidRPr="003941D8">
        <w:rPr>
          <w:rFonts w:ascii="Calibri" w:hAnsi="Calibri"/>
        </w:rPr>
        <w:t xml:space="preserve"> </w:t>
      </w:r>
      <w:r w:rsidR="00AC36B4" w:rsidRPr="003941D8">
        <w:rPr>
          <w:rFonts w:ascii="Calibri" w:hAnsi="Calibri"/>
        </w:rPr>
        <w:t xml:space="preserve">are </w:t>
      </w:r>
      <w:r w:rsidR="00B1201E" w:rsidRPr="003941D8">
        <w:rPr>
          <w:rFonts w:ascii="Calibri" w:hAnsi="Calibri"/>
        </w:rPr>
        <w:t xml:space="preserve">the </w:t>
      </w:r>
      <w:r w:rsidR="00EC4A99">
        <w:rPr>
          <w:rFonts w:ascii="Calibri" w:hAnsi="Calibri"/>
        </w:rPr>
        <w:t xml:space="preserve">mature </w:t>
      </w:r>
      <w:r w:rsidR="00B1201E" w:rsidRPr="003941D8">
        <w:rPr>
          <w:rFonts w:ascii="Calibri" w:hAnsi="Calibri"/>
        </w:rPr>
        <w:t xml:space="preserve">Heavy User Communities (HUCs) and the </w:t>
      </w:r>
      <w:r w:rsidR="00EC4A99">
        <w:rPr>
          <w:rFonts w:ascii="Calibri" w:hAnsi="Calibri"/>
        </w:rPr>
        <w:t xml:space="preserve">established </w:t>
      </w:r>
      <w:r w:rsidR="00E022CF" w:rsidRPr="003941D8">
        <w:rPr>
          <w:rFonts w:ascii="Calibri" w:hAnsi="Calibri"/>
        </w:rPr>
        <w:t>Virtual Organisations (VOs):</w:t>
      </w:r>
    </w:p>
    <w:p w:rsidR="00E022CF" w:rsidRPr="003941D8" w:rsidRDefault="00B1201E" w:rsidP="00253A76">
      <w:pPr>
        <w:numPr>
          <w:ilvl w:val="0"/>
          <w:numId w:val="12"/>
        </w:numPr>
        <w:rPr>
          <w:rFonts w:ascii="Calibri" w:hAnsi="Calibri"/>
        </w:rPr>
      </w:pPr>
      <w:r w:rsidRPr="003941D8">
        <w:rPr>
          <w:rFonts w:ascii="Calibri" w:hAnsi="Calibri"/>
        </w:rPr>
        <w:t>H</w:t>
      </w:r>
      <w:r w:rsidR="00EC4A99">
        <w:rPr>
          <w:rFonts w:ascii="Calibri" w:hAnsi="Calibri"/>
        </w:rPr>
        <w:t>eavy User Communities (H</w:t>
      </w:r>
      <w:r w:rsidRPr="003941D8">
        <w:rPr>
          <w:rFonts w:ascii="Calibri" w:hAnsi="Calibri"/>
        </w:rPr>
        <w:t>UCs</w:t>
      </w:r>
      <w:r w:rsidR="00EC4A99">
        <w:rPr>
          <w:rFonts w:ascii="Calibri" w:hAnsi="Calibri"/>
        </w:rPr>
        <w:t>)</w:t>
      </w:r>
      <w:r w:rsidRPr="003941D8">
        <w:rPr>
          <w:rFonts w:ascii="Calibri" w:hAnsi="Calibri"/>
        </w:rPr>
        <w:t xml:space="preserve"> are </w:t>
      </w:r>
      <w:r w:rsidR="00EC4A99">
        <w:rPr>
          <w:rFonts w:ascii="Calibri" w:hAnsi="Calibri"/>
        </w:rPr>
        <w:t xml:space="preserve">mature </w:t>
      </w:r>
      <w:r w:rsidRPr="003941D8">
        <w:rPr>
          <w:rFonts w:ascii="Calibri" w:hAnsi="Calibri"/>
        </w:rPr>
        <w:t xml:space="preserve">scientific collaborations that have been using </w:t>
      </w:r>
      <w:r w:rsidR="00EC4A99">
        <w:rPr>
          <w:rFonts w:ascii="Calibri" w:hAnsi="Calibri"/>
        </w:rPr>
        <w:t xml:space="preserve">the </w:t>
      </w:r>
      <w:r w:rsidRPr="003941D8">
        <w:rPr>
          <w:rFonts w:ascii="Calibri" w:hAnsi="Calibri"/>
        </w:rPr>
        <w:t xml:space="preserve">EGEE </w:t>
      </w:r>
      <w:r w:rsidR="00EC4A99">
        <w:rPr>
          <w:rFonts w:ascii="Calibri" w:hAnsi="Calibri"/>
        </w:rPr>
        <w:t xml:space="preserve">grid </w:t>
      </w:r>
      <w:r w:rsidRPr="003941D8">
        <w:rPr>
          <w:rFonts w:ascii="Calibri" w:hAnsi="Calibri"/>
        </w:rPr>
        <w:t xml:space="preserve">and EGI routinely </w:t>
      </w:r>
      <w:r w:rsidR="00A63A28">
        <w:rPr>
          <w:rFonts w:ascii="Calibri" w:hAnsi="Calibri"/>
        </w:rPr>
        <w:t xml:space="preserve">for many years </w:t>
      </w:r>
      <w:r w:rsidRPr="003941D8">
        <w:rPr>
          <w:rFonts w:ascii="Calibri" w:hAnsi="Calibri"/>
        </w:rPr>
        <w:t xml:space="preserve">and thus have become more structured and advanced in terms of grid usage. </w:t>
      </w:r>
      <w:r w:rsidR="00E022CF" w:rsidRPr="003941D8">
        <w:rPr>
          <w:rFonts w:ascii="Calibri" w:hAnsi="Calibri"/>
        </w:rPr>
        <w:t>HUCs</w:t>
      </w:r>
      <w:r w:rsidR="00BA38C9" w:rsidRPr="003941D8">
        <w:rPr>
          <w:rFonts w:ascii="Calibri" w:hAnsi="Calibri"/>
        </w:rPr>
        <w:t xml:space="preserve">’ activities are carried </w:t>
      </w:r>
      <w:r w:rsidR="00BA38C9" w:rsidRPr="00D43244">
        <w:rPr>
          <w:rFonts w:asciiTheme="minorHAnsi" w:hAnsiTheme="minorHAnsi"/>
        </w:rPr>
        <w:t xml:space="preserve">out within the </w:t>
      </w:r>
      <w:r w:rsidR="001E2E5D" w:rsidRPr="00D43244">
        <w:rPr>
          <w:rFonts w:asciiTheme="minorHAnsi" w:hAnsiTheme="minorHAnsi"/>
        </w:rPr>
        <w:t xml:space="preserve">SA3 </w:t>
      </w:r>
      <w:r w:rsidR="00BA38C9" w:rsidRPr="00D43244">
        <w:rPr>
          <w:rFonts w:asciiTheme="minorHAnsi" w:hAnsiTheme="minorHAnsi"/>
        </w:rPr>
        <w:t>work package of EGI-</w:t>
      </w:r>
      <w:proofErr w:type="spellStart"/>
      <w:r w:rsidR="00BA38C9" w:rsidRPr="00D43244">
        <w:rPr>
          <w:rFonts w:asciiTheme="minorHAnsi" w:hAnsiTheme="minorHAnsi"/>
        </w:rPr>
        <w:t>InSPIRE</w:t>
      </w:r>
      <w:proofErr w:type="spellEnd"/>
      <w:r w:rsidR="00BA38C9" w:rsidRPr="00D43244">
        <w:rPr>
          <w:rFonts w:asciiTheme="minorHAnsi" w:hAnsiTheme="minorHAnsi"/>
        </w:rPr>
        <w:t xml:space="preserve"> in the first three years of the project, </w:t>
      </w:r>
      <w:r w:rsidR="00D43244">
        <w:rPr>
          <w:rFonts w:asciiTheme="minorHAnsi" w:hAnsiTheme="minorHAnsi"/>
          <w:lang w:val="en-US"/>
        </w:rPr>
        <w:t>during</w:t>
      </w:r>
      <w:r w:rsidR="00D43244" w:rsidRPr="00D43244">
        <w:rPr>
          <w:rFonts w:asciiTheme="minorHAnsi" w:hAnsiTheme="minorHAnsi"/>
          <w:lang w:val="en-US"/>
        </w:rPr>
        <w:t xml:space="preserve"> which it is expect that VRCs will be establish for these communities</w:t>
      </w:r>
      <w:r w:rsidR="00E022CF" w:rsidRPr="00D43244">
        <w:rPr>
          <w:rFonts w:asciiTheme="minorHAnsi" w:hAnsiTheme="minorHAnsi"/>
        </w:rPr>
        <w:t xml:space="preserve">. </w:t>
      </w:r>
      <w:r w:rsidR="0062457A" w:rsidRPr="00D43244">
        <w:rPr>
          <w:rFonts w:asciiTheme="minorHAnsi" w:hAnsiTheme="minorHAnsi"/>
        </w:rPr>
        <w:t>HUCs</w:t>
      </w:r>
      <w:r w:rsidR="0062457A">
        <w:rPr>
          <w:rFonts w:ascii="Calibri" w:hAnsi="Calibri"/>
        </w:rPr>
        <w:t xml:space="preserve"> include the </w:t>
      </w:r>
      <w:r w:rsidR="0062457A" w:rsidRPr="0062457A">
        <w:rPr>
          <w:rFonts w:ascii="Calibri" w:hAnsi="Calibri"/>
        </w:rPr>
        <w:t>High Energy Physics</w:t>
      </w:r>
      <w:r w:rsidR="0062457A">
        <w:rPr>
          <w:rFonts w:ascii="Calibri" w:hAnsi="Calibri"/>
        </w:rPr>
        <w:t xml:space="preserve">, </w:t>
      </w:r>
      <w:r w:rsidR="0062457A" w:rsidRPr="0062457A">
        <w:rPr>
          <w:rFonts w:ascii="Calibri" w:hAnsi="Calibri"/>
        </w:rPr>
        <w:t>Earth Sciences</w:t>
      </w:r>
      <w:r w:rsidR="0062457A">
        <w:rPr>
          <w:rFonts w:ascii="Calibri" w:hAnsi="Calibri"/>
        </w:rPr>
        <w:t xml:space="preserve">, </w:t>
      </w:r>
      <w:r w:rsidR="0062457A" w:rsidRPr="0062457A">
        <w:rPr>
          <w:rFonts w:ascii="Calibri" w:hAnsi="Calibri"/>
        </w:rPr>
        <w:t>Life Sciences</w:t>
      </w:r>
      <w:r w:rsidR="0062457A">
        <w:rPr>
          <w:rFonts w:ascii="Calibri" w:hAnsi="Calibri"/>
        </w:rPr>
        <w:t xml:space="preserve"> and the </w:t>
      </w:r>
      <w:r w:rsidR="0062457A" w:rsidRPr="0062457A">
        <w:rPr>
          <w:rFonts w:ascii="Calibri" w:hAnsi="Calibri"/>
        </w:rPr>
        <w:t>Astronomy and Astrophysics</w:t>
      </w:r>
      <w:r w:rsidR="0062457A">
        <w:rPr>
          <w:rFonts w:ascii="Calibri" w:hAnsi="Calibri"/>
        </w:rPr>
        <w:t xml:space="preserve"> communities. More information about the services and capabilities of HUCs can be found in [</w:t>
      </w:r>
      <w:r w:rsidR="00A274DD">
        <w:rPr>
          <w:rFonts w:ascii="Calibri" w:hAnsi="Calibri"/>
        </w:rPr>
        <w:t>R6].</w:t>
      </w:r>
      <w:r w:rsidR="009E1D32">
        <w:rPr>
          <w:rFonts w:ascii="Calibri" w:hAnsi="Calibri"/>
        </w:rPr>
        <w:t xml:space="preserve"> HUC representatives can </w:t>
      </w:r>
      <w:r w:rsidR="009E1D32">
        <w:rPr>
          <w:rFonts w:ascii="Calibri" w:hAnsi="Calibri"/>
        </w:rPr>
        <w:lastRenderedPageBreak/>
        <w:t xml:space="preserve">communicate their requirements directly to the UCST, or through any of the channels that are described in Section </w:t>
      </w:r>
      <w:r w:rsidR="008F4DC9">
        <w:rPr>
          <w:rFonts w:ascii="Calibri" w:hAnsi="Calibri"/>
        </w:rPr>
        <w:fldChar w:fldCharType="begin"/>
      </w:r>
      <w:r w:rsidR="009E1D32">
        <w:rPr>
          <w:rFonts w:ascii="Calibri" w:hAnsi="Calibri"/>
        </w:rPr>
        <w:instrText xml:space="preserve"> REF _Ref278206193 \r \h </w:instrText>
      </w:r>
      <w:r w:rsidR="008F4DC9">
        <w:rPr>
          <w:rFonts w:ascii="Calibri" w:hAnsi="Calibri"/>
        </w:rPr>
      </w:r>
      <w:r w:rsidR="008F4DC9">
        <w:rPr>
          <w:rFonts w:ascii="Calibri" w:hAnsi="Calibri"/>
        </w:rPr>
        <w:fldChar w:fldCharType="separate"/>
      </w:r>
      <w:r w:rsidR="00B923CB">
        <w:rPr>
          <w:rFonts w:ascii="Calibri" w:hAnsi="Calibri"/>
        </w:rPr>
        <w:t>3.2.1</w:t>
      </w:r>
      <w:r w:rsidR="008F4DC9">
        <w:rPr>
          <w:rFonts w:ascii="Calibri" w:hAnsi="Calibri"/>
        </w:rPr>
        <w:fldChar w:fldCharType="end"/>
      </w:r>
      <w:r w:rsidR="009E1D32">
        <w:rPr>
          <w:rFonts w:ascii="Calibri" w:hAnsi="Calibri"/>
        </w:rPr>
        <w:t xml:space="preserve">. </w:t>
      </w:r>
    </w:p>
    <w:p w:rsidR="00B1201E" w:rsidRPr="003941D8" w:rsidRDefault="00EC4A99" w:rsidP="00253A76">
      <w:pPr>
        <w:numPr>
          <w:ilvl w:val="0"/>
          <w:numId w:val="12"/>
        </w:numPr>
        <w:rPr>
          <w:rFonts w:ascii="Calibri" w:hAnsi="Calibri"/>
        </w:rPr>
      </w:pPr>
      <w:r>
        <w:rPr>
          <w:rFonts w:ascii="Calibri" w:hAnsi="Calibri"/>
        </w:rPr>
        <w:t>Virtual Organisations (</w:t>
      </w:r>
      <w:r w:rsidR="00AC36B4" w:rsidRPr="003941D8">
        <w:rPr>
          <w:rFonts w:ascii="Calibri" w:hAnsi="Calibri"/>
        </w:rPr>
        <w:t>VO</w:t>
      </w:r>
      <w:r w:rsidR="00F93509" w:rsidRPr="003941D8">
        <w:rPr>
          <w:rFonts w:ascii="Calibri" w:hAnsi="Calibri"/>
        </w:rPr>
        <w:t>s</w:t>
      </w:r>
      <w:r>
        <w:rPr>
          <w:rFonts w:ascii="Calibri" w:hAnsi="Calibri"/>
        </w:rPr>
        <w:t>)</w:t>
      </w:r>
      <w:r w:rsidR="00AC36B4" w:rsidRPr="003941D8">
        <w:rPr>
          <w:rFonts w:ascii="Calibri" w:hAnsi="Calibri"/>
        </w:rPr>
        <w:t xml:space="preserve"> </w:t>
      </w:r>
      <w:r w:rsidR="00F93509" w:rsidRPr="003941D8">
        <w:rPr>
          <w:rFonts w:ascii="Calibri" w:hAnsi="Calibri"/>
        </w:rPr>
        <w:t>co</w:t>
      </w:r>
      <w:r w:rsidR="00E022CF" w:rsidRPr="003941D8">
        <w:rPr>
          <w:rFonts w:ascii="Calibri" w:hAnsi="Calibri"/>
        </w:rPr>
        <w:t xml:space="preserve">nnect together </w:t>
      </w:r>
      <w:r w:rsidR="00AC36B4" w:rsidRPr="003941D8">
        <w:rPr>
          <w:rFonts w:ascii="Calibri" w:hAnsi="Calibri"/>
        </w:rPr>
        <w:t xml:space="preserve">researchers </w:t>
      </w:r>
      <w:r w:rsidR="00E022CF" w:rsidRPr="003941D8">
        <w:rPr>
          <w:rFonts w:ascii="Calibri" w:hAnsi="Calibri"/>
        </w:rPr>
        <w:t>and</w:t>
      </w:r>
      <w:r w:rsidR="00AC36B4" w:rsidRPr="003941D8">
        <w:rPr>
          <w:rFonts w:ascii="Calibri" w:hAnsi="Calibri"/>
        </w:rPr>
        <w:t xml:space="preserve"> </w:t>
      </w:r>
      <w:r w:rsidR="00F93509" w:rsidRPr="003941D8">
        <w:rPr>
          <w:rFonts w:ascii="Calibri" w:hAnsi="Calibri"/>
        </w:rPr>
        <w:t>software</w:t>
      </w:r>
      <w:r w:rsidR="00AC36B4" w:rsidRPr="003941D8">
        <w:rPr>
          <w:rFonts w:ascii="Calibri" w:hAnsi="Calibri"/>
        </w:rPr>
        <w:t xml:space="preserve"> experts </w:t>
      </w:r>
      <w:r w:rsidR="00E022CF" w:rsidRPr="003941D8">
        <w:rPr>
          <w:rFonts w:ascii="Calibri" w:hAnsi="Calibri"/>
        </w:rPr>
        <w:t xml:space="preserve">on the infrastructure level and </w:t>
      </w:r>
      <w:r>
        <w:rPr>
          <w:rFonts w:ascii="Calibri" w:hAnsi="Calibri"/>
        </w:rPr>
        <w:t>enable</w:t>
      </w:r>
      <w:r w:rsidR="00E022CF" w:rsidRPr="003941D8">
        <w:rPr>
          <w:rFonts w:ascii="Calibri" w:hAnsi="Calibri"/>
        </w:rPr>
        <w:t xml:space="preserve"> these people </w:t>
      </w:r>
      <w:r>
        <w:rPr>
          <w:rFonts w:ascii="Calibri" w:hAnsi="Calibri"/>
        </w:rPr>
        <w:t>to</w:t>
      </w:r>
      <w:r w:rsidR="00E022CF" w:rsidRPr="003941D8">
        <w:rPr>
          <w:rFonts w:ascii="Calibri" w:hAnsi="Calibri"/>
        </w:rPr>
        <w:t xml:space="preserve"> work collaboratively, sharing</w:t>
      </w:r>
      <w:r w:rsidR="00AC36B4" w:rsidRPr="003941D8">
        <w:rPr>
          <w:rFonts w:ascii="Calibri" w:hAnsi="Calibri"/>
        </w:rPr>
        <w:t xml:space="preserve"> resources (e.g. data, software, </w:t>
      </w:r>
      <w:r w:rsidR="00E022CF" w:rsidRPr="003941D8">
        <w:rPr>
          <w:rFonts w:ascii="Calibri" w:hAnsi="Calibri"/>
        </w:rPr>
        <w:t>expertise, CPU, storage space)</w:t>
      </w:r>
      <w:r w:rsidR="00AC36B4" w:rsidRPr="003941D8">
        <w:rPr>
          <w:rFonts w:ascii="Calibri" w:hAnsi="Calibri"/>
        </w:rPr>
        <w:t xml:space="preserve"> regardless of</w:t>
      </w:r>
      <w:r>
        <w:rPr>
          <w:rFonts w:ascii="Calibri" w:hAnsi="Calibri"/>
        </w:rPr>
        <w:t xml:space="preserve"> their</w:t>
      </w:r>
      <w:r w:rsidR="00AC36B4" w:rsidRPr="003941D8">
        <w:rPr>
          <w:rFonts w:ascii="Calibri" w:hAnsi="Calibri"/>
        </w:rPr>
        <w:t xml:space="preserve"> geographical location. </w:t>
      </w:r>
      <w:r w:rsidR="00BA38C9" w:rsidRPr="003941D8">
        <w:rPr>
          <w:rFonts w:ascii="Calibri" w:hAnsi="Calibri"/>
        </w:rPr>
        <w:t xml:space="preserve">EGI </w:t>
      </w:r>
      <w:r w:rsidR="00AC36B4" w:rsidRPr="003941D8">
        <w:rPr>
          <w:rFonts w:ascii="Calibri" w:hAnsi="Calibri"/>
        </w:rPr>
        <w:t>VOs are inherited from EGEE and</w:t>
      </w:r>
      <w:r w:rsidR="00BA38C9" w:rsidRPr="003941D8">
        <w:rPr>
          <w:rFonts w:ascii="Calibri" w:hAnsi="Calibri"/>
        </w:rPr>
        <w:t xml:space="preserve"> </w:t>
      </w:r>
      <w:r w:rsidR="00D43244" w:rsidRPr="00D43244">
        <w:rPr>
          <w:rFonts w:ascii="Calibri" w:hAnsi="Calibri"/>
        </w:rPr>
        <w:t xml:space="preserve">EGI’s long term goal is either to match, aggregate </w:t>
      </w:r>
      <w:r w:rsidR="00D43244">
        <w:rPr>
          <w:rFonts w:ascii="Calibri" w:hAnsi="Calibri"/>
        </w:rPr>
        <w:t>or</w:t>
      </w:r>
      <w:r w:rsidR="00D43244" w:rsidRPr="00D43244">
        <w:rPr>
          <w:rFonts w:ascii="Calibri" w:hAnsi="Calibri"/>
        </w:rPr>
        <w:t xml:space="preserve"> assign VO</w:t>
      </w:r>
      <w:r w:rsidR="00D43244">
        <w:rPr>
          <w:rFonts w:ascii="Calibri" w:hAnsi="Calibri"/>
        </w:rPr>
        <w:t>s</w:t>
      </w:r>
      <w:r w:rsidR="00D43244" w:rsidRPr="00D43244">
        <w:rPr>
          <w:rFonts w:ascii="Calibri" w:hAnsi="Calibri"/>
        </w:rPr>
        <w:t xml:space="preserve"> to</w:t>
      </w:r>
      <w:r w:rsidR="00D43244">
        <w:rPr>
          <w:rFonts w:ascii="Calibri" w:hAnsi="Calibri"/>
        </w:rPr>
        <w:t xml:space="preserve"> </w:t>
      </w:r>
      <w:r w:rsidR="00D43244" w:rsidRPr="00D43244">
        <w:rPr>
          <w:rFonts w:ascii="Calibri" w:hAnsi="Calibri"/>
        </w:rPr>
        <w:t>specific VRC</w:t>
      </w:r>
      <w:r w:rsidR="00D43244">
        <w:rPr>
          <w:rFonts w:ascii="Calibri" w:hAnsi="Calibri"/>
        </w:rPr>
        <w:t>s</w:t>
      </w:r>
      <w:r w:rsidR="00BA38C9" w:rsidRPr="003941D8">
        <w:rPr>
          <w:rFonts w:ascii="Calibri" w:hAnsi="Calibri"/>
        </w:rPr>
        <w:t xml:space="preserve">. </w:t>
      </w:r>
      <w:r w:rsidR="00AC36B4" w:rsidRPr="003941D8">
        <w:rPr>
          <w:rFonts w:ascii="Calibri" w:hAnsi="Calibri"/>
        </w:rPr>
        <w:t xml:space="preserve">However, </w:t>
      </w:r>
      <w:r w:rsidR="00BA38C9" w:rsidRPr="003941D8">
        <w:rPr>
          <w:rFonts w:ascii="Calibri" w:hAnsi="Calibri"/>
        </w:rPr>
        <w:t xml:space="preserve">before this happen </w:t>
      </w:r>
      <w:r w:rsidR="00B1201E" w:rsidRPr="003941D8">
        <w:rPr>
          <w:rFonts w:ascii="Calibri" w:hAnsi="Calibri"/>
        </w:rPr>
        <w:t xml:space="preserve">VOs </w:t>
      </w:r>
      <w:r>
        <w:rPr>
          <w:rFonts w:ascii="Calibri" w:hAnsi="Calibri"/>
        </w:rPr>
        <w:t xml:space="preserve">will </w:t>
      </w:r>
      <w:r w:rsidR="00B1201E" w:rsidRPr="003941D8">
        <w:rPr>
          <w:rFonts w:ascii="Calibri" w:hAnsi="Calibri"/>
        </w:rPr>
        <w:t>still play a</w:t>
      </w:r>
      <w:r w:rsidR="00BA38C9" w:rsidRPr="003941D8">
        <w:rPr>
          <w:rFonts w:ascii="Calibri" w:hAnsi="Calibri"/>
        </w:rPr>
        <w:t>n important role in reaching</w:t>
      </w:r>
      <w:r w:rsidR="00B1201E" w:rsidRPr="003941D8">
        <w:rPr>
          <w:rFonts w:ascii="Calibri" w:hAnsi="Calibri"/>
        </w:rPr>
        <w:t xml:space="preserve"> users and capturing requirements and feedback</w:t>
      </w:r>
      <w:r w:rsidR="00BA38C9" w:rsidRPr="003941D8">
        <w:rPr>
          <w:rFonts w:ascii="Calibri" w:hAnsi="Calibri"/>
        </w:rPr>
        <w:t xml:space="preserve">. </w:t>
      </w:r>
    </w:p>
    <w:p w:rsidR="00AC36B4" w:rsidRPr="003941D8" w:rsidRDefault="00B1201E" w:rsidP="00127378">
      <w:pPr>
        <w:ind w:firstLine="284"/>
        <w:rPr>
          <w:rFonts w:ascii="Calibri" w:hAnsi="Calibri"/>
        </w:rPr>
      </w:pPr>
      <w:r w:rsidRPr="003941D8">
        <w:rPr>
          <w:rFonts w:ascii="Calibri" w:hAnsi="Calibri"/>
        </w:rPr>
        <w:t>EEF, ESFRIs</w:t>
      </w:r>
      <w:r w:rsidRPr="003941D8">
        <w:rPr>
          <w:rStyle w:val="FootnoteReference"/>
          <w:rFonts w:ascii="Calibri" w:hAnsi="Calibri"/>
        </w:rPr>
        <w:footnoteReference w:id="2"/>
      </w:r>
      <w:r w:rsidR="009E1D32">
        <w:rPr>
          <w:rFonts w:ascii="Calibri" w:hAnsi="Calibri"/>
        </w:rPr>
        <w:t>,</w:t>
      </w:r>
      <w:r w:rsidRPr="003941D8">
        <w:rPr>
          <w:rFonts w:ascii="Calibri" w:hAnsi="Calibri"/>
        </w:rPr>
        <w:t xml:space="preserve"> NGIs and their User Support Teams (USTs) help EGI reach the emerging </w:t>
      </w:r>
      <w:r w:rsidR="00E022CF" w:rsidRPr="003941D8">
        <w:rPr>
          <w:rFonts w:ascii="Calibri" w:hAnsi="Calibri"/>
        </w:rPr>
        <w:t xml:space="preserve">scientific </w:t>
      </w:r>
      <w:r w:rsidRPr="003941D8">
        <w:rPr>
          <w:rFonts w:ascii="Calibri" w:hAnsi="Calibri"/>
        </w:rPr>
        <w:t xml:space="preserve">communities </w:t>
      </w:r>
      <w:r w:rsidR="00EC4A99">
        <w:rPr>
          <w:rFonts w:ascii="Calibri" w:hAnsi="Calibri"/>
        </w:rPr>
        <w:t>who have</w:t>
      </w:r>
      <w:r w:rsidRPr="003941D8">
        <w:rPr>
          <w:rFonts w:ascii="Calibri" w:hAnsi="Calibri"/>
        </w:rPr>
        <w:t xml:space="preserve"> potential to become routine users of the European Grid Infrastructure. </w:t>
      </w:r>
      <w:r w:rsidR="00D43244">
        <w:rPr>
          <w:rFonts w:ascii="Calibri" w:hAnsi="Calibri"/>
        </w:rPr>
        <w:t>EGI is a member or</w:t>
      </w:r>
      <w:r w:rsidR="00BA38C9" w:rsidRPr="003941D8">
        <w:rPr>
          <w:rFonts w:ascii="Calibri" w:hAnsi="Calibri"/>
        </w:rPr>
        <w:t xml:space="preserve"> EEF</w:t>
      </w:r>
      <w:r w:rsidR="00D43244">
        <w:rPr>
          <w:rFonts w:ascii="Calibri" w:hAnsi="Calibri"/>
        </w:rPr>
        <w:t xml:space="preserve"> and has</w:t>
      </w:r>
      <w:r w:rsidR="00BA38C9" w:rsidRPr="003941D8">
        <w:rPr>
          <w:rFonts w:ascii="Calibri" w:hAnsi="Calibri"/>
        </w:rPr>
        <w:t xml:space="preserve"> connection throu</w:t>
      </w:r>
      <w:r w:rsidR="00D43244">
        <w:rPr>
          <w:rFonts w:ascii="Calibri" w:hAnsi="Calibri"/>
        </w:rPr>
        <w:t>gh it with the</w:t>
      </w:r>
      <w:r w:rsidR="00CD2B7E" w:rsidRPr="003941D8">
        <w:rPr>
          <w:rFonts w:ascii="Calibri" w:hAnsi="Calibri"/>
        </w:rPr>
        <w:t xml:space="preserve"> ESFRI projects</w:t>
      </w:r>
      <w:r w:rsidR="00BA38C9" w:rsidRPr="003941D8">
        <w:rPr>
          <w:rFonts w:ascii="Calibri" w:hAnsi="Calibri"/>
        </w:rPr>
        <w:t xml:space="preserve">. The NA3 activity has invested significant effort </w:t>
      </w:r>
      <w:r w:rsidR="00EC4A99">
        <w:rPr>
          <w:rFonts w:ascii="Calibri" w:hAnsi="Calibri"/>
        </w:rPr>
        <w:t>during</w:t>
      </w:r>
      <w:r w:rsidR="00BA38C9" w:rsidRPr="003941D8">
        <w:rPr>
          <w:rFonts w:ascii="Calibri" w:hAnsi="Calibri"/>
        </w:rPr>
        <w:t xml:space="preserve"> the first six months </w:t>
      </w:r>
      <w:r w:rsidR="00EC4A99">
        <w:rPr>
          <w:rFonts w:ascii="Calibri" w:hAnsi="Calibri"/>
        </w:rPr>
        <w:t xml:space="preserve">of the project </w:t>
      </w:r>
      <w:r w:rsidR="00BA38C9" w:rsidRPr="003941D8">
        <w:rPr>
          <w:rFonts w:ascii="Calibri" w:hAnsi="Calibri"/>
        </w:rPr>
        <w:t xml:space="preserve">to identify confirmed contacts within NGIs </w:t>
      </w:r>
      <w:r w:rsidR="00CD2B7E" w:rsidRPr="003941D8">
        <w:rPr>
          <w:rFonts w:ascii="Calibri" w:hAnsi="Calibri"/>
        </w:rPr>
        <w:t>and within the ESFRI projects.</w:t>
      </w:r>
    </w:p>
    <w:p w:rsidR="00CD2B7E" w:rsidRPr="003941D8" w:rsidRDefault="00F83A3A" w:rsidP="00127378">
      <w:pPr>
        <w:ind w:firstLine="284"/>
        <w:rPr>
          <w:rFonts w:ascii="Calibri" w:hAnsi="Calibri"/>
        </w:rPr>
      </w:pPr>
      <w:r w:rsidRPr="00F83A3A">
        <w:rPr>
          <w:rFonts w:ascii="Calibri" w:hAnsi="Calibri"/>
        </w:rPr>
        <w:t xml:space="preserve">Feedback from end users is collected by the UCST of EGI.eu. The team is responsible </w:t>
      </w:r>
      <w:r w:rsidR="00EC4A99">
        <w:rPr>
          <w:rFonts w:ascii="Calibri" w:hAnsi="Calibri"/>
        </w:rPr>
        <w:t>for</w:t>
      </w:r>
      <w:r w:rsidRPr="00F83A3A">
        <w:rPr>
          <w:rFonts w:ascii="Calibri" w:hAnsi="Calibri"/>
        </w:rPr>
        <w:t xml:space="preserve"> normali</w:t>
      </w:r>
      <w:r w:rsidR="00EC4A99">
        <w:rPr>
          <w:rFonts w:ascii="Calibri" w:hAnsi="Calibri"/>
        </w:rPr>
        <w:t>sing</w:t>
      </w:r>
      <w:r w:rsidRPr="00F83A3A">
        <w:rPr>
          <w:rFonts w:ascii="Calibri" w:hAnsi="Calibri"/>
        </w:rPr>
        <w:t xml:space="preserve"> the input, i.e. </w:t>
      </w:r>
      <w:r w:rsidR="00EC4A99">
        <w:rPr>
          <w:rFonts w:ascii="Calibri" w:hAnsi="Calibri"/>
        </w:rPr>
        <w:t>ensuring</w:t>
      </w:r>
      <w:r w:rsidRPr="00F83A3A">
        <w:rPr>
          <w:rFonts w:ascii="Calibri" w:hAnsi="Calibri"/>
        </w:rPr>
        <w:t xml:space="preserve"> that data from different provenances and with diverse levels of detail, is processed and interpreted. </w:t>
      </w:r>
      <w:r w:rsidR="00D864E4" w:rsidRPr="00F83A3A">
        <w:rPr>
          <w:rFonts w:ascii="Calibri" w:hAnsi="Calibri"/>
        </w:rPr>
        <w:t xml:space="preserve">This will remove any inconsistencies in the user feedback data, </w:t>
      </w:r>
      <w:r w:rsidR="00D864E4">
        <w:rPr>
          <w:rFonts w:ascii="Calibri" w:hAnsi="Calibri"/>
        </w:rPr>
        <w:t xml:space="preserve">any misunderstanding (such as bugs that are misplaced in this workflow) </w:t>
      </w:r>
      <w:r w:rsidR="00D864E4" w:rsidRPr="00F83A3A">
        <w:rPr>
          <w:rFonts w:ascii="Calibri" w:hAnsi="Calibri"/>
        </w:rPr>
        <w:t>thus promot</w:t>
      </w:r>
      <w:r w:rsidR="00D864E4">
        <w:rPr>
          <w:rFonts w:ascii="Calibri" w:hAnsi="Calibri"/>
        </w:rPr>
        <w:t>es</w:t>
      </w:r>
      <w:r w:rsidR="00D864E4" w:rsidRPr="00F83A3A">
        <w:rPr>
          <w:rFonts w:ascii="Calibri" w:hAnsi="Calibri"/>
        </w:rPr>
        <w:t xml:space="preserve"> an easy assessment from the other parties in the requirements gathering workflow process.</w:t>
      </w:r>
      <w:r w:rsidR="00D864E4">
        <w:rPr>
          <w:rFonts w:ascii="Calibri" w:hAnsi="Calibri"/>
        </w:rPr>
        <w:t xml:space="preserve"> UCST tries to resolve any issue at the early stage of processing by the involvement of technical experts from NGIs and VRCs. It is assumed that most of the requirements can be resolved at the early stage by the UCST and its partners, particularly by the developers of user services inside EGI-</w:t>
      </w:r>
      <w:proofErr w:type="spellStart"/>
      <w:r w:rsidR="00D864E4">
        <w:rPr>
          <w:rFonts w:ascii="Calibri" w:hAnsi="Calibri"/>
        </w:rPr>
        <w:t>InSPIRE</w:t>
      </w:r>
      <w:proofErr w:type="spellEnd"/>
      <w:r w:rsidR="00D864E4">
        <w:rPr>
          <w:rFonts w:ascii="Calibri" w:hAnsi="Calibri"/>
        </w:rPr>
        <w:t xml:space="preserve">. Consequently only those middleware-related issues remain open in the Requirement storage that software development by external technology </w:t>
      </w:r>
      <w:proofErr w:type="spellStart"/>
      <w:r w:rsidR="00D864E4">
        <w:rPr>
          <w:rFonts w:ascii="Calibri" w:hAnsi="Calibri"/>
        </w:rPr>
        <w:t>providers.</w:t>
      </w:r>
      <w:r w:rsidR="00D54E0E" w:rsidRPr="003941D8">
        <w:rPr>
          <w:rFonts w:ascii="Calibri" w:hAnsi="Calibri"/>
        </w:rPr>
        <w:t>The</w:t>
      </w:r>
      <w:proofErr w:type="spellEnd"/>
      <w:r w:rsidR="00D54E0E" w:rsidRPr="003941D8">
        <w:rPr>
          <w:rFonts w:ascii="Calibri" w:hAnsi="Calibri"/>
        </w:rPr>
        <w:t xml:space="preserve"> n</w:t>
      </w:r>
      <w:r w:rsidR="00023195">
        <w:rPr>
          <w:rFonts w:ascii="Calibri" w:hAnsi="Calibri"/>
        </w:rPr>
        <w:t>ormalise</w:t>
      </w:r>
      <w:r w:rsidR="00D54E0E" w:rsidRPr="003941D8">
        <w:rPr>
          <w:rFonts w:ascii="Calibri" w:hAnsi="Calibri"/>
        </w:rPr>
        <w:t xml:space="preserve">d input is </w:t>
      </w:r>
      <w:r w:rsidR="00CD2B7E" w:rsidRPr="003941D8">
        <w:rPr>
          <w:rFonts w:ascii="Calibri" w:hAnsi="Calibri"/>
        </w:rPr>
        <w:t xml:space="preserve">then </w:t>
      </w:r>
      <w:r w:rsidR="00D54E0E" w:rsidRPr="003941D8">
        <w:rPr>
          <w:rFonts w:ascii="Calibri" w:hAnsi="Calibri"/>
        </w:rPr>
        <w:t>fed by UCST into the User Community Board</w:t>
      </w:r>
      <w:r w:rsidR="00CD2B7E" w:rsidRPr="003941D8">
        <w:rPr>
          <w:rFonts w:ascii="Calibri" w:hAnsi="Calibri"/>
        </w:rPr>
        <w:t xml:space="preserve"> (UCB)</w:t>
      </w:r>
      <w:r w:rsidR="00D54E0E" w:rsidRPr="003941D8">
        <w:rPr>
          <w:rFonts w:ascii="Calibri" w:hAnsi="Calibri"/>
        </w:rPr>
        <w:t xml:space="preserve">, </w:t>
      </w:r>
      <w:r>
        <w:rPr>
          <w:rFonts w:ascii="Calibri" w:hAnsi="Calibri"/>
        </w:rPr>
        <w:t>a</w:t>
      </w:r>
      <w:r w:rsidR="00D54E0E" w:rsidRPr="003941D8">
        <w:rPr>
          <w:rFonts w:ascii="Calibri" w:hAnsi="Calibri"/>
        </w:rPr>
        <w:t xml:space="preserve"> group consist</w:t>
      </w:r>
      <w:r w:rsidR="00CD2B7E" w:rsidRPr="003941D8">
        <w:rPr>
          <w:rFonts w:ascii="Calibri" w:hAnsi="Calibri"/>
        </w:rPr>
        <w:t>ing</w:t>
      </w:r>
      <w:r w:rsidR="00D54E0E" w:rsidRPr="003941D8">
        <w:rPr>
          <w:rFonts w:ascii="Calibri" w:hAnsi="Calibri"/>
        </w:rPr>
        <w:t xml:space="preserve"> of representatives of all the VRCs. </w:t>
      </w:r>
      <w:r w:rsidR="00572F28" w:rsidRPr="003941D8">
        <w:rPr>
          <w:rFonts w:ascii="Calibri" w:hAnsi="Calibri"/>
        </w:rPr>
        <w:t>The responsibility of the UCB is to</w:t>
      </w:r>
      <w:r w:rsidR="00CD2B7E" w:rsidRPr="003941D8">
        <w:rPr>
          <w:rFonts w:ascii="Calibri" w:hAnsi="Calibri"/>
        </w:rPr>
        <w:t xml:space="preserve"> prioritise the list</w:t>
      </w:r>
      <w:r w:rsidR="00DC3393" w:rsidRPr="003941D8">
        <w:rPr>
          <w:rFonts w:ascii="Calibri" w:hAnsi="Calibri"/>
        </w:rPr>
        <w:t>, resolve possible conflict</w:t>
      </w:r>
      <w:r w:rsidR="00CD2B7E" w:rsidRPr="003941D8">
        <w:rPr>
          <w:rFonts w:ascii="Calibri" w:hAnsi="Calibri"/>
        </w:rPr>
        <w:t>s</w:t>
      </w:r>
      <w:r w:rsidR="00DC3393" w:rsidRPr="003941D8">
        <w:rPr>
          <w:rFonts w:ascii="Calibri" w:hAnsi="Calibri"/>
        </w:rPr>
        <w:t xml:space="preserve"> and </w:t>
      </w:r>
      <w:r w:rsidR="00CD2B7E" w:rsidRPr="003941D8">
        <w:rPr>
          <w:rFonts w:ascii="Calibri" w:hAnsi="Calibri"/>
        </w:rPr>
        <w:t xml:space="preserve">provide </w:t>
      </w:r>
      <w:r w:rsidR="00DC3393" w:rsidRPr="003941D8">
        <w:rPr>
          <w:rFonts w:ascii="Calibri" w:hAnsi="Calibri"/>
        </w:rPr>
        <w:t xml:space="preserve">prioritised </w:t>
      </w:r>
      <w:r>
        <w:rPr>
          <w:rFonts w:ascii="Calibri" w:hAnsi="Calibri"/>
        </w:rPr>
        <w:t xml:space="preserve">a </w:t>
      </w:r>
      <w:r w:rsidR="00DC3393" w:rsidRPr="003941D8">
        <w:rPr>
          <w:rFonts w:ascii="Calibri" w:hAnsi="Calibri"/>
        </w:rPr>
        <w:t xml:space="preserve">list </w:t>
      </w:r>
      <w:r w:rsidR="00CD2B7E" w:rsidRPr="003941D8">
        <w:rPr>
          <w:rFonts w:ascii="Calibri" w:hAnsi="Calibri"/>
        </w:rPr>
        <w:t xml:space="preserve">that other bodies can work with. </w:t>
      </w:r>
      <w:r w:rsidR="0079764E">
        <w:rPr>
          <w:rFonts w:ascii="Calibri" w:hAnsi="Calibri"/>
        </w:rPr>
        <w:t xml:space="preserve">It is also expected that the representatives of the large user communities will be able to recognise and solve some of each other’s  problems through the UCB. </w:t>
      </w:r>
      <w:r w:rsidR="00EB14D5">
        <w:rPr>
          <w:rFonts w:ascii="Calibri" w:hAnsi="Calibri"/>
        </w:rPr>
        <w:t>Outstanding</w:t>
      </w:r>
      <w:r w:rsidR="0079764E">
        <w:rPr>
          <w:rFonts w:ascii="Calibri" w:hAnsi="Calibri"/>
        </w:rPr>
        <w:t xml:space="preserve"> requests will be </w:t>
      </w:r>
      <w:r w:rsidR="00EB14D5">
        <w:rPr>
          <w:rFonts w:ascii="Calibri" w:hAnsi="Calibri"/>
        </w:rPr>
        <w:t>prioritised</w:t>
      </w:r>
      <w:r w:rsidR="0079764E">
        <w:rPr>
          <w:rFonts w:ascii="Calibri" w:hAnsi="Calibri"/>
        </w:rPr>
        <w:t xml:space="preserve"> and will be forwarded to the</w:t>
      </w:r>
      <w:r w:rsidR="00DF726B" w:rsidRPr="003941D8">
        <w:rPr>
          <w:rFonts w:ascii="Calibri" w:hAnsi="Calibri"/>
        </w:rPr>
        <w:t xml:space="preserve"> </w:t>
      </w:r>
      <w:r w:rsidR="00CD2B7E" w:rsidRPr="003941D8">
        <w:rPr>
          <w:rFonts w:ascii="Calibri" w:hAnsi="Calibri"/>
        </w:rPr>
        <w:t xml:space="preserve">developers of the </w:t>
      </w:r>
      <w:r w:rsidR="00DF726B" w:rsidRPr="003941D8">
        <w:rPr>
          <w:rFonts w:ascii="Calibri" w:hAnsi="Calibri"/>
        </w:rPr>
        <w:t xml:space="preserve">TNA3.4 </w:t>
      </w:r>
      <w:r w:rsidR="00CD2B7E" w:rsidRPr="003941D8">
        <w:rPr>
          <w:rFonts w:ascii="Calibri" w:hAnsi="Calibri"/>
        </w:rPr>
        <w:t>services (training services, application database, VO registration service)</w:t>
      </w:r>
      <w:r w:rsidR="00DF726B" w:rsidRPr="003941D8">
        <w:rPr>
          <w:rFonts w:ascii="Calibri" w:hAnsi="Calibri"/>
        </w:rPr>
        <w:t xml:space="preserve">, and </w:t>
      </w:r>
      <w:r w:rsidR="0079764E">
        <w:rPr>
          <w:rFonts w:ascii="Calibri" w:hAnsi="Calibri"/>
        </w:rPr>
        <w:t xml:space="preserve">to </w:t>
      </w:r>
      <w:r w:rsidR="00DF726B" w:rsidRPr="003941D8">
        <w:rPr>
          <w:rFonts w:ascii="Calibri" w:hAnsi="Calibri"/>
        </w:rPr>
        <w:t xml:space="preserve">projects outside </w:t>
      </w:r>
      <w:r w:rsidR="00CD2B7E" w:rsidRPr="003941D8">
        <w:rPr>
          <w:rFonts w:ascii="Calibri" w:hAnsi="Calibri"/>
        </w:rPr>
        <w:t xml:space="preserve">of </w:t>
      </w:r>
      <w:r w:rsidR="00DF726B" w:rsidRPr="003941D8">
        <w:rPr>
          <w:rFonts w:ascii="Calibri" w:hAnsi="Calibri"/>
        </w:rPr>
        <w:t>EGI-</w:t>
      </w:r>
      <w:proofErr w:type="spellStart"/>
      <w:r w:rsidR="00DF726B" w:rsidRPr="003941D8">
        <w:rPr>
          <w:rFonts w:ascii="Calibri" w:hAnsi="Calibri"/>
        </w:rPr>
        <w:t>InSPIRE</w:t>
      </w:r>
      <w:proofErr w:type="spellEnd"/>
      <w:r w:rsidR="00DF726B" w:rsidRPr="003941D8">
        <w:rPr>
          <w:rFonts w:ascii="Calibri" w:hAnsi="Calibri"/>
        </w:rPr>
        <w:t xml:space="preserve"> </w:t>
      </w:r>
      <w:r w:rsidR="0079764E">
        <w:rPr>
          <w:rFonts w:ascii="Calibri" w:hAnsi="Calibri"/>
        </w:rPr>
        <w:t xml:space="preserve">that are </w:t>
      </w:r>
      <w:r w:rsidR="00CD2B7E" w:rsidRPr="003941D8">
        <w:rPr>
          <w:rFonts w:ascii="Calibri" w:hAnsi="Calibri"/>
        </w:rPr>
        <w:t xml:space="preserve">interfaced with the NA3 activity </w:t>
      </w:r>
      <w:r w:rsidR="00DF726B" w:rsidRPr="003941D8">
        <w:rPr>
          <w:rFonts w:ascii="Calibri" w:hAnsi="Calibri"/>
        </w:rPr>
        <w:t>through the TCB</w:t>
      </w:r>
      <w:r w:rsidR="0079764E">
        <w:rPr>
          <w:rFonts w:ascii="Calibri" w:hAnsi="Calibri"/>
        </w:rPr>
        <w:t xml:space="preserve"> and act as technology providers for EGI-</w:t>
      </w:r>
      <w:proofErr w:type="spellStart"/>
      <w:r w:rsidR="0079764E">
        <w:rPr>
          <w:rFonts w:ascii="Calibri" w:hAnsi="Calibri"/>
        </w:rPr>
        <w:t>InSPIRE</w:t>
      </w:r>
      <w:proofErr w:type="spellEnd"/>
      <w:r w:rsidR="00EB14D5">
        <w:rPr>
          <w:rFonts w:ascii="Calibri" w:hAnsi="Calibri"/>
        </w:rPr>
        <w:t xml:space="preserve"> (EMI, IGE, ...)</w:t>
      </w:r>
      <w:r w:rsidR="00DF726B" w:rsidRPr="003941D8">
        <w:rPr>
          <w:rFonts w:ascii="Calibri" w:hAnsi="Calibri"/>
        </w:rPr>
        <w:t xml:space="preserve">. </w:t>
      </w:r>
    </w:p>
    <w:p w:rsidR="00D54E0E" w:rsidRPr="003941D8" w:rsidRDefault="00DF726B" w:rsidP="00127378">
      <w:pPr>
        <w:ind w:firstLine="284"/>
        <w:rPr>
          <w:rFonts w:ascii="Calibri" w:hAnsi="Calibri"/>
        </w:rPr>
      </w:pPr>
      <w:r w:rsidRPr="003941D8">
        <w:rPr>
          <w:rFonts w:ascii="Calibri" w:hAnsi="Calibri"/>
        </w:rPr>
        <w:t xml:space="preserve">The work of the UCB is supported </w:t>
      </w:r>
      <w:r w:rsidR="00CD2B7E" w:rsidRPr="003941D8">
        <w:rPr>
          <w:rFonts w:ascii="Calibri" w:hAnsi="Calibri"/>
        </w:rPr>
        <w:t xml:space="preserve">inside the project </w:t>
      </w:r>
      <w:r w:rsidRPr="003941D8">
        <w:rPr>
          <w:rFonts w:ascii="Calibri" w:hAnsi="Calibri"/>
        </w:rPr>
        <w:t>by the User Services Advisory Group (USAG)</w:t>
      </w:r>
      <w:r w:rsidR="00475BD7" w:rsidRPr="003941D8">
        <w:rPr>
          <w:rFonts w:ascii="Calibri" w:hAnsi="Calibri"/>
        </w:rPr>
        <w:t xml:space="preserve"> and </w:t>
      </w:r>
      <w:r w:rsidR="00CD2B7E" w:rsidRPr="003941D8">
        <w:rPr>
          <w:rFonts w:ascii="Calibri" w:hAnsi="Calibri"/>
        </w:rPr>
        <w:t xml:space="preserve">by the </w:t>
      </w:r>
      <w:r w:rsidR="00475BD7" w:rsidRPr="003941D8">
        <w:rPr>
          <w:rFonts w:ascii="Calibri" w:hAnsi="Calibri"/>
        </w:rPr>
        <w:t>Operational Tools Advisory Group (OTAG)</w:t>
      </w:r>
      <w:r w:rsidRPr="003941D8">
        <w:rPr>
          <w:rFonts w:ascii="Calibri" w:hAnsi="Calibri"/>
        </w:rPr>
        <w:t xml:space="preserve">. USAG helps </w:t>
      </w:r>
      <w:r w:rsidR="00F83A3A">
        <w:rPr>
          <w:rFonts w:ascii="Calibri" w:hAnsi="Calibri"/>
        </w:rPr>
        <w:t xml:space="preserve">UCB </w:t>
      </w:r>
      <w:r w:rsidRPr="003941D8">
        <w:rPr>
          <w:rFonts w:ascii="Calibri" w:hAnsi="Calibri"/>
        </w:rPr>
        <w:t xml:space="preserve">understand the technological, </w:t>
      </w:r>
      <w:r w:rsidR="00F83A3A">
        <w:rPr>
          <w:rFonts w:ascii="Calibri" w:hAnsi="Calibri"/>
        </w:rPr>
        <w:t xml:space="preserve">and </w:t>
      </w:r>
      <w:r w:rsidRPr="003941D8">
        <w:rPr>
          <w:rFonts w:ascii="Calibri" w:hAnsi="Calibri"/>
        </w:rPr>
        <w:t xml:space="preserve">technical challenges that are involved in the further </w:t>
      </w:r>
      <w:r w:rsidRPr="00F83A3A">
        <w:rPr>
          <w:rFonts w:asciiTheme="minorHAnsi" w:hAnsiTheme="minorHAnsi"/>
        </w:rPr>
        <w:t xml:space="preserve">development </w:t>
      </w:r>
      <w:r w:rsidR="00CD2B7E" w:rsidRPr="00F83A3A">
        <w:rPr>
          <w:rFonts w:asciiTheme="minorHAnsi" w:hAnsiTheme="minorHAnsi"/>
        </w:rPr>
        <w:t xml:space="preserve">and extension </w:t>
      </w:r>
      <w:r w:rsidRPr="00F83A3A">
        <w:rPr>
          <w:rFonts w:asciiTheme="minorHAnsi" w:hAnsiTheme="minorHAnsi"/>
        </w:rPr>
        <w:t>of the</w:t>
      </w:r>
      <w:r w:rsidR="00CD2B7E" w:rsidRPr="00F83A3A">
        <w:rPr>
          <w:rFonts w:asciiTheme="minorHAnsi" w:hAnsiTheme="minorHAnsi"/>
        </w:rPr>
        <w:t xml:space="preserve"> TNA3.4</w:t>
      </w:r>
      <w:r w:rsidRPr="00F83A3A">
        <w:rPr>
          <w:rFonts w:asciiTheme="minorHAnsi" w:hAnsiTheme="minorHAnsi"/>
        </w:rPr>
        <w:t xml:space="preserve"> services. </w:t>
      </w:r>
      <w:r w:rsidR="00475BD7" w:rsidRPr="00F83A3A">
        <w:rPr>
          <w:rFonts w:asciiTheme="minorHAnsi" w:hAnsiTheme="minorHAnsi"/>
        </w:rPr>
        <w:t xml:space="preserve">OTAG helps the UCB understand the operational challenges, i.e. </w:t>
      </w:r>
      <w:r w:rsidR="00F83A3A" w:rsidRPr="00F83A3A">
        <w:rPr>
          <w:rFonts w:asciiTheme="minorHAnsi" w:hAnsiTheme="minorHAnsi"/>
          <w:lang w:val="en-US"/>
        </w:rPr>
        <w:t>what complications might arise to system administrators while implementing user requests</w:t>
      </w:r>
      <w:r w:rsidR="00475BD7" w:rsidRPr="00F83A3A">
        <w:rPr>
          <w:rFonts w:asciiTheme="minorHAnsi" w:hAnsiTheme="minorHAnsi"/>
        </w:rPr>
        <w:t xml:space="preserve">. </w:t>
      </w:r>
      <w:r w:rsidR="00AB486B" w:rsidRPr="00F83A3A">
        <w:rPr>
          <w:rFonts w:asciiTheme="minorHAnsi" w:hAnsiTheme="minorHAnsi"/>
        </w:rPr>
        <w:t>Both USAG</w:t>
      </w:r>
      <w:r w:rsidR="00AB486B" w:rsidRPr="003941D8">
        <w:rPr>
          <w:rFonts w:ascii="Calibri" w:hAnsi="Calibri"/>
        </w:rPr>
        <w:t xml:space="preserve"> and OTAG should discuss the requirements collected by UCST before they are presented to the UCB in order to assure that the UCB can make informed decisions. </w:t>
      </w:r>
    </w:p>
    <w:p w:rsidR="00475BD7" w:rsidRPr="003941D8" w:rsidRDefault="00475BD7" w:rsidP="00127378">
      <w:pPr>
        <w:ind w:firstLine="284"/>
        <w:rPr>
          <w:rFonts w:ascii="Calibri" w:hAnsi="Calibri"/>
        </w:rPr>
      </w:pPr>
      <w:r w:rsidRPr="003941D8">
        <w:rPr>
          <w:rFonts w:ascii="Calibri" w:hAnsi="Calibri"/>
        </w:rPr>
        <w:t xml:space="preserve">Because UCB intends to meet on a three month basis, output towards the TCB can be expected with this frequency. The </w:t>
      </w:r>
      <w:r w:rsidR="00CD2B7E" w:rsidRPr="003941D8">
        <w:rPr>
          <w:rFonts w:ascii="Calibri" w:hAnsi="Calibri"/>
        </w:rPr>
        <w:t xml:space="preserve">TNA3.4 </w:t>
      </w:r>
      <w:r w:rsidRPr="003941D8">
        <w:rPr>
          <w:rFonts w:ascii="Calibri" w:hAnsi="Calibri"/>
        </w:rPr>
        <w:t xml:space="preserve">technical services are developed within NA3, so the turn-around time there is shorter, the developers do not have to wait for TCB meetings. </w:t>
      </w:r>
    </w:p>
    <w:p w:rsidR="00CB2421" w:rsidRPr="003941D8" w:rsidRDefault="00CB2421" w:rsidP="00CB2421">
      <w:pPr>
        <w:rPr>
          <w:rFonts w:ascii="Calibri" w:hAnsi="Calibri"/>
        </w:rPr>
      </w:pPr>
      <w:r w:rsidRPr="003941D8">
        <w:rPr>
          <w:rFonts w:ascii="Calibri" w:hAnsi="Calibri"/>
        </w:rPr>
        <w:t>The requirements processing activity happens with the following periodic cycle within NA3:</w:t>
      </w:r>
    </w:p>
    <w:p w:rsidR="00CB2421" w:rsidRPr="003941D8" w:rsidRDefault="00CB2421" w:rsidP="00CB2421">
      <w:pPr>
        <w:rPr>
          <w:rFonts w:ascii="Calibri" w:hAnsi="Calibri"/>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4111"/>
        <w:gridCol w:w="2268"/>
      </w:tblGrid>
      <w:tr w:rsidR="00CB2421" w:rsidRPr="00CB2421" w:rsidTr="00D17A97">
        <w:tc>
          <w:tcPr>
            <w:tcW w:w="850" w:type="dxa"/>
            <w:shd w:val="clear" w:color="auto" w:fill="auto"/>
          </w:tcPr>
          <w:p w:rsidR="00CB2421" w:rsidRPr="003941D8" w:rsidRDefault="00CB2421" w:rsidP="00CB2421">
            <w:pPr>
              <w:rPr>
                <w:rFonts w:ascii="Calibri" w:hAnsi="Calibri"/>
                <w:b/>
              </w:rPr>
            </w:pPr>
            <w:r w:rsidRPr="003941D8">
              <w:rPr>
                <w:rFonts w:ascii="Calibri" w:hAnsi="Calibri"/>
                <w:b/>
              </w:rPr>
              <w:lastRenderedPageBreak/>
              <w:t>Week</w:t>
            </w:r>
          </w:p>
        </w:tc>
        <w:tc>
          <w:tcPr>
            <w:tcW w:w="4111" w:type="dxa"/>
            <w:shd w:val="clear" w:color="auto" w:fill="auto"/>
          </w:tcPr>
          <w:p w:rsidR="00CB2421" w:rsidRPr="003941D8" w:rsidRDefault="00CB2421" w:rsidP="00CB2421">
            <w:pPr>
              <w:rPr>
                <w:rFonts w:ascii="Calibri" w:hAnsi="Calibri"/>
                <w:b/>
              </w:rPr>
            </w:pPr>
            <w:r w:rsidRPr="003941D8">
              <w:rPr>
                <w:rFonts w:ascii="Calibri" w:hAnsi="Calibri"/>
                <w:b/>
              </w:rPr>
              <w:t>Activity</w:t>
            </w:r>
          </w:p>
        </w:tc>
        <w:tc>
          <w:tcPr>
            <w:tcW w:w="2268" w:type="dxa"/>
            <w:shd w:val="clear" w:color="auto" w:fill="auto"/>
          </w:tcPr>
          <w:p w:rsidR="00CB2421" w:rsidRPr="003941D8" w:rsidRDefault="00CB2421" w:rsidP="00CB2421">
            <w:pPr>
              <w:rPr>
                <w:rFonts w:ascii="Calibri" w:hAnsi="Calibri"/>
                <w:b/>
              </w:rPr>
            </w:pPr>
            <w:r w:rsidRPr="003941D8">
              <w:rPr>
                <w:rFonts w:ascii="Calibri" w:hAnsi="Calibri"/>
                <w:b/>
              </w:rPr>
              <w:t>Material</w:t>
            </w:r>
          </w:p>
        </w:tc>
      </w:tr>
      <w:tr w:rsidR="00CB2421" w:rsidRPr="00CB2421" w:rsidTr="00D17A97">
        <w:tc>
          <w:tcPr>
            <w:tcW w:w="850" w:type="dxa"/>
            <w:shd w:val="clear" w:color="auto" w:fill="auto"/>
          </w:tcPr>
          <w:p w:rsidR="00CB2421" w:rsidRPr="003941D8" w:rsidRDefault="00CB2421" w:rsidP="00CB2421">
            <w:pPr>
              <w:rPr>
                <w:rFonts w:ascii="Calibri" w:hAnsi="Calibri"/>
              </w:rPr>
            </w:pPr>
            <w:r w:rsidRPr="003941D8">
              <w:rPr>
                <w:rFonts w:ascii="Calibri" w:hAnsi="Calibri"/>
              </w:rPr>
              <w:t>1</w:t>
            </w:r>
          </w:p>
        </w:tc>
        <w:tc>
          <w:tcPr>
            <w:tcW w:w="4111" w:type="dxa"/>
            <w:shd w:val="clear" w:color="auto" w:fill="auto"/>
          </w:tcPr>
          <w:p w:rsidR="00CB2421" w:rsidRPr="003941D8" w:rsidRDefault="00CB2421" w:rsidP="00CB2421">
            <w:pPr>
              <w:rPr>
                <w:rFonts w:ascii="Calibri" w:hAnsi="Calibri"/>
              </w:rPr>
            </w:pPr>
            <w:r w:rsidRPr="003941D8">
              <w:rPr>
                <w:rFonts w:ascii="Calibri" w:hAnsi="Calibri"/>
              </w:rPr>
              <w:t>Capture snap shot of requirements</w:t>
            </w:r>
          </w:p>
        </w:tc>
        <w:tc>
          <w:tcPr>
            <w:tcW w:w="2268" w:type="dxa"/>
            <w:shd w:val="clear" w:color="auto" w:fill="auto"/>
          </w:tcPr>
          <w:p w:rsidR="00CB2421" w:rsidRPr="003941D8" w:rsidRDefault="00CB2421" w:rsidP="00D17A97">
            <w:pPr>
              <w:jc w:val="left"/>
              <w:rPr>
                <w:rFonts w:ascii="Calibri" w:hAnsi="Calibri"/>
              </w:rPr>
            </w:pPr>
            <w:r w:rsidRPr="003941D8">
              <w:rPr>
                <w:rFonts w:ascii="Calibri" w:hAnsi="Calibri"/>
              </w:rPr>
              <w:t>Various inputs</w:t>
            </w:r>
            <w:r w:rsidR="00D17A97" w:rsidRPr="003941D8">
              <w:rPr>
                <w:rFonts w:ascii="Calibri" w:hAnsi="Calibri"/>
              </w:rPr>
              <w:br/>
              <w:t>(see Section 3.2.1)</w:t>
            </w:r>
          </w:p>
        </w:tc>
      </w:tr>
      <w:tr w:rsidR="00CB2421" w:rsidRPr="00CB2421" w:rsidTr="00D17A97">
        <w:tc>
          <w:tcPr>
            <w:tcW w:w="850" w:type="dxa"/>
            <w:shd w:val="clear" w:color="auto" w:fill="auto"/>
          </w:tcPr>
          <w:p w:rsidR="00CB2421" w:rsidRPr="003941D8" w:rsidRDefault="00CB2421" w:rsidP="00CB2421">
            <w:pPr>
              <w:rPr>
                <w:rFonts w:ascii="Calibri" w:hAnsi="Calibri"/>
              </w:rPr>
            </w:pPr>
            <w:r w:rsidRPr="003941D8">
              <w:rPr>
                <w:rFonts w:ascii="Calibri" w:hAnsi="Calibri"/>
              </w:rPr>
              <w:t>3</w:t>
            </w:r>
          </w:p>
        </w:tc>
        <w:tc>
          <w:tcPr>
            <w:tcW w:w="4111" w:type="dxa"/>
            <w:shd w:val="clear" w:color="auto" w:fill="auto"/>
          </w:tcPr>
          <w:p w:rsidR="00CB2421" w:rsidRPr="003941D8" w:rsidRDefault="00CB2421" w:rsidP="00CB2421">
            <w:pPr>
              <w:rPr>
                <w:rFonts w:ascii="Calibri" w:hAnsi="Calibri"/>
              </w:rPr>
            </w:pPr>
            <w:r w:rsidRPr="003941D8">
              <w:rPr>
                <w:rFonts w:ascii="Calibri" w:hAnsi="Calibri"/>
              </w:rPr>
              <w:t xml:space="preserve">Requirements “normalised” </w:t>
            </w:r>
          </w:p>
        </w:tc>
        <w:tc>
          <w:tcPr>
            <w:tcW w:w="2268" w:type="dxa"/>
            <w:shd w:val="clear" w:color="auto" w:fill="auto"/>
          </w:tcPr>
          <w:p w:rsidR="00CB2421" w:rsidRPr="003941D8" w:rsidRDefault="00CB2421" w:rsidP="00CB2421">
            <w:pPr>
              <w:rPr>
                <w:rFonts w:ascii="Calibri" w:hAnsi="Calibri"/>
              </w:rPr>
            </w:pPr>
            <w:r w:rsidRPr="003941D8">
              <w:rPr>
                <w:rFonts w:ascii="Calibri" w:hAnsi="Calibri"/>
              </w:rPr>
              <w:t>Internal report</w:t>
            </w:r>
          </w:p>
        </w:tc>
      </w:tr>
      <w:tr w:rsidR="00CB2421" w:rsidRPr="00CB2421" w:rsidTr="00D17A97">
        <w:tc>
          <w:tcPr>
            <w:tcW w:w="850" w:type="dxa"/>
            <w:shd w:val="clear" w:color="auto" w:fill="auto"/>
          </w:tcPr>
          <w:p w:rsidR="00CB2421" w:rsidRPr="003941D8" w:rsidRDefault="00CB2421" w:rsidP="00CB2421">
            <w:pPr>
              <w:rPr>
                <w:rFonts w:ascii="Calibri" w:hAnsi="Calibri"/>
              </w:rPr>
            </w:pPr>
            <w:r w:rsidRPr="003941D8">
              <w:rPr>
                <w:rFonts w:ascii="Calibri" w:hAnsi="Calibri"/>
              </w:rPr>
              <w:t>5</w:t>
            </w:r>
          </w:p>
        </w:tc>
        <w:tc>
          <w:tcPr>
            <w:tcW w:w="4111" w:type="dxa"/>
            <w:shd w:val="clear" w:color="auto" w:fill="auto"/>
          </w:tcPr>
          <w:p w:rsidR="00CB2421" w:rsidRPr="003941D8" w:rsidRDefault="00CB2421" w:rsidP="00CB2421">
            <w:pPr>
              <w:rPr>
                <w:rFonts w:ascii="Calibri" w:hAnsi="Calibri"/>
              </w:rPr>
            </w:pPr>
            <w:r w:rsidRPr="003941D8">
              <w:rPr>
                <w:rFonts w:ascii="Calibri" w:hAnsi="Calibri"/>
              </w:rPr>
              <w:t>Prioritisation by UCST</w:t>
            </w:r>
          </w:p>
        </w:tc>
        <w:tc>
          <w:tcPr>
            <w:tcW w:w="2268" w:type="dxa"/>
            <w:shd w:val="clear" w:color="auto" w:fill="auto"/>
          </w:tcPr>
          <w:p w:rsidR="00CB2421" w:rsidRPr="003941D8" w:rsidRDefault="00CB2421" w:rsidP="00CB2421">
            <w:pPr>
              <w:rPr>
                <w:rFonts w:ascii="Calibri" w:hAnsi="Calibri"/>
              </w:rPr>
            </w:pPr>
            <w:r w:rsidRPr="003941D8">
              <w:rPr>
                <w:rFonts w:ascii="Calibri" w:hAnsi="Calibri"/>
              </w:rPr>
              <w:t>Preliminary analysis added</w:t>
            </w:r>
          </w:p>
        </w:tc>
      </w:tr>
      <w:tr w:rsidR="00CB2421" w:rsidRPr="00CB2421" w:rsidTr="00D17A97">
        <w:tc>
          <w:tcPr>
            <w:tcW w:w="850" w:type="dxa"/>
            <w:shd w:val="clear" w:color="auto" w:fill="auto"/>
          </w:tcPr>
          <w:p w:rsidR="00CB2421" w:rsidRPr="003941D8" w:rsidRDefault="00CB2421" w:rsidP="00CB2421">
            <w:pPr>
              <w:rPr>
                <w:rFonts w:ascii="Calibri" w:hAnsi="Calibri"/>
              </w:rPr>
            </w:pPr>
            <w:r w:rsidRPr="003941D8">
              <w:rPr>
                <w:rFonts w:ascii="Calibri" w:hAnsi="Calibri"/>
              </w:rPr>
              <w:t>7</w:t>
            </w:r>
          </w:p>
        </w:tc>
        <w:tc>
          <w:tcPr>
            <w:tcW w:w="4111" w:type="dxa"/>
            <w:shd w:val="clear" w:color="auto" w:fill="auto"/>
          </w:tcPr>
          <w:p w:rsidR="00CB2421" w:rsidRPr="003941D8" w:rsidRDefault="00CB2421" w:rsidP="00CB2421">
            <w:pPr>
              <w:rPr>
                <w:rFonts w:ascii="Calibri" w:hAnsi="Calibri"/>
              </w:rPr>
            </w:pPr>
            <w:r w:rsidRPr="003941D8">
              <w:rPr>
                <w:rFonts w:ascii="Calibri" w:hAnsi="Calibri"/>
              </w:rPr>
              <w:t xml:space="preserve">Priorities </w:t>
            </w:r>
            <w:r w:rsidR="00D864E4">
              <w:rPr>
                <w:rFonts w:ascii="Calibri" w:hAnsi="Calibri"/>
              </w:rPr>
              <w:t xml:space="preserve">for user tools </w:t>
            </w:r>
            <w:r w:rsidRPr="003941D8">
              <w:rPr>
                <w:rFonts w:ascii="Calibri" w:hAnsi="Calibri"/>
              </w:rPr>
              <w:t>discussed by USAG</w:t>
            </w:r>
          </w:p>
        </w:tc>
        <w:tc>
          <w:tcPr>
            <w:tcW w:w="2268" w:type="dxa"/>
            <w:shd w:val="clear" w:color="auto" w:fill="auto"/>
          </w:tcPr>
          <w:p w:rsidR="00CB2421" w:rsidRPr="003941D8" w:rsidRDefault="00CB2421" w:rsidP="00CB2421">
            <w:pPr>
              <w:rPr>
                <w:rFonts w:ascii="Calibri" w:hAnsi="Calibri"/>
              </w:rPr>
            </w:pPr>
            <w:r w:rsidRPr="003941D8">
              <w:rPr>
                <w:rFonts w:ascii="Calibri" w:hAnsi="Calibri"/>
              </w:rPr>
              <w:t>External input added by USAG members</w:t>
            </w:r>
          </w:p>
        </w:tc>
      </w:tr>
      <w:tr w:rsidR="00CB2421" w:rsidRPr="00CB2421" w:rsidTr="00D17A97">
        <w:tc>
          <w:tcPr>
            <w:tcW w:w="850" w:type="dxa"/>
            <w:shd w:val="clear" w:color="auto" w:fill="auto"/>
          </w:tcPr>
          <w:p w:rsidR="00CB2421" w:rsidRPr="003941D8" w:rsidRDefault="00CB2421" w:rsidP="00CB2421">
            <w:pPr>
              <w:rPr>
                <w:rFonts w:ascii="Calibri" w:hAnsi="Calibri"/>
              </w:rPr>
            </w:pPr>
            <w:r w:rsidRPr="003941D8">
              <w:rPr>
                <w:rFonts w:ascii="Calibri" w:hAnsi="Calibri"/>
              </w:rPr>
              <w:t xml:space="preserve"> 9</w:t>
            </w:r>
          </w:p>
        </w:tc>
        <w:tc>
          <w:tcPr>
            <w:tcW w:w="4111" w:type="dxa"/>
            <w:shd w:val="clear" w:color="auto" w:fill="auto"/>
          </w:tcPr>
          <w:p w:rsidR="00CB2421" w:rsidRPr="003941D8" w:rsidRDefault="00CB2421" w:rsidP="00CB2421">
            <w:pPr>
              <w:rPr>
                <w:rFonts w:ascii="Calibri" w:hAnsi="Calibri"/>
              </w:rPr>
            </w:pPr>
            <w:r w:rsidRPr="003941D8">
              <w:rPr>
                <w:rFonts w:ascii="Calibri" w:hAnsi="Calibri"/>
              </w:rPr>
              <w:t xml:space="preserve">Issues raised </w:t>
            </w:r>
            <w:r w:rsidR="00F83A3A">
              <w:rPr>
                <w:rFonts w:ascii="Calibri" w:hAnsi="Calibri"/>
              </w:rPr>
              <w:t xml:space="preserve">are </w:t>
            </w:r>
            <w:r w:rsidRPr="003941D8">
              <w:rPr>
                <w:rFonts w:ascii="Calibri" w:hAnsi="Calibri"/>
              </w:rPr>
              <w:t>discussed with communities, prioritisation revised if needed.</w:t>
            </w:r>
          </w:p>
        </w:tc>
        <w:tc>
          <w:tcPr>
            <w:tcW w:w="2268" w:type="dxa"/>
            <w:shd w:val="clear" w:color="auto" w:fill="auto"/>
          </w:tcPr>
          <w:p w:rsidR="00CB2421" w:rsidRPr="003941D8" w:rsidRDefault="00CB2421" w:rsidP="00CB2421">
            <w:pPr>
              <w:rPr>
                <w:rFonts w:ascii="Calibri" w:hAnsi="Calibri"/>
              </w:rPr>
            </w:pPr>
          </w:p>
        </w:tc>
      </w:tr>
      <w:tr w:rsidR="00CB2421" w:rsidRPr="00CB2421" w:rsidTr="00D17A97">
        <w:tc>
          <w:tcPr>
            <w:tcW w:w="850" w:type="dxa"/>
            <w:shd w:val="clear" w:color="auto" w:fill="auto"/>
          </w:tcPr>
          <w:p w:rsidR="00CB2421" w:rsidRPr="003941D8" w:rsidRDefault="00CB2421" w:rsidP="00CB2421">
            <w:pPr>
              <w:rPr>
                <w:rFonts w:ascii="Calibri" w:hAnsi="Calibri"/>
              </w:rPr>
            </w:pPr>
            <w:r w:rsidRPr="003941D8">
              <w:rPr>
                <w:rFonts w:ascii="Calibri" w:hAnsi="Calibri"/>
              </w:rPr>
              <w:t>11</w:t>
            </w:r>
          </w:p>
        </w:tc>
        <w:tc>
          <w:tcPr>
            <w:tcW w:w="4111" w:type="dxa"/>
            <w:shd w:val="clear" w:color="auto" w:fill="auto"/>
          </w:tcPr>
          <w:p w:rsidR="00CB2421" w:rsidRPr="003941D8" w:rsidRDefault="00CB2421" w:rsidP="00CB2421">
            <w:pPr>
              <w:rPr>
                <w:rFonts w:ascii="Calibri" w:hAnsi="Calibri"/>
              </w:rPr>
            </w:pPr>
            <w:r w:rsidRPr="003941D8">
              <w:rPr>
                <w:rFonts w:ascii="Calibri" w:hAnsi="Calibri"/>
              </w:rPr>
              <w:t>Prioritised requirements reviewed by UCB</w:t>
            </w:r>
          </w:p>
        </w:tc>
        <w:tc>
          <w:tcPr>
            <w:tcW w:w="2268" w:type="dxa"/>
            <w:shd w:val="clear" w:color="auto" w:fill="auto"/>
          </w:tcPr>
          <w:p w:rsidR="00CB2421" w:rsidRPr="003941D8" w:rsidRDefault="00CB2421" w:rsidP="00CB2421">
            <w:pPr>
              <w:rPr>
                <w:rFonts w:ascii="Calibri" w:hAnsi="Calibri"/>
              </w:rPr>
            </w:pPr>
          </w:p>
        </w:tc>
      </w:tr>
      <w:tr w:rsidR="00CB2421" w:rsidRPr="00CB2421" w:rsidTr="00D17A97">
        <w:tc>
          <w:tcPr>
            <w:tcW w:w="850" w:type="dxa"/>
            <w:shd w:val="clear" w:color="auto" w:fill="auto"/>
          </w:tcPr>
          <w:p w:rsidR="00CB2421" w:rsidRPr="003941D8" w:rsidRDefault="00CB2421" w:rsidP="00CB2421">
            <w:pPr>
              <w:rPr>
                <w:rFonts w:ascii="Calibri" w:hAnsi="Calibri"/>
              </w:rPr>
            </w:pPr>
            <w:r w:rsidRPr="003941D8">
              <w:rPr>
                <w:rFonts w:ascii="Calibri" w:hAnsi="Calibri"/>
              </w:rPr>
              <w:t>12</w:t>
            </w:r>
          </w:p>
        </w:tc>
        <w:tc>
          <w:tcPr>
            <w:tcW w:w="4111" w:type="dxa"/>
            <w:shd w:val="clear" w:color="auto" w:fill="auto"/>
          </w:tcPr>
          <w:p w:rsidR="00CB2421" w:rsidRPr="003941D8" w:rsidRDefault="00CB2421" w:rsidP="00CB2421">
            <w:pPr>
              <w:rPr>
                <w:rFonts w:ascii="Calibri" w:hAnsi="Calibri"/>
              </w:rPr>
            </w:pPr>
            <w:r w:rsidRPr="003941D8">
              <w:rPr>
                <w:rFonts w:ascii="Calibri" w:hAnsi="Calibri"/>
              </w:rPr>
              <w:t>UCB endorsed prioritised requirements published to technology development community</w:t>
            </w:r>
          </w:p>
        </w:tc>
        <w:tc>
          <w:tcPr>
            <w:tcW w:w="2268" w:type="dxa"/>
            <w:shd w:val="clear" w:color="auto" w:fill="auto"/>
          </w:tcPr>
          <w:p w:rsidR="00CB2421" w:rsidRPr="003941D8" w:rsidRDefault="00CB2421" w:rsidP="00CB2421">
            <w:pPr>
              <w:rPr>
                <w:rFonts w:ascii="Calibri" w:hAnsi="Calibri"/>
              </w:rPr>
            </w:pPr>
          </w:p>
        </w:tc>
      </w:tr>
    </w:tbl>
    <w:p w:rsidR="00CB2421" w:rsidRPr="003941D8" w:rsidRDefault="00CB2421" w:rsidP="00127378">
      <w:pPr>
        <w:ind w:firstLine="284"/>
        <w:rPr>
          <w:rFonts w:ascii="Calibri" w:hAnsi="Calibri"/>
        </w:rPr>
      </w:pPr>
    </w:p>
    <w:p w:rsidR="004170BE" w:rsidRDefault="004170BE" w:rsidP="004170BE">
      <w:pPr>
        <w:pStyle w:val="Heading2"/>
      </w:pPr>
      <w:bookmarkStart w:id="17" w:name="_Toc275512912"/>
      <w:bookmarkStart w:id="18" w:name="_Ref276391870"/>
      <w:bookmarkStart w:id="19" w:name="_Toc279134472"/>
      <w:r>
        <w:t>The practice</w:t>
      </w:r>
      <w:bookmarkEnd w:id="17"/>
      <w:bookmarkEnd w:id="18"/>
      <w:bookmarkEnd w:id="19"/>
    </w:p>
    <w:p w:rsidR="00127378" w:rsidRPr="003941D8" w:rsidRDefault="00F83A3A" w:rsidP="00127378">
      <w:pPr>
        <w:ind w:firstLine="284"/>
        <w:rPr>
          <w:rFonts w:ascii="Calibri" w:eastAsia="Cambria" w:hAnsi="Calibri"/>
          <w:szCs w:val="22"/>
          <w:lang w:val="en-US" w:eastAsia="en-US"/>
        </w:rPr>
      </w:pPr>
      <w:r>
        <w:rPr>
          <w:rFonts w:ascii="Calibri" w:eastAsia="Cambria" w:hAnsi="Calibri"/>
          <w:szCs w:val="22"/>
          <w:lang w:val="en-US" w:eastAsia="en-US"/>
        </w:rPr>
        <w:t xml:space="preserve">EGI is reaching out to </w:t>
      </w:r>
      <w:r w:rsidR="00127378" w:rsidRPr="003941D8">
        <w:rPr>
          <w:rFonts w:ascii="Calibri" w:eastAsia="Cambria" w:hAnsi="Calibri"/>
          <w:szCs w:val="22"/>
          <w:lang w:val="en-US" w:eastAsia="en-US"/>
        </w:rPr>
        <w:t>many communities in the form of VRCs and inviting and encouraging them to articulate their requirements. These VRCs will each have their own preferences for capturing and pr</w:t>
      </w:r>
      <w:r w:rsidR="00023195">
        <w:rPr>
          <w:rFonts w:ascii="Calibri" w:eastAsia="Cambria" w:hAnsi="Calibri"/>
          <w:szCs w:val="22"/>
          <w:lang w:val="en-US" w:eastAsia="en-US"/>
        </w:rPr>
        <w:t>ioritis</w:t>
      </w:r>
      <w:r w:rsidR="00127378" w:rsidRPr="003941D8">
        <w:rPr>
          <w:rFonts w:ascii="Calibri" w:eastAsia="Cambria" w:hAnsi="Calibri"/>
          <w:szCs w:val="22"/>
          <w:lang w:val="en-US" w:eastAsia="en-US"/>
        </w:rPr>
        <w:t>ing their requirements. EGI will be flexible and supportive to a multitude of mechanisms and methods for receiving these and will then n</w:t>
      </w:r>
      <w:r w:rsidR="00023195">
        <w:rPr>
          <w:rFonts w:ascii="Calibri" w:eastAsia="Cambria" w:hAnsi="Calibri"/>
          <w:szCs w:val="22"/>
          <w:lang w:val="en-US" w:eastAsia="en-US"/>
        </w:rPr>
        <w:t>ormalise</w:t>
      </w:r>
      <w:r w:rsidR="00127378" w:rsidRPr="003941D8">
        <w:rPr>
          <w:rFonts w:ascii="Calibri" w:eastAsia="Cambria" w:hAnsi="Calibri"/>
          <w:szCs w:val="22"/>
          <w:lang w:val="en-US" w:eastAsia="en-US"/>
        </w:rPr>
        <w:t xml:space="preserve"> and pri</w:t>
      </w:r>
      <w:r w:rsidR="0020097B">
        <w:rPr>
          <w:rFonts w:ascii="Calibri" w:eastAsia="Cambria" w:hAnsi="Calibri"/>
          <w:szCs w:val="22"/>
          <w:lang w:val="en-US" w:eastAsia="en-US"/>
        </w:rPr>
        <w:t>oritise</w:t>
      </w:r>
      <w:r w:rsidR="00127378" w:rsidRPr="003941D8">
        <w:rPr>
          <w:rFonts w:ascii="Calibri" w:eastAsia="Cambria" w:hAnsi="Calibri"/>
          <w:szCs w:val="22"/>
          <w:lang w:val="en-US" w:eastAsia="en-US"/>
        </w:rPr>
        <w:t xml:space="preserve"> them for further processing. </w:t>
      </w:r>
    </w:p>
    <w:p w:rsidR="00C037B9" w:rsidRPr="003941D8" w:rsidRDefault="00127378" w:rsidP="00127378">
      <w:pPr>
        <w:ind w:firstLine="284"/>
        <w:rPr>
          <w:rFonts w:ascii="Calibri" w:eastAsia="Cambria" w:hAnsi="Calibri"/>
          <w:szCs w:val="22"/>
          <w:lang w:val="en-US" w:eastAsia="en-US"/>
        </w:rPr>
      </w:pPr>
      <w:r w:rsidRPr="003941D8">
        <w:rPr>
          <w:rFonts w:ascii="Calibri" w:eastAsia="Cambria" w:hAnsi="Calibri"/>
          <w:szCs w:val="22"/>
          <w:lang w:val="en-US" w:eastAsia="en-US"/>
        </w:rPr>
        <w:t>The user requirements’ gathering is a complex and non-trivial process due to several reasons. Coordination of efforts b</w:t>
      </w:r>
      <w:r w:rsidR="00C037B9" w:rsidRPr="003941D8">
        <w:rPr>
          <w:rFonts w:ascii="Calibri" w:eastAsia="Cambria" w:hAnsi="Calibri"/>
          <w:szCs w:val="22"/>
          <w:lang w:val="en-US" w:eastAsia="en-US"/>
        </w:rPr>
        <w:t>etween Virtual Organizations</w:t>
      </w:r>
      <w:r w:rsidRPr="003941D8">
        <w:rPr>
          <w:rFonts w:ascii="Calibri" w:eastAsia="Cambria" w:hAnsi="Calibri"/>
          <w:szCs w:val="22"/>
          <w:lang w:val="en-US" w:eastAsia="en-US"/>
        </w:rPr>
        <w:t>, Vi</w:t>
      </w:r>
      <w:r w:rsidR="00C037B9" w:rsidRPr="003941D8">
        <w:rPr>
          <w:rFonts w:ascii="Calibri" w:eastAsia="Cambria" w:hAnsi="Calibri"/>
          <w:szCs w:val="22"/>
          <w:lang w:val="en-US" w:eastAsia="en-US"/>
        </w:rPr>
        <w:t>rtual Research Communities</w:t>
      </w:r>
      <w:r w:rsidRPr="003941D8">
        <w:rPr>
          <w:rFonts w:ascii="Calibri" w:eastAsia="Cambria" w:hAnsi="Calibri"/>
          <w:szCs w:val="22"/>
          <w:lang w:val="en-US" w:eastAsia="en-US"/>
        </w:rPr>
        <w:t>, National Grid Initiatives and EGI</w:t>
      </w:r>
      <w:r w:rsidR="00C037B9" w:rsidRPr="003941D8">
        <w:rPr>
          <w:rFonts w:ascii="Calibri" w:eastAsia="Cambria" w:hAnsi="Calibri"/>
          <w:szCs w:val="22"/>
          <w:lang w:val="en-US" w:eastAsia="en-US"/>
        </w:rPr>
        <w:t>.eu</w:t>
      </w:r>
      <w:r w:rsidRPr="003941D8">
        <w:rPr>
          <w:rFonts w:ascii="Calibri" w:eastAsia="Cambria" w:hAnsi="Calibri"/>
          <w:szCs w:val="22"/>
          <w:lang w:val="en-US" w:eastAsia="en-US"/>
        </w:rPr>
        <w:t xml:space="preserve"> is crucial, in order to assess the requirements from the communities they embrace. This is one of the main goals of the EGI.eu UCST; </w:t>
      </w:r>
      <w:r w:rsidRPr="003941D8">
        <w:rPr>
          <w:rFonts w:ascii="Calibri" w:eastAsia="Cambria" w:hAnsi="Calibri"/>
          <w:i/>
          <w:szCs w:val="22"/>
          <w:lang w:val="en-US" w:eastAsia="en-US"/>
        </w:rPr>
        <w:t>to bring together a pro-active user support service across Europe under the EGI umbrella</w:t>
      </w:r>
      <w:r w:rsidRPr="003941D8">
        <w:rPr>
          <w:rFonts w:ascii="Calibri" w:eastAsia="Cambria" w:hAnsi="Calibri"/>
          <w:szCs w:val="22"/>
          <w:lang w:val="en-US" w:eastAsia="en-US"/>
        </w:rPr>
        <w:t xml:space="preserve">. </w:t>
      </w:r>
    </w:p>
    <w:p w:rsidR="007948A6" w:rsidRPr="003941D8" w:rsidRDefault="00127378" w:rsidP="00127378">
      <w:pPr>
        <w:ind w:firstLine="284"/>
        <w:rPr>
          <w:rFonts w:ascii="Calibri" w:eastAsia="Cambria" w:hAnsi="Calibri"/>
          <w:szCs w:val="22"/>
          <w:lang w:val="en-US" w:eastAsia="en-US"/>
        </w:rPr>
      </w:pPr>
      <w:r w:rsidRPr="003941D8">
        <w:rPr>
          <w:rFonts w:ascii="Calibri" w:eastAsia="Cambria" w:hAnsi="Calibri"/>
          <w:szCs w:val="22"/>
          <w:lang w:val="en-US" w:eastAsia="en-US"/>
        </w:rPr>
        <w:t>Though the requirements from these communities are diverse, reflecting different fields of study and approaches to their scientific endeavors, a set of general requirements can be envisaged. It is thus critical to assess specific and general requirements such that proper pr</w:t>
      </w:r>
      <w:r w:rsidR="00023195">
        <w:rPr>
          <w:rFonts w:ascii="Calibri" w:eastAsia="Cambria" w:hAnsi="Calibri"/>
          <w:szCs w:val="22"/>
          <w:lang w:val="en-US" w:eastAsia="en-US"/>
        </w:rPr>
        <w:t>ioritis</w:t>
      </w:r>
      <w:r w:rsidRPr="003941D8">
        <w:rPr>
          <w:rFonts w:ascii="Calibri" w:eastAsia="Cambria" w:hAnsi="Calibri"/>
          <w:szCs w:val="22"/>
          <w:lang w:val="en-US" w:eastAsia="en-US"/>
        </w:rPr>
        <w:t>ation can be performed. Another important aspect is related to the heterogeneity of people operating and using the e-Infrastructure. The</w:t>
      </w:r>
      <w:r w:rsidR="00EB14D5">
        <w:rPr>
          <w:rFonts w:ascii="Calibri" w:eastAsia="Cambria" w:hAnsi="Calibri"/>
          <w:szCs w:val="22"/>
          <w:lang w:val="en-US" w:eastAsia="en-US"/>
        </w:rPr>
        <w:t>ir</w:t>
      </w:r>
      <w:r w:rsidRPr="003941D8">
        <w:rPr>
          <w:rFonts w:ascii="Calibri" w:eastAsia="Cambria" w:hAnsi="Calibri"/>
          <w:szCs w:val="22"/>
          <w:lang w:val="en-US" w:eastAsia="en-US"/>
        </w:rPr>
        <w:t xml:space="preserve"> </w:t>
      </w:r>
      <w:r w:rsidR="00EB14D5">
        <w:rPr>
          <w:rFonts w:ascii="Calibri" w:eastAsia="Cambria" w:hAnsi="Calibri"/>
          <w:szCs w:val="22"/>
          <w:lang w:val="en-US" w:eastAsia="en-US"/>
        </w:rPr>
        <w:t xml:space="preserve">IT </w:t>
      </w:r>
      <w:r w:rsidR="00EB14D5" w:rsidRPr="003941D8">
        <w:rPr>
          <w:rFonts w:ascii="Calibri" w:eastAsia="Cambria" w:hAnsi="Calibri"/>
          <w:szCs w:val="22"/>
          <w:lang w:val="en-US" w:eastAsia="en-US"/>
        </w:rPr>
        <w:t>background</w:t>
      </w:r>
      <w:r w:rsidR="00EB14D5">
        <w:rPr>
          <w:rFonts w:ascii="Calibri" w:eastAsia="Cambria" w:hAnsi="Calibri"/>
          <w:szCs w:val="22"/>
          <w:lang w:val="en-US" w:eastAsia="en-US"/>
        </w:rPr>
        <w:t xml:space="preserve">, their vocabulary to describe computing problems </w:t>
      </w:r>
      <w:r w:rsidRPr="003941D8">
        <w:rPr>
          <w:rFonts w:ascii="Calibri" w:eastAsia="Cambria" w:hAnsi="Calibri"/>
          <w:szCs w:val="22"/>
          <w:lang w:val="en-US" w:eastAsia="en-US"/>
        </w:rPr>
        <w:t>is d</w:t>
      </w:r>
      <w:r w:rsidR="00EB14D5">
        <w:rPr>
          <w:rFonts w:ascii="Calibri" w:eastAsia="Cambria" w:hAnsi="Calibri"/>
          <w:szCs w:val="22"/>
          <w:lang w:val="en-US" w:eastAsia="en-US"/>
        </w:rPr>
        <w:t>ifferent, thus</w:t>
      </w:r>
      <w:r w:rsidRPr="003941D8">
        <w:rPr>
          <w:rFonts w:ascii="Calibri" w:eastAsia="Cambria" w:hAnsi="Calibri"/>
          <w:szCs w:val="22"/>
          <w:lang w:val="en-US" w:eastAsia="en-US"/>
        </w:rPr>
        <w:t xml:space="preserve"> strategies to guarantee a successful dialog between both parties are required.</w:t>
      </w:r>
      <w:r w:rsidR="00C037B9" w:rsidRPr="003941D8">
        <w:rPr>
          <w:rFonts w:ascii="Calibri" w:eastAsia="Cambria" w:hAnsi="Calibri"/>
          <w:szCs w:val="22"/>
          <w:lang w:val="en-US" w:eastAsia="en-US"/>
        </w:rPr>
        <w:t xml:space="preserve"> The various channels </w:t>
      </w:r>
      <w:r w:rsidR="00EB14D5">
        <w:rPr>
          <w:rFonts w:ascii="Calibri" w:eastAsia="Cambria" w:hAnsi="Calibri"/>
          <w:szCs w:val="22"/>
          <w:lang w:val="en-US" w:eastAsia="en-US"/>
        </w:rPr>
        <w:t>ensure</w:t>
      </w:r>
      <w:r w:rsidR="00C037B9" w:rsidRPr="003941D8">
        <w:rPr>
          <w:rFonts w:ascii="Calibri" w:eastAsia="Cambria" w:hAnsi="Calibri"/>
          <w:szCs w:val="22"/>
          <w:lang w:val="en-US" w:eastAsia="en-US"/>
        </w:rPr>
        <w:t xml:space="preserve"> that users with different experience, different </w:t>
      </w:r>
      <w:r w:rsidR="00EB14D5">
        <w:rPr>
          <w:rFonts w:ascii="Calibri" w:eastAsia="Cambria" w:hAnsi="Calibri"/>
          <w:szCs w:val="22"/>
          <w:lang w:val="en-US" w:eastAsia="en-US"/>
        </w:rPr>
        <w:t>levels of experience, different</w:t>
      </w:r>
      <w:r w:rsidR="00C037B9" w:rsidRPr="003941D8">
        <w:rPr>
          <w:rFonts w:ascii="Calibri" w:eastAsia="Cambria" w:hAnsi="Calibri"/>
          <w:szCs w:val="22"/>
          <w:lang w:val="en-US" w:eastAsia="en-US"/>
        </w:rPr>
        <w:t xml:space="preserve"> forms of representation are all reached and heard. </w:t>
      </w:r>
    </w:p>
    <w:p w:rsidR="00127378" w:rsidRPr="003941D8" w:rsidRDefault="00C037B9" w:rsidP="00127378">
      <w:pPr>
        <w:ind w:firstLine="284"/>
        <w:rPr>
          <w:rFonts w:ascii="Calibri" w:eastAsia="Cambria" w:hAnsi="Calibri"/>
          <w:szCs w:val="22"/>
          <w:lang w:val="en-US" w:eastAsia="en-US"/>
        </w:rPr>
      </w:pPr>
      <w:r w:rsidRPr="003941D8">
        <w:rPr>
          <w:rFonts w:ascii="Calibri" w:eastAsia="Cambria" w:hAnsi="Calibri"/>
          <w:szCs w:val="22"/>
          <w:lang w:val="en-US" w:eastAsia="en-US"/>
        </w:rPr>
        <w:t xml:space="preserve">The NA3 activity defined a page [R5] within the EGI Wiki </w:t>
      </w:r>
      <w:r w:rsidR="007948A6" w:rsidRPr="003941D8">
        <w:rPr>
          <w:rFonts w:ascii="Calibri" w:eastAsia="Cambria" w:hAnsi="Calibri"/>
          <w:szCs w:val="22"/>
          <w:lang w:val="en-US" w:eastAsia="en-US"/>
        </w:rPr>
        <w:t>to</w:t>
      </w:r>
      <w:r w:rsidRPr="003941D8">
        <w:rPr>
          <w:rFonts w:ascii="Calibri" w:eastAsia="Cambria" w:hAnsi="Calibri"/>
          <w:szCs w:val="22"/>
          <w:lang w:val="en-US" w:eastAsia="en-US"/>
        </w:rPr>
        <w:t xml:space="preserve"> provide a complete and up to date picture of the requirement gathering process run by the activity</w:t>
      </w:r>
      <w:r w:rsidR="007948A6" w:rsidRPr="003941D8">
        <w:rPr>
          <w:rFonts w:ascii="Calibri" w:eastAsia="Cambria" w:hAnsi="Calibri"/>
          <w:szCs w:val="22"/>
          <w:lang w:val="en-US" w:eastAsia="en-US"/>
        </w:rPr>
        <w:t xml:space="preserve">. The page describes the goal of the process, </w:t>
      </w:r>
      <w:r w:rsidRPr="003941D8">
        <w:rPr>
          <w:rFonts w:ascii="Calibri" w:eastAsia="Cambria" w:hAnsi="Calibri"/>
          <w:szCs w:val="22"/>
          <w:lang w:val="en-US" w:eastAsia="en-US"/>
        </w:rPr>
        <w:t>the channels, the methods and bodies used</w:t>
      </w:r>
      <w:r w:rsidR="007948A6" w:rsidRPr="003941D8">
        <w:rPr>
          <w:rFonts w:ascii="Calibri" w:eastAsia="Cambria" w:hAnsi="Calibri"/>
          <w:szCs w:val="22"/>
          <w:lang w:val="en-US" w:eastAsia="en-US"/>
        </w:rPr>
        <w:t xml:space="preserve"> by the process,</w:t>
      </w:r>
      <w:r w:rsidRPr="003941D8">
        <w:rPr>
          <w:rFonts w:ascii="Calibri" w:eastAsia="Cambria" w:hAnsi="Calibri"/>
          <w:szCs w:val="22"/>
          <w:lang w:val="en-US" w:eastAsia="en-US"/>
        </w:rPr>
        <w:t xml:space="preserve"> </w:t>
      </w:r>
      <w:r w:rsidR="007948A6" w:rsidRPr="003941D8">
        <w:rPr>
          <w:rFonts w:ascii="Calibri" w:eastAsia="Cambria" w:hAnsi="Calibri"/>
          <w:szCs w:val="22"/>
          <w:lang w:val="en-US" w:eastAsia="en-US"/>
        </w:rPr>
        <w:t>and the actual</w:t>
      </w:r>
      <w:r w:rsidRPr="003941D8">
        <w:rPr>
          <w:rFonts w:ascii="Calibri" w:eastAsia="Cambria" w:hAnsi="Calibri"/>
          <w:szCs w:val="22"/>
          <w:lang w:val="en-US" w:eastAsia="en-US"/>
        </w:rPr>
        <w:t xml:space="preserve"> </w:t>
      </w:r>
      <w:r w:rsidR="007948A6" w:rsidRPr="003941D8">
        <w:rPr>
          <w:rFonts w:ascii="Calibri" w:eastAsia="Cambria" w:hAnsi="Calibri"/>
          <w:szCs w:val="22"/>
          <w:lang w:val="en-US" w:eastAsia="en-US"/>
        </w:rPr>
        <w:t xml:space="preserve">output which has been achieved so far. The remaining parts of this document is a replication of this information, providing a snapshot of the requirement gathering activity. </w:t>
      </w:r>
      <w:r w:rsidRPr="003941D8">
        <w:rPr>
          <w:rFonts w:ascii="Calibri" w:eastAsia="Cambria" w:hAnsi="Calibri"/>
          <w:szCs w:val="22"/>
          <w:lang w:val="en-US" w:eastAsia="en-US"/>
        </w:rPr>
        <w:t xml:space="preserve"> </w:t>
      </w:r>
    </w:p>
    <w:p w:rsidR="00127378" w:rsidRPr="00127378" w:rsidRDefault="00127378" w:rsidP="00127378">
      <w:pPr>
        <w:rPr>
          <w:lang w:val="en-US"/>
        </w:rPr>
      </w:pPr>
    </w:p>
    <w:p w:rsidR="008328B4" w:rsidRDefault="008328B4" w:rsidP="004170BE">
      <w:pPr>
        <w:pStyle w:val="Heading3"/>
      </w:pPr>
      <w:bookmarkStart w:id="20" w:name="_Ref278206193"/>
      <w:bookmarkStart w:id="21" w:name="_Toc279134473"/>
      <w:bookmarkStart w:id="22" w:name="_Toc275512913"/>
      <w:r>
        <w:lastRenderedPageBreak/>
        <w:t>Requirements gathering channels</w:t>
      </w:r>
      <w:bookmarkEnd w:id="20"/>
      <w:bookmarkEnd w:id="21"/>
    </w:p>
    <w:p w:rsidR="000C632C" w:rsidRPr="000C632C" w:rsidRDefault="000C632C" w:rsidP="000C632C">
      <w:r w:rsidRPr="003941D8">
        <w:rPr>
          <w:rFonts w:ascii="Calibri" w:eastAsia="Cambria" w:hAnsi="Calibri"/>
          <w:szCs w:val="22"/>
          <w:lang w:val="en-US" w:eastAsia="en-US"/>
        </w:rPr>
        <w:t>The activity already opened several channels towards users in order to gather requirements from them. These channels – document based requirement capturing, online forms, surveys – are described in the following subsections. Other tools to congregate user requirements are under study, such as blog</w:t>
      </w:r>
      <w:r w:rsidR="00EB14D5">
        <w:rPr>
          <w:rFonts w:ascii="Calibri" w:eastAsia="Cambria" w:hAnsi="Calibri"/>
          <w:szCs w:val="22"/>
          <w:lang w:val="en-US" w:eastAsia="en-US"/>
        </w:rPr>
        <w:t>s,</w:t>
      </w:r>
      <w:r w:rsidRPr="003941D8">
        <w:rPr>
          <w:rFonts w:ascii="Calibri" w:eastAsia="Cambria" w:hAnsi="Calibri"/>
          <w:szCs w:val="22"/>
          <w:lang w:val="en-US" w:eastAsia="en-US"/>
        </w:rPr>
        <w:t xml:space="preserve"> social networking and request trackers. The next version of the milestone will include sections on these tools too.</w:t>
      </w:r>
    </w:p>
    <w:p w:rsidR="00EF41C7" w:rsidRPr="00EF41C7" w:rsidRDefault="00EF41C7" w:rsidP="00EF41C7">
      <w:pPr>
        <w:pStyle w:val="Heading4"/>
      </w:pPr>
      <w:r w:rsidRPr="00EF41C7">
        <w:t>Documents</w:t>
      </w:r>
    </w:p>
    <w:p w:rsidR="00EF41C7" w:rsidRPr="003941D8" w:rsidRDefault="008328B4" w:rsidP="008328B4">
      <w:pPr>
        <w:ind w:firstLine="284"/>
        <w:rPr>
          <w:rFonts w:ascii="Calibri" w:eastAsia="Cambria" w:hAnsi="Calibri"/>
          <w:szCs w:val="22"/>
          <w:lang w:val="en-US" w:eastAsia="en-US"/>
        </w:rPr>
      </w:pPr>
      <w:r w:rsidRPr="003941D8">
        <w:rPr>
          <w:rFonts w:ascii="Calibri" w:eastAsia="Cambria" w:hAnsi="Calibri"/>
          <w:szCs w:val="22"/>
          <w:lang w:val="en-US" w:eastAsia="en-US"/>
        </w:rPr>
        <w:t xml:space="preserve">A first tentative methodology to gather the requirements was done by filtering the contents of documents </w:t>
      </w:r>
      <w:r w:rsidR="007948A6" w:rsidRPr="003941D8">
        <w:rPr>
          <w:rFonts w:ascii="Calibri" w:eastAsia="Cambria" w:hAnsi="Calibri"/>
          <w:szCs w:val="22"/>
          <w:lang w:val="en-US" w:eastAsia="en-US"/>
        </w:rPr>
        <w:t xml:space="preserve">written </w:t>
      </w:r>
      <w:r w:rsidRPr="003941D8">
        <w:rPr>
          <w:rFonts w:ascii="Calibri" w:eastAsia="Cambria" w:hAnsi="Calibri"/>
          <w:szCs w:val="22"/>
          <w:lang w:val="en-US" w:eastAsia="en-US"/>
        </w:rPr>
        <w:t xml:space="preserve">by different communities. This task revealed the need of EGI UCST to provide a user friendly service to collect the necessities, such that no ambiguities exist and the requirement is properly understood by both parties. </w:t>
      </w:r>
      <w:r w:rsidR="00EF41C7" w:rsidRPr="003941D8">
        <w:rPr>
          <w:rFonts w:ascii="Calibri" w:eastAsia="Cambria" w:hAnsi="Calibri"/>
          <w:szCs w:val="22"/>
          <w:lang w:val="en-US" w:eastAsia="en-US"/>
        </w:rPr>
        <w:t>The documents that the UCST already processed are</w:t>
      </w:r>
      <w:r w:rsidR="00F83A3A">
        <w:rPr>
          <w:rFonts w:ascii="Calibri" w:eastAsia="Cambria" w:hAnsi="Calibri"/>
          <w:szCs w:val="22"/>
          <w:lang w:val="en-US" w:eastAsia="en-US"/>
        </w:rPr>
        <w:t xml:space="preserve"> (documents can be found at [R5])</w:t>
      </w:r>
      <w:r w:rsidR="00EF41C7" w:rsidRPr="003941D8">
        <w:rPr>
          <w:rFonts w:ascii="Calibri" w:eastAsia="Cambria" w:hAnsi="Calibri"/>
          <w:szCs w:val="22"/>
          <w:lang w:val="en-US" w:eastAsia="en-US"/>
        </w:rPr>
        <w:t xml:space="preserve">: </w:t>
      </w:r>
    </w:p>
    <w:p w:rsidR="00EF41C7" w:rsidRPr="003941D8" w:rsidRDefault="00EF41C7" w:rsidP="00253A76">
      <w:pPr>
        <w:numPr>
          <w:ilvl w:val="0"/>
          <w:numId w:val="14"/>
        </w:numPr>
        <w:rPr>
          <w:rFonts w:ascii="Calibri" w:eastAsia="Cambria" w:hAnsi="Calibri"/>
          <w:szCs w:val="22"/>
          <w:lang w:val="en-US" w:eastAsia="en-US"/>
        </w:rPr>
      </w:pPr>
      <w:r w:rsidRPr="003941D8">
        <w:rPr>
          <w:rFonts w:ascii="Calibri" w:eastAsia="Cambria" w:hAnsi="Calibri"/>
          <w:szCs w:val="22"/>
          <w:lang w:val="en-US" w:eastAsia="en-US"/>
        </w:rPr>
        <w:t xml:space="preserve">SHARE Roadmap  by the </w:t>
      </w:r>
      <w:proofErr w:type="spellStart"/>
      <w:r w:rsidRPr="003941D8">
        <w:rPr>
          <w:rFonts w:ascii="Calibri" w:eastAsia="Cambria" w:hAnsi="Calibri"/>
          <w:szCs w:val="22"/>
          <w:lang w:val="en-US" w:eastAsia="en-US"/>
        </w:rPr>
        <w:t>Healthgrid</w:t>
      </w:r>
      <w:proofErr w:type="spellEnd"/>
      <w:r w:rsidRPr="003941D8">
        <w:rPr>
          <w:rFonts w:ascii="Calibri" w:eastAsia="Cambria" w:hAnsi="Calibri"/>
          <w:szCs w:val="22"/>
          <w:lang w:val="en-US" w:eastAsia="en-US"/>
        </w:rPr>
        <w:t xml:space="preserve"> community  </w:t>
      </w:r>
    </w:p>
    <w:p w:rsidR="00EF41C7" w:rsidRPr="003941D8" w:rsidRDefault="00EF41C7" w:rsidP="00253A76">
      <w:pPr>
        <w:numPr>
          <w:ilvl w:val="0"/>
          <w:numId w:val="14"/>
        </w:numPr>
        <w:rPr>
          <w:rFonts w:ascii="Calibri" w:eastAsia="Cambria" w:hAnsi="Calibri"/>
          <w:szCs w:val="22"/>
          <w:lang w:val="en-US" w:eastAsia="en-US"/>
        </w:rPr>
      </w:pPr>
      <w:r w:rsidRPr="003941D8">
        <w:rPr>
          <w:rFonts w:ascii="Calibri" w:eastAsia="Cambria" w:hAnsi="Calibri"/>
          <w:szCs w:val="22"/>
          <w:lang w:val="en-US" w:eastAsia="en-US"/>
        </w:rPr>
        <w:t>Production Grid Infrastructure - Use Case Collection v1 by OGF Production Grid Infrastructure WG</w:t>
      </w:r>
    </w:p>
    <w:p w:rsidR="00EF41C7" w:rsidRDefault="00EF41C7" w:rsidP="00253A76">
      <w:pPr>
        <w:numPr>
          <w:ilvl w:val="0"/>
          <w:numId w:val="14"/>
        </w:numPr>
        <w:rPr>
          <w:rFonts w:ascii="Calibri" w:eastAsia="Cambria" w:hAnsi="Calibri"/>
          <w:szCs w:val="22"/>
          <w:lang w:val="en-US" w:eastAsia="en-US"/>
        </w:rPr>
      </w:pPr>
      <w:r w:rsidRPr="003941D8">
        <w:rPr>
          <w:rFonts w:ascii="Calibri" w:eastAsia="Cambria" w:hAnsi="Calibri"/>
          <w:szCs w:val="22"/>
          <w:lang w:val="en-US" w:eastAsia="en-US"/>
        </w:rPr>
        <w:t>ESFRI project requirements for Pan-European e-infrastructure resources and facilities by European E-Infrastructure Forum</w:t>
      </w:r>
    </w:p>
    <w:p w:rsidR="00D864E4" w:rsidRPr="003941D8" w:rsidRDefault="00D864E4" w:rsidP="00253A76">
      <w:pPr>
        <w:numPr>
          <w:ilvl w:val="0"/>
          <w:numId w:val="14"/>
        </w:numPr>
        <w:rPr>
          <w:rFonts w:ascii="Calibri" w:eastAsia="Cambria" w:hAnsi="Calibri"/>
          <w:szCs w:val="22"/>
          <w:lang w:val="en-US" w:eastAsia="en-US"/>
        </w:rPr>
      </w:pPr>
      <w:r w:rsidRPr="003941D8">
        <w:rPr>
          <w:rFonts w:ascii="Calibri" w:eastAsia="Cambria" w:hAnsi="Calibri"/>
          <w:szCs w:val="22"/>
          <w:lang w:val="en-US" w:eastAsia="en-US"/>
        </w:rPr>
        <w:t xml:space="preserve">Requests for Enhancements of </w:t>
      </w:r>
      <w:proofErr w:type="spellStart"/>
      <w:r w:rsidRPr="003941D8">
        <w:rPr>
          <w:rFonts w:ascii="Calibri" w:eastAsia="Cambria" w:hAnsi="Calibri"/>
          <w:szCs w:val="22"/>
          <w:lang w:val="en-US" w:eastAsia="en-US"/>
        </w:rPr>
        <w:t>gLite</w:t>
      </w:r>
      <w:proofErr w:type="spellEnd"/>
      <w:r w:rsidRPr="003941D8">
        <w:rPr>
          <w:rFonts w:ascii="Calibri" w:eastAsia="Cambria" w:hAnsi="Calibri"/>
          <w:szCs w:val="22"/>
          <w:lang w:val="en-US" w:eastAsia="en-US"/>
        </w:rPr>
        <w:t xml:space="preserve"> to support bio-NMR applications by the Deploying and unifying the NMR e-Infrastructure in System Biology (e-NMR) project</w:t>
      </w:r>
    </w:p>
    <w:p w:rsidR="00EF41C7" w:rsidRPr="003941D8" w:rsidRDefault="00EF41C7" w:rsidP="00EF41C7">
      <w:pPr>
        <w:rPr>
          <w:rFonts w:ascii="Calibri" w:eastAsia="Cambria" w:hAnsi="Calibri"/>
          <w:szCs w:val="22"/>
          <w:lang w:val="en-US" w:eastAsia="en-US"/>
        </w:rPr>
      </w:pPr>
      <w:r w:rsidRPr="003941D8">
        <w:rPr>
          <w:rFonts w:ascii="Calibri" w:eastAsia="Cambria" w:hAnsi="Calibri"/>
          <w:szCs w:val="22"/>
          <w:lang w:val="en-US" w:eastAsia="en-US"/>
        </w:rPr>
        <w:t>The documents that the UCST recently received and have not processed yet are:</w:t>
      </w:r>
    </w:p>
    <w:p w:rsidR="00EF41C7" w:rsidRPr="003941D8" w:rsidRDefault="00EF41C7" w:rsidP="00253A76">
      <w:pPr>
        <w:numPr>
          <w:ilvl w:val="0"/>
          <w:numId w:val="14"/>
        </w:numPr>
        <w:rPr>
          <w:rFonts w:ascii="Calibri" w:eastAsia="Cambria" w:hAnsi="Calibri"/>
          <w:szCs w:val="22"/>
          <w:lang w:val="en-US" w:eastAsia="en-US"/>
        </w:rPr>
      </w:pPr>
    </w:p>
    <w:p w:rsidR="00EF41C7" w:rsidRDefault="00EF41C7" w:rsidP="00253A76">
      <w:pPr>
        <w:numPr>
          <w:ilvl w:val="0"/>
          <w:numId w:val="14"/>
        </w:numPr>
        <w:rPr>
          <w:rFonts w:ascii="Calibri" w:eastAsia="Cambria" w:hAnsi="Calibri"/>
          <w:szCs w:val="22"/>
          <w:lang w:val="en-US" w:eastAsia="en-US"/>
        </w:rPr>
      </w:pPr>
      <w:proofErr w:type="spellStart"/>
      <w:r w:rsidRPr="003941D8">
        <w:rPr>
          <w:rFonts w:ascii="Calibri" w:eastAsia="Cambria" w:hAnsi="Calibri"/>
          <w:szCs w:val="22"/>
          <w:lang w:val="en-US" w:eastAsia="en-US"/>
        </w:rPr>
        <w:t>gLite</w:t>
      </w:r>
      <w:proofErr w:type="spellEnd"/>
      <w:r w:rsidRPr="003941D8">
        <w:rPr>
          <w:rFonts w:ascii="Calibri" w:eastAsia="Cambria" w:hAnsi="Calibri"/>
          <w:szCs w:val="22"/>
          <w:lang w:val="en-US" w:eastAsia="en-US"/>
        </w:rPr>
        <w:t xml:space="preserve"> requirements collected by the Project Technical Forum of the EGEE project in 2005</w:t>
      </w:r>
    </w:p>
    <w:p w:rsidR="00B8524F" w:rsidRPr="003941D8" w:rsidRDefault="00B8524F" w:rsidP="00253A76">
      <w:pPr>
        <w:numPr>
          <w:ilvl w:val="0"/>
          <w:numId w:val="14"/>
        </w:numPr>
        <w:rPr>
          <w:rFonts w:ascii="Calibri" w:eastAsia="Cambria" w:hAnsi="Calibri"/>
          <w:szCs w:val="22"/>
          <w:lang w:val="en-US" w:eastAsia="en-US"/>
        </w:rPr>
      </w:pPr>
      <w:r>
        <w:rPr>
          <w:rFonts w:ascii="Calibri" w:eastAsia="Cambria" w:hAnsi="Calibri"/>
          <w:szCs w:val="22"/>
          <w:lang w:val="en-US" w:eastAsia="en-US"/>
        </w:rPr>
        <w:t>Documents released by e-IRG and</w:t>
      </w:r>
      <w:r w:rsidR="003A21FA">
        <w:rPr>
          <w:rFonts w:ascii="Calibri" w:eastAsia="Cambria" w:hAnsi="Calibri"/>
          <w:szCs w:val="22"/>
          <w:lang w:val="en-US" w:eastAsia="en-US"/>
        </w:rPr>
        <w:t xml:space="preserve"> the </w:t>
      </w:r>
      <w:r>
        <w:rPr>
          <w:rFonts w:ascii="Calibri" w:eastAsia="Cambria" w:hAnsi="Calibri"/>
          <w:szCs w:val="22"/>
          <w:lang w:val="en-US" w:eastAsia="en-US"/>
        </w:rPr>
        <w:t xml:space="preserve">ICEAGE </w:t>
      </w:r>
      <w:r w:rsidR="003A21FA">
        <w:rPr>
          <w:rFonts w:ascii="Calibri" w:eastAsia="Cambria" w:hAnsi="Calibri"/>
          <w:szCs w:val="22"/>
          <w:lang w:val="en-US" w:eastAsia="en-US"/>
        </w:rPr>
        <w:t xml:space="preserve">project </w:t>
      </w:r>
      <w:r>
        <w:rPr>
          <w:rFonts w:ascii="Calibri" w:eastAsia="Cambria" w:hAnsi="Calibri"/>
          <w:szCs w:val="22"/>
          <w:lang w:val="en-US" w:eastAsia="en-US"/>
        </w:rPr>
        <w:t>on training and education</w:t>
      </w:r>
    </w:p>
    <w:p w:rsidR="008328B4" w:rsidRPr="003941D8" w:rsidRDefault="00EF41C7" w:rsidP="008328B4">
      <w:pPr>
        <w:rPr>
          <w:rFonts w:ascii="Calibri" w:eastAsia="Cambria" w:hAnsi="Calibri"/>
          <w:szCs w:val="22"/>
          <w:lang w:val="en-US" w:eastAsia="en-US"/>
        </w:rPr>
      </w:pPr>
      <w:r w:rsidRPr="003941D8">
        <w:rPr>
          <w:rFonts w:ascii="Calibri" w:eastAsia="Cambria" w:hAnsi="Calibri"/>
          <w:szCs w:val="22"/>
          <w:lang w:val="en-US" w:eastAsia="en-US"/>
        </w:rPr>
        <w:t xml:space="preserve">The activity recently invited all the HUCs to provide/prepare similar requirement description documents for the UCST in whatever form they prefer.  </w:t>
      </w:r>
    </w:p>
    <w:p w:rsidR="000A7D48" w:rsidRPr="003941D8" w:rsidRDefault="000A7D48" w:rsidP="008328B4">
      <w:pPr>
        <w:rPr>
          <w:rFonts w:ascii="Calibri" w:eastAsia="Cambria" w:hAnsi="Calibri"/>
          <w:szCs w:val="22"/>
          <w:lang w:val="en-US" w:eastAsia="en-US"/>
        </w:rPr>
      </w:pPr>
      <w:r w:rsidRPr="003941D8">
        <w:rPr>
          <w:rFonts w:ascii="Calibri" w:eastAsia="Cambria" w:hAnsi="Calibri"/>
          <w:szCs w:val="22"/>
          <w:lang w:val="en-US" w:eastAsia="en-US"/>
        </w:rPr>
        <w:t xml:space="preserve">The requirements and recommendations that have been identified so far from these documents can be found in Appendix A and online in the requirement gathering page of EGI Wiki [R5]. </w:t>
      </w:r>
    </w:p>
    <w:p w:rsidR="00CE4C7E" w:rsidRPr="008A7DA7" w:rsidRDefault="00CE4C7E" w:rsidP="00CE4C7E">
      <w:pPr>
        <w:pStyle w:val="Heading4"/>
      </w:pPr>
      <w:r>
        <w:t>Direct input from VOs and HUCs</w:t>
      </w:r>
    </w:p>
    <w:p w:rsidR="00CE4C7E" w:rsidRPr="003941D8" w:rsidRDefault="00CE4C7E" w:rsidP="00CE4C7E">
      <w:pPr>
        <w:ind w:firstLine="284"/>
        <w:rPr>
          <w:rFonts w:ascii="Calibri" w:hAnsi="Calibri"/>
        </w:rPr>
      </w:pPr>
      <w:r w:rsidRPr="003941D8">
        <w:rPr>
          <w:rFonts w:ascii="Calibri" w:hAnsi="Calibri"/>
        </w:rPr>
        <w:t>Prior to EGI</w:t>
      </w:r>
      <w:r w:rsidR="00F83A3A">
        <w:rPr>
          <w:rFonts w:ascii="Calibri" w:hAnsi="Calibri"/>
        </w:rPr>
        <w:t>, in EGEE the</w:t>
      </w:r>
      <w:r w:rsidRPr="003941D8">
        <w:rPr>
          <w:rFonts w:ascii="Calibri" w:hAnsi="Calibri"/>
        </w:rPr>
        <w:t xml:space="preserve"> user communities </w:t>
      </w:r>
      <w:r w:rsidR="00F83A3A">
        <w:rPr>
          <w:rFonts w:ascii="Calibri" w:hAnsi="Calibri"/>
        </w:rPr>
        <w:t>were</w:t>
      </w:r>
      <w:r w:rsidRPr="003941D8">
        <w:rPr>
          <w:rFonts w:ascii="Calibri" w:hAnsi="Calibri"/>
        </w:rPr>
        <w:t xml:space="preserve"> represented by VOs and by application clusters, currently called Heavy User Communities. Because VRCs </w:t>
      </w:r>
      <w:r w:rsidR="00EB14D5">
        <w:rPr>
          <w:rFonts w:ascii="Calibri" w:hAnsi="Calibri"/>
        </w:rPr>
        <w:t>have yet to be</w:t>
      </w:r>
      <w:r w:rsidRPr="003941D8">
        <w:rPr>
          <w:rFonts w:ascii="Calibri" w:hAnsi="Calibri"/>
        </w:rPr>
        <w:t xml:space="preserve"> established, VOs and HUCs </w:t>
      </w:r>
      <w:r w:rsidR="00EB14D5">
        <w:rPr>
          <w:rFonts w:ascii="Calibri" w:hAnsi="Calibri"/>
        </w:rPr>
        <w:t>remain</w:t>
      </w:r>
      <w:r w:rsidRPr="003941D8">
        <w:rPr>
          <w:rFonts w:ascii="Calibri" w:hAnsi="Calibri"/>
        </w:rPr>
        <w:t xml:space="preserve"> the most valuable entities for EGI to communicate with users. Until VOs and HUCs become integrated parts of VRCs, the UCST has to capture requirements and recommendations from users through VOs and HUCs as well. </w:t>
      </w:r>
    </w:p>
    <w:p w:rsidR="00CE4C7E" w:rsidRPr="003941D8" w:rsidRDefault="00CE4C7E" w:rsidP="00CE4C7E">
      <w:pPr>
        <w:ind w:firstLine="284"/>
        <w:rPr>
          <w:rFonts w:ascii="Calibri" w:hAnsi="Calibri"/>
        </w:rPr>
      </w:pPr>
      <w:r w:rsidRPr="003941D8">
        <w:rPr>
          <w:rFonts w:ascii="Calibri" w:hAnsi="Calibri"/>
        </w:rPr>
        <w:t>Recently, (during the month of October) the UCST sent out a questionnaire to the VO managers and to the HUC coordinators and asked them to collect input from their members on two topics on which EGI.eu required input from user communities:</w:t>
      </w:r>
    </w:p>
    <w:p w:rsidR="00CE4C7E" w:rsidRPr="003941D8" w:rsidRDefault="00CE4C7E" w:rsidP="00CE4C7E">
      <w:pPr>
        <w:pStyle w:val="ListParagraph"/>
        <w:numPr>
          <w:ilvl w:val="0"/>
          <w:numId w:val="8"/>
        </w:numPr>
        <w:rPr>
          <w:rFonts w:ascii="Calibri" w:hAnsi="Calibri"/>
        </w:rPr>
      </w:pPr>
      <w:r w:rsidRPr="003941D8">
        <w:rPr>
          <w:rFonts w:ascii="Calibri" w:hAnsi="Calibri"/>
        </w:rPr>
        <w:t xml:space="preserve">How would the transition of </w:t>
      </w:r>
      <w:proofErr w:type="spellStart"/>
      <w:r w:rsidRPr="003941D8">
        <w:rPr>
          <w:rFonts w:ascii="Calibri" w:hAnsi="Calibri"/>
        </w:rPr>
        <w:t>gLite</w:t>
      </w:r>
      <w:proofErr w:type="spellEnd"/>
      <w:r w:rsidRPr="003941D8">
        <w:rPr>
          <w:rFonts w:ascii="Calibri" w:hAnsi="Calibri"/>
        </w:rPr>
        <w:t xml:space="preserve"> based EGI sites from </w:t>
      </w:r>
      <w:proofErr w:type="spellStart"/>
      <w:r w:rsidRPr="003941D8">
        <w:rPr>
          <w:rFonts w:ascii="Calibri" w:hAnsi="Calibri"/>
        </w:rPr>
        <w:t>gLite</w:t>
      </w:r>
      <w:proofErr w:type="spellEnd"/>
      <w:r w:rsidRPr="003941D8">
        <w:rPr>
          <w:rFonts w:ascii="Calibri" w:hAnsi="Calibri"/>
        </w:rPr>
        <w:t xml:space="preserve"> version 3.1 to 3.2 affect the users?</w:t>
      </w:r>
    </w:p>
    <w:p w:rsidR="00CE4C7E" w:rsidRPr="003941D8" w:rsidRDefault="00CE4C7E" w:rsidP="00CE4C7E">
      <w:pPr>
        <w:pStyle w:val="ListParagraph"/>
        <w:numPr>
          <w:ilvl w:val="0"/>
          <w:numId w:val="8"/>
        </w:numPr>
        <w:rPr>
          <w:rFonts w:ascii="Calibri" w:hAnsi="Calibri"/>
        </w:rPr>
      </w:pPr>
      <w:r w:rsidRPr="003941D8">
        <w:rPr>
          <w:rFonts w:ascii="Calibri" w:hAnsi="Calibri"/>
        </w:rPr>
        <w:t xml:space="preserve">What bug fixes and other enhancements would users like to see in the first EMI middleware expected to be released in April 2011? </w:t>
      </w:r>
    </w:p>
    <w:p w:rsidR="00F83A3A" w:rsidRDefault="00CE4C7E" w:rsidP="00CE4C7E">
      <w:pPr>
        <w:ind w:firstLine="284"/>
        <w:rPr>
          <w:rFonts w:ascii="Calibri" w:hAnsi="Calibri"/>
        </w:rPr>
      </w:pPr>
      <w:r w:rsidRPr="003941D8">
        <w:rPr>
          <w:rFonts w:ascii="Calibri" w:hAnsi="Calibri"/>
        </w:rPr>
        <w:t xml:space="preserve">The deadline for VOs to answer was in the second half of October. </w:t>
      </w:r>
      <w:r w:rsidR="00F83A3A">
        <w:rPr>
          <w:rFonts w:ascii="Calibri" w:hAnsi="Calibri"/>
        </w:rPr>
        <w:t>B</w:t>
      </w:r>
      <w:r w:rsidRPr="003941D8">
        <w:rPr>
          <w:rFonts w:ascii="Calibri" w:hAnsi="Calibri"/>
        </w:rPr>
        <w:t>ecause of the low response rate (23 VO out of the 223</w:t>
      </w:r>
      <w:r w:rsidR="00BC7DBE">
        <w:rPr>
          <w:rFonts w:ascii="Calibri" w:hAnsi="Calibri"/>
        </w:rPr>
        <w:t xml:space="preserve"> - </w:t>
      </w:r>
      <w:r w:rsidR="00BC7DBE" w:rsidRPr="003941D8">
        <w:rPr>
          <w:rFonts w:ascii="Calibri" w:hAnsi="Calibri"/>
        </w:rPr>
        <w:t>10.3%,</w:t>
      </w:r>
      <w:r w:rsidR="00BC7DBE">
        <w:rPr>
          <w:rFonts w:ascii="Calibri" w:hAnsi="Calibri"/>
        </w:rPr>
        <w:t xml:space="preserve"> which represents 2,046 out of the 12,409 users</w:t>
      </w:r>
      <w:r w:rsidR="00BC7DBE">
        <w:t xml:space="preserve"> </w:t>
      </w:r>
      <w:r w:rsidR="00BC7DBE">
        <w:rPr>
          <w:rFonts w:ascii="Calibri" w:hAnsi="Calibri"/>
        </w:rPr>
        <w:t>- 16.4%.</w:t>
      </w:r>
      <w:r w:rsidRPr="003941D8">
        <w:rPr>
          <w:rFonts w:ascii="Calibri" w:hAnsi="Calibri"/>
        </w:rPr>
        <w:t xml:space="preserve">) and </w:t>
      </w:r>
      <w:r w:rsidRPr="003941D8">
        <w:rPr>
          <w:rFonts w:ascii="Calibri" w:hAnsi="Calibri"/>
        </w:rPr>
        <w:lastRenderedPageBreak/>
        <w:t xml:space="preserve">because of the received answers EGI together with EMI agreed to extend the support for </w:t>
      </w:r>
      <w:r w:rsidR="000763D0">
        <w:rPr>
          <w:rFonts w:ascii="Calibri" w:hAnsi="Calibri"/>
        </w:rPr>
        <w:t xml:space="preserve">the </w:t>
      </w:r>
      <w:r w:rsidR="000763D0" w:rsidRPr="000763D0">
        <w:rPr>
          <w:rFonts w:ascii="Calibri" w:hAnsi="Calibri"/>
        </w:rPr>
        <w:t>WN, UI and LFC</w:t>
      </w:r>
      <w:r w:rsidR="000763D0">
        <w:rPr>
          <w:rFonts w:ascii="Calibri" w:hAnsi="Calibri"/>
        </w:rPr>
        <w:t xml:space="preserve"> components of the </w:t>
      </w:r>
      <w:proofErr w:type="spellStart"/>
      <w:r w:rsidRPr="003941D8">
        <w:rPr>
          <w:rFonts w:ascii="Calibri" w:hAnsi="Calibri"/>
        </w:rPr>
        <w:t>gLite</w:t>
      </w:r>
      <w:proofErr w:type="spellEnd"/>
      <w:r w:rsidRPr="003941D8">
        <w:rPr>
          <w:rFonts w:ascii="Calibri" w:hAnsi="Calibri"/>
        </w:rPr>
        <w:t xml:space="preserve"> 3.1 </w:t>
      </w:r>
      <w:r w:rsidR="000763D0">
        <w:rPr>
          <w:rFonts w:ascii="Calibri" w:hAnsi="Calibri"/>
        </w:rPr>
        <w:t>middleware</w:t>
      </w:r>
      <w:r w:rsidRPr="003941D8">
        <w:rPr>
          <w:rFonts w:ascii="Calibri" w:hAnsi="Calibri"/>
        </w:rPr>
        <w:t xml:space="preserve"> until the end of April 2011. </w:t>
      </w:r>
      <w:r w:rsidR="00F83A3A">
        <w:rPr>
          <w:rFonts w:ascii="Calibri" w:hAnsi="Calibri"/>
        </w:rPr>
        <w:t xml:space="preserve">This information has been circulated to HUCs, NGIs and VOs. </w:t>
      </w:r>
    </w:p>
    <w:p w:rsidR="00CE4C7E" w:rsidRPr="003941D8" w:rsidRDefault="00CE4C7E" w:rsidP="00CE4C7E">
      <w:pPr>
        <w:ind w:firstLine="284"/>
        <w:rPr>
          <w:rFonts w:ascii="Calibri" w:hAnsi="Calibri"/>
        </w:rPr>
      </w:pPr>
      <w:r w:rsidRPr="003941D8">
        <w:rPr>
          <w:rFonts w:ascii="Calibri" w:hAnsi="Calibri"/>
        </w:rPr>
        <w:t xml:space="preserve">The input received from VOs and from two HUCs (High Energy Physics and Life Sciences) for the EMI middleware enhancement </w:t>
      </w:r>
      <w:r w:rsidR="00F83A3A">
        <w:rPr>
          <w:rFonts w:ascii="Calibri" w:hAnsi="Calibri"/>
        </w:rPr>
        <w:t xml:space="preserve">question </w:t>
      </w:r>
      <w:r w:rsidRPr="003941D8">
        <w:rPr>
          <w:rFonts w:ascii="Calibri" w:hAnsi="Calibri"/>
        </w:rPr>
        <w:t>can be found in Appendix B.</w:t>
      </w:r>
      <w:r w:rsidR="00F83A3A">
        <w:rPr>
          <w:rFonts w:ascii="Calibri" w:hAnsi="Calibri"/>
        </w:rPr>
        <w:t xml:space="preserve"> This will be discussed at the </w:t>
      </w:r>
      <w:r w:rsidR="00EB14D5">
        <w:rPr>
          <w:rFonts w:ascii="Calibri" w:hAnsi="Calibri"/>
        </w:rPr>
        <w:t>inaugural</w:t>
      </w:r>
      <w:r w:rsidR="00F83A3A">
        <w:rPr>
          <w:rFonts w:ascii="Calibri" w:hAnsi="Calibri"/>
        </w:rPr>
        <w:t xml:space="preserve"> UCB</w:t>
      </w:r>
      <w:r w:rsidR="00EB14D5">
        <w:rPr>
          <w:rFonts w:ascii="Calibri" w:hAnsi="Calibri"/>
        </w:rPr>
        <w:t xml:space="preserve"> at the end of November</w:t>
      </w:r>
      <w:r w:rsidR="00F83A3A">
        <w:rPr>
          <w:rFonts w:ascii="Calibri" w:hAnsi="Calibri"/>
        </w:rPr>
        <w:t xml:space="preserve">. </w:t>
      </w:r>
    </w:p>
    <w:p w:rsidR="00CE4C7E" w:rsidRPr="00B12319" w:rsidRDefault="00CE4C7E" w:rsidP="00B12319">
      <w:pPr>
        <w:ind w:firstLine="284"/>
        <w:rPr>
          <w:rFonts w:ascii="Calibri" w:hAnsi="Calibri"/>
        </w:rPr>
      </w:pPr>
      <w:r w:rsidRPr="003941D8">
        <w:rPr>
          <w:rFonts w:ascii="Calibri" w:hAnsi="Calibri"/>
        </w:rPr>
        <w:t xml:space="preserve">Besides collecting valuable feedback from users, VO surveys also help </w:t>
      </w:r>
      <w:r w:rsidR="00E86A86">
        <w:rPr>
          <w:rFonts w:ascii="Calibri" w:hAnsi="Calibri"/>
        </w:rPr>
        <w:t xml:space="preserve">the UCST </w:t>
      </w:r>
      <w:r w:rsidRPr="003941D8">
        <w:rPr>
          <w:rFonts w:ascii="Calibri" w:hAnsi="Calibri"/>
        </w:rPr>
        <w:t>identify nonresponsive VOs,</w:t>
      </w:r>
      <w:r w:rsidR="00E86A86">
        <w:rPr>
          <w:rFonts w:ascii="Calibri" w:hAnsi="Calibri"/>
        </w:rPr>
        <w:t xml:space="preserve"> VOs with non-</w:t>
      </w:r>
      <w:r w:rsidR="00EB14D5">
        <w:rPr>
          <w:rFonts w:ascii="Calibri" w:hAnsi="Calibri"/>
        </w:rPr>
        <w:t>functioning</w:t>
      </w:r>
      <w:r w:rsidR="00E86A86">
        <w:rPr>
          <w:rFonts w:ascii="Calibri" w:hAnsi="Calibri"/>
        </w:rPr>
        <w:t xml:space="preserve"> managers. These findings </w:t>
      </w:r>
      <w:r w:rsidRPr="003941D8">
        <w:rPr>
          <w:rFonts w:ascii="Calibri" w:hAnsi="Calibri"/>
        </w:rPr>
        <w:t>can drive the development of new communication mechanisms, and can initiate the</w:t>
      </w:r>
      <w:r w:rsidR="00E86A86">
        <w:rPr>
          <w:rFonts w:ascii="Calibri" w:hAnsi="Calibri"/>
        </w:rPr>
        <w:t xml:space="preserve"> suspension or</w:t>
      </w:r>
      <w:r w:rsidRPr="003941D8">
        <w:rPr>
          <w:rFonts w:ascii="Calibri" w:hAnsi="Calibri"/>
        </w:rPr>
        <w:t xml:space="preserve"> removal of</w:t>
      </w:r>
      <w:r w:rsidR="00EB14D5">
        <w:rPr>
          <w:rFonts w:ascii="Calibri" w:hAnsi="Calibri"/>
        </w:rPr>
        <w:t xml:space="preserve"> inactive</w:t>
      </w:r>
      <w:r w:rsidRPr="003941D8">
        <w:rPr>
          <w:rFonts w:ascii="Calibri" w:hAnsi="Calibri"/>
        </w:rPr>
        <w:t xml:space="preserve"> </w:t>
      </w:r>
      <w:r w:rsidR="00E86A86">
        <w:rPr>
          <w:rFonts w:ascii="Calibri" w:hAnsi="Calibri"/>
        </w:rPr>
        <w:t>VOs from the infrastructure</w:t>
      </w:r>
      <w:r w:rsidRPr="003941D8">
        <w:rPr>
          <w:rFonts w:ascii="Calibri" w:hAnsi="Calibri"/>
        </w:rPr>
        <w:t>.</w:t>
      </w:r>
      <w:r w:rsidR="009E1D32">
        <w:rPr>
          <w:rFonts w:ascii="Calibri" w:hAnsi="Calibri"/>
        </w:rPr>
        <w:t xml:space="preserve"> As the first step, an email message has been sent out to all the HUCs, NGIs, VOs and NA3 members about the details of the requirement gathering process, including the channels to communicate </w:t>
      </w:r>
      <w:r w:rsidR="001023D0">
        <w:rPr>
          <w:rFonts w:ascii="Calibri" w:hAnsi="Calibri"/>
        </w:rPr>
        <w:t>any additional</w:t>
      </w:r>
      <w:r w:rsidR="009E1D32">
        <w:rPr>
          <w:rFonts w:ascii="Calibri" w:hAnsi="Calibri"/>
        </w:rPr>
        <w:t xml:space="preserve"> requirements </w:t>
      </w:r>
      <w:r w:rsidR="001023D0">
        <w:rPr>
          <w:rFonts w:ascii="Calibri" w:hAnsi="Calibri"/>
        </w:rPr>
        <w:t xml:space="preserve">to EGI. </w:t>
      </w:r>
    </w:p>
    <w:p w:rsidR="004170BE" w:rsidRPr="008A7DA7" w:rsidRDefault="0068403E" w:rsidP="0068403E">
      <w:pPr>
        <w:pStyle w:val="Heading4"/>
      </w:pPr>
      <w:r>
        <w:t>Direct</w:t>
      </w:r>
      <w:r w:rsidR="004170BE">
        <w:t xml:space="preserve"> input from NGIs</w:t>
      </w:r>
      <w:bookmarkEnd w:id="22"/>
    </w:p>
    <w:p w:rsidR="004170BE" w:rsidRPr="003941D8" w:rsidRDefault="004170BE" w:rsidP="004170BE">
      <w:pPr>
        <w:ind w:firstLine="284"/>
        <w:rPr>
          <w:rFonts w:ascii="Calibri" w:hAnsi="Calibri"/>
        </w:rPr>
      </w:pPr>
      <w:r w:rsidRPr="003941D8">
        <w:rPr>
          <w:rFonts w:ascii="Calibri" w:hAnsi="Calibri"/>
        </w:rPr>
        <w:t>The main actors of EGI are the National Grid Initiatives (NGIs). These ensure the operation of the grid infrastructures in each country as well as a transparent representation of the requirements of all their scientific communities together wi</w:t>
      </w:r>
      <w:r w:rsidR="0068403E" w:rsidRPr="003941D8">
        <w:rPr>
          <w:rFonts w:ascii="Calibri" w:hAnsi="Calibri"/>
        </w:rPr>
        <w:t>th resource providers and all e-</w:t>
      </w:r>
      <w:r w:rsidRPr="003941D8">
        <w:rPr>
          <w:rFonts w:ascii="Calibri" w:hAnsi="Calibri"/>
        </w:rPr>
        <w:t>Infrastructure-related institutions. NGIs operate User Support Teams (USTs) that contribute to the distributed user-support services of EGI [R1]. One of the responsibilities of NGI USTs is collecting and providing feedback about existing user services; collecting and providing requirements about missing grid and support functionalities and tools. NGI USTs do this on behalf of the user communities they locally support, and on behalf of their own members. EGI.eu is proactive in the process and performs the following tasks:</w:t>
      </w:r>
    </w:p>
    <w:p w:rsidR="004170BE" w:rsidRPr="003941D8" w:rsidRDefault="004170BE" w:rsidP="00253A76">
      <w:pPr>
        <w:numPr>
          <w:ilvl w:val="0"/>
          <w:numId w:val="7"/>
        </w:numPr>
        <w:rPr>
          <w:rFonts w:ascii="Calibri" w:hAnsi="Calibri"/>
        </w:rPr>
      </w:pPr>
      <w:r w:rsidRPr="003941D8">
        <w:rPr>
          <w:rFonts w:ascii="Calibri" w:hAnsi="Calibri"/>
        </w:rPr>
        <w:t xml:space="preserve">Identification of confirmed NGI UST contacts: The first step of requirement gathering through USTs was the identification of </w:t>
      </w:r>
      <w:r w:rsidR="00E86A86">
        <w:rPr>
          <w:rFonts w:ascii="Calibri" w:hAnsi="Calibri"/>
        </w:rPr>
        <w:t>user support</w:t>
      </w:r>
      <w:r w:rsidRPr="003941D8">
        <w:rPr>
          <w:rFonts w:ascii="Calibri" w:hAnsi="Calibri"/>
        </w:rPr>
        <w:t xml:space="preserve"> contacts. NGIs </w:t>
      </w:r>
      <w:r w:rsidR="00F83A3A">
        <w:rPr>
          <w:rFonts w:ascii="Calibri" w:hAnsi="Calibri"/>
        </w:rPr>
        <w:t>have</w:t>
      </w:r>
      <w:r w:rsidRPr="003941D8">
        <w:rPr>
          <w:rFonts w:ascii="Calibri" w:hAnsi="Calibri"/>
        </w:rPr>
        <w:t xml:space="preserve"> been asked to delegate one main contact from their UST who – among other things – can communicate local feedback and requirements to </w:t>
      </w:r>
      <w:r w:rsidR="00E86A86">
        <w:rPr>
          <w:rFonts w:ascii="Calibri" w:hAnsi="Calibri"/>
        </w:rPr>
        <w:t>the EGI.eu User Community Support Team (</w:t>
      </w:r>
      <w:r w:rsidRPr="003941D8">
        <w:rPr>
          <w:rFonts w:ascii="Calibri" w:hAnsi="Calibri"/>
        </w:rPr>
        <w:t>UCST</w:t>
      </w:r>
      <w:r w:rsidR="00E86A86">
        <w:rPr>
          <w:rFonts w:ascii="Calibri" w:hAnsi="Calibri"/>
        </w:rPr>
        <w:t>)</w:t>
      </w:r>
      <w:r w:rsidRPr="003941D8">
        <w:rPr>
          <w:rFonts w:ascii="Calibri" w:hAnsi="Calibri"/>
        </w:rPr>
        <w:t xml:space="preserve">. The process of collecting confirmed </w:t>
      </w:r>
      <w:r w:rsidR="00E86A86">
        <w:rPr>
          <w:rFonts w:ascii="Calibri" w:hAnsi="Calibri"/>
        </w:rPr>
        <w:t xml:space="preserve">NGI </w:t>
      </w:r>
      <w:r w:rsidRPr="003941D8">
        <w:rPr>
          <w:rFonts w:ascii="Calibri" w:hAnsi="Calibri"/>
        </w:rPr>
        <w:t xml:space="preserve">UST contacts began in June and by now most of the NGIs (about 80%) delegated user support contacts. The whole process is described in the MS301 milestone document [R2]. </w:t>
      </w:r>
    </w:p>
    <w:p w:rsidR="003A1E78" w:rsidRPr="003941D8" w:rsidRDefault="004170BE" w:rsidP="00253A76">
      <w:pPr>
        <w:numPr>
          <w:ilvl w:val="0"/>
          <w:numId w:val="7"/>
        </w:numPr>
        <w:rPr>
          <w:rFonts w:ascii="Calibri" w:hAnsi="Calibri"/>
        </w:rPr>
      </w:pPr>
      <w:r w:rsidRPr="003941D8">
        <w:rPr>
          <w:rFonts w:ascii="Calibri" w:hAnsi="Calibri"/>
        </w:rPr>
        <w:t>Surveys, questionnaires: the</w:t>
      </w:r>
      <w:r w:rsidR="00E86A86">
        <w:rPr>
          <w:rFonts w:ascii="Calibri" w:hAnsi="Calibri"/>
        </w:rPr>
        <w:t xml:space="preserve"> EGI.eu</w:t>
      </w:r>
      <w:r w:rsidRPr="003941D8">
        <w:rPr>
          <w:rFonts w:ascii="Calibri" w:hAnsi="Calibri"/>
        </w:rPr>
        <w:t xml:space="preserve"> UCST survey</w:t>
      </w:r>
      <w:r w:rsidR="0068403E" w:rsidRPr="003941D8">
        <w:rPr>
          <w:rFonts w:ascii="Calibri" w:hAnsi="Calibri"/>
        </w:rPr>
        <w:t>s</w:t>
      </w:r>
      <w:r w:rsidRPr="003941D8">
        <w:rPr>
          <w:rFonts w:ascii="Calibri" w:hAnsi="Calibri"/>
        </w:rPr>
        <w:t xml:space="preserve"> NGIs </w:t>
      </w:r>
      <w:r w:rsidR="0068403E" w:rsidRPr="003941D8">
        <w:rPr>
          <w:rFonts w:ascii="Calibri" w:hAnsi="Calibri"/>
        </w:rPr>
        <w:t xml:space="preserve">to collect input </w:t>
      </w:r>
      <w:r w:rsidRPr="003941D8">
        <w:rPr>
          <w:rFonts w:ascii="Calibri" w:hAnsi="Calibri"/>
        </w:rPr>
        <w:t xml:space="preserve">on </w:t>
      </w:r>
      <w:r w:rsidR="0068403E" w:rsidRPr="003941D8">
        <w:rPr>
          <w:rFonts w:ascii="Calibri" w:hAnsi="Calibri"/>
        </w:rPr>
        <w:t>well defined</w:t>
      </w:r>
      <w:r w:rsidR="003A1E78" w:rsidRPr="003941D8">
        <w:rPr>
          <w:rFonts w:ascii="Calibri" w:hAnsi="Calibri"/>
        </w:rPr>
        <w:t>,</w:t>
      </w:r>
      <w:r w:rsidR="0068403E" w:rsidRPr="003941D8">
        <w:rPr>
          <w:rFonts w:ascii="Calibri" w:hAnsi="Calibri"/>
        </w:rPr>
        <w:t xml:space="preserve"> </w:t>
      </w:r>
      <w:r w:rsidRPr="003941D8">
        <w:rPr>
          <w:rFonts w:ascii="Calibri" w:hAnsi="Calibri"/>
        </w:rPr>
        <w:t xml:space="preserve">user related topics. </w:t>
      </w:r>
      <w:r w:rsidR="003A1E78" w:rsidRPr="003941D8">
        <w:rPr>
          <w:rFonts w:ascii="Calibri" w:hAnsi="Calibri"/>
        </w:rPr>
        <w:t xml:space="preserve">The </w:t>
      </w:r>
      <w:r w:rsidR="00E86A86">
        <w:rPr>
          <w:rFonts w:ascii="Calibri" w:hAnsi="Calibri"/>
        </w:rPr>
        <w:t xml:space="preserve">EGI.eu </w:t>
      </w:r>
      <w:r w:rsidR="003A1E78" w:rsidRPr="003941D8">
        <w:rPr>
          <w:rFonts w:ascii="Calibri" w:hAnsi="Calibri"/>
        </w:rPr>
        <w:t>UCST aims to us</w:t>
      </w:r>
      <w:r w:rsidR="00E86A86">
        <w:rPr>
          <w:rFonts w:ascii="Calibri" w:hAnsi="Calibri"/>
        </w:rPr>
        <w:t xml:space="preserve">e a single tool to </w:t>
      </w:r>
      <w:r w:rsidR="003A1E78" w:rsidRPr="003941D8">
        <w:rPr>
          <w:rFonts w:ascii="Calibri" w:hAnsi="Calibri"/>
        </w:rPr>
        <w:t>survey</w:t>
      </w:r>
      <w:r w:rsidR="00F83A3A">
        <w:rPr>
          <w:rFonts w:ascii="Calibri" w:hAnsi="Calibri"/>
        </w:rPr>
        <w:t xml:space="preserve"> communitie</w:t>
      </w:r>
      <w:r w:rsidR="003A1E78" w:rsidRPr="003941D8">
        <w:rPr>
          <w:rFonts w:ascii="Calibri" w:hAnsi="Calibri"/>
        </w:rPr>
        <w:t>s</w:t>
      </w:r>
      <w:r w:rsidR="00F83A3A">
        <w:rPr>
          <w:rFonts w:ascii="Calibri" w:hAnsi="Calibri"/>
        </w:rPr>
        <w:t xml:space="preserve"> with a pre-</w:t>
      </w:r>
      <w:r w:rsidR="00F83A3A" w:rsidRPr="003941D8">
        <w:rPr>
          <w:rFonts w:ascii="Calibri" w:hAnsi="Calibri"/>
        </w:rPr>
        <w:t>define</w:t>
      </w:r>
      <w:r w:rsidR="00F83A3A">
        <w:rPr>
          <w:rFonts w:ascii="Calibri" w:hAnsi="Calibri"/>
        </w:rPr>
        <w:t>d</w:t>
      </w:r>
      <w:r w:rsidR="00F83A3A" w:rsidRPr="003941D8">
        <w:rPr>
          <w:rFonts w:ascii="Calibri" w:hAnsi="Calibri"/>
        </w:rPr>
        <w:t xml:space="preserve"> frequency</w:t>
      </w:r>
      <w:r w:rsidR="003A1E78" w:rsidRPr="003941D8">
        <w:rPr>
          <w:rFonts w:ascii="Calibri" w:hAnsi="Calibri"/>
        </w:rPr>
        <w:t xml:space="preserve">. Whether this is possible and is in line with related activities inside and outside of the project is still an open question. </w:t>
      </w:r>
    </w:p>
    <w:p w:rsidR="004170BE" w:rsidRPr="003941D8" w:rsidRDefault="003A1E78" w:rsidP="003A1E78">
      <w:pPr>
        <w:ind w:firstLine="284"/>
        <w:rPr>
          <w:rFonts w:ascii="Calibri" w:hAnsi="Calibri"/>
        </w:rPr>
      </w:pPr>
      <w:r w:rsidRPr="003941D8">
        <w:rPr>
          <w:rFonts w:ascii="Calibri" w:hAnsi="Calibri"/>
        </w:rPr>
        <w:t>T</w:t>
      </w:r>
      <w:r w:rsidR="004170BE" w:rsidRPr="003941D8">
        <w:rPr>
          <w:rFonts w:ascii="Calibri" w:hAnsi="Calibri"/>
        </w:rPr>
        <w:t xml:space="preserve">he first </w:t>
      </w:r>
      <w:r w:rsidRPr="003941D8">
        <w:rPr>
          <w:rFonts w:ascii="Calibri" w:hAnsi="Calibri"/>
        </w:rPr>
        <w:t xml:space="preserve">NGI </w:t>
      </w:r>
      <w:r w:rsidR="004170BE" w:rsidRPr="003941D8">
        <w:rPr>
          <w:rFonts w:ascii="Calibri" w:hAnsi="Calibri"/>
        </w:rPr>
        <w:t xml:space="preserve">survey has been recently sent (end of September, beginning of October) to </w:t>
      </w:r>
      <w:r w:rsidR="0068403E" w:rsidRPr="003941D8">
        <w:rPr>
          <w:rFonts w:ascii="Calibri" w:hAnsi="Calibri"/>
        </w:rPr>
        <w:t xml:space="preserve">all the </w:t>
      </w:r>
      <w:r w:rsidR="004170BE" w:rsidRPr="003941D8">
        <w:rPr>
          <w:rFonts w:ascii="Calibri" w:hAnsi="Calibri"/>
        </w:rPr>
        <w:t>confirmed NGI UST contacts. The goal</w:t>
      </w:r>
      <w:r w:rsidR="0068403E" w:rsidRPr="003941D8">
        <w:rPr>
          <w:rFonts w:ascii="Calibri" w:hAnsi="Calibri"/>
        </w:rPr>
        <w:t>s</w:t>
      </w:r>
      <w:r w:rsidR="004170BE" w:rsidRPr="003941D8">
        <w:rPr>
          <w:rFonts w:ascii="Calibri" w:hAnsi="Calibri"/>
        </w:rPr>
        <w:t xml:space="preserve"> of this first questionnaire were: (1) to collect information about the status and services of NGI user support teams, and the services and support to</w:t>
      </w:r>
      <w:r w:rsidR="00F83A3A">
        <w:rPr>
          <w:rFonts w:ascii="Calibri" w:hAnsi="Calibri"/>
        </w:rPr>
        <w:t>ols these teams expect from EGI;</w:t>
      </w:r>
      <w:r w:rsidR="004170BE" w:rsidRPr="003941D8">
        <w:rPr>
          <w:rFonts w:ascii="Calibri" w:hAnsi="Calibri"/>
        </w:rPr>
        <w:t xml:space="preserve"> (2) </w:t>
      </w:r>
      <w:r w:rsidR="00F83A3A">
        <w:rPr>
          <w:rFonts w:ascii="Calibri" w:hAnsi="Calibri"/>
        </w:rPr>
        <w:t>i</w:t>
      </w:r>
      <w:r w:rsidR="004170BE" w:rsidRPr="003941D8">
        <w:rPr>
          <w:rFonts w:ascii="Calibri" w:hAnsi="Calibri"/>
        </w:rPr>
        <w:t>dentify the interests of NGIs in the field of user support and</w:t>
      </w:r>
      <w:r w:rsidR="00F83A3A">
        <w:rPr>
          <w:rFonts w:ascii="Calibri" w:hAnsi="Calibri"/>
        </w:rPr>
        <w:t>;</w:t>
      </w:r>
      <w:r w:rsidR="004170BE" w:rsidRPr="003941D8">
        <w:rPr>
          <w:rFonts w:ascii="Calibri" w:hAnsi="Calibri"/>
        </w:rPr>
        <w:t xml:space="preserve"> </w:t>
      </w:r>
      <w:r w:rsidR="0068403E" w:rsidRPr="003941D8">
        <w:rPr>
          <w:rFonts w:ascii="Calibri" w:hAnsi="Calibri"/>
        </w:rPr>
        <w:t xml:space="preserve">(3) </w:t>
      </w:r>
      <w:r w:rsidR="004170BE" w:rsidRPr="003941D8">
        <w:rPr>
          <w:rFonts w:ascii="Calibri" w:hAnsi="Calibri"/>
        </w:rPr>
        <w:t>initiate discussions with them</w:t>
      </w:r>
      <w:r w:rsidR="0068403E" w:rsidRPr="003941D8">
        <w:rPr>
          <w:rFonts w:ascii="Calibri" w:hAnsi="Calibri"/>
        </w:rPr>
        <w:t xml:space="preserve">, collect input from them for the improvement of user </w:t>
      </w:r>
      <w:r w:rsidR="004170BE" w:rsidRPr="003941D8">
        <w:rPr>
          <w:rFonts w:ascii="Calibri" w:hAnsi="Calibri"/>
        </w:rPr>
        <w:t xml:space="preserve">support services and tools. </w:t>
      </w:r>
      <w:r w:rsidR="00E86A86">
        <w:rPr>
          <w:rFonts w:ascii="Calibri" w:hAnsi="Calibri"/>
        </w:rPr>
        <w:t xml:space="preserve">EGI.eu </w:t>
      </w:r>
      <w:r w:rsidR="004170BE" w:rsidRPr="003941D8">
        <w:rPr>
          <w:rFonts w:ascii="Calibri" w:hAnsi="Calibri"/>
        </w:rPr>
        <w:t>UCST ma</w:t>
      </w:r>
      <w:r w:rsidR="0068403E" w:rsidRPr="003941D8">
        <w:rPr>
          <w:rFonts w:ascii="Calibri" w:hAnsi="Calibri"/>
        </w:rPr>
        <w:t>de</w:t>
      </w:r>
      <w:r w:rsidR="004170BE" w:rsidRPr="003941D8">
        <w:rPr>
          <w:rFonts w:ascii="Calibri" w:hAnsi="Calibri"/>
        </w:rPr>
        <w:t xml:space="preserve"> all the surveys and the received responses </w:t>
      </w:r>
      <w:r w:rsidR="00F83A3A">
        <w:rPr>
          <w:rFonts w:ascii="Calibri" w:hAnsi="Calibri"/>
        </w:rPr>
        <w:t xml:space="preserve">are </w:t>
      </w:r>
      <w:r w:rsidR="004170BE" w:rsidRPr="003941D8">
        <w:rPr>
          <w:rFonts w:ascii="Calibri" w:hAnsi="Calibri"/>
        </w:rPr>
        <w:t xml:space="preserve">visible to the EGI community through the NA3 </w:t>
      </w:r>
      <w:r w:rsidR="0068403E" w:rsidRPr="003941D8">
        <w:rPr>
          <w:rFonts w:ascii="Calibri" w:hAnsi="Calibri"/>
        </w:rPr>
        <w:t>Requirement gathering Wiki page</w:t>
      </w:r>
      <w:r w:rsidR="004170BE" w:rsidRPr="003941D8">
        <w:rPr>
          <w:rFonts w:ascii="Calibri" w:hAnsi="Calibri"/>
        </w:rPr>
        <w:t xml:space="preserve"> [R3]. The r</w:t>
      </w:r>
      <w:r w:rsidR="0068403E" w:rsidRPr="003941D8">
        <w:rPr>
          <w:rFonts w:ascii="Calibri" w:hAnsi="Calibri"/>
        </w:rPr>
        <w:t>esponses received so far from NGIs to th</w:t>
      </w:r>
      <w:r w:rsidR="00457A81" w:rsidRPr="003941D8">
        <w:rPr>
          <w:rFonts w:ascii="Calibri" w:hAnsi="Calibri"/>
        </w:rPr>
        <w:t>e</w:t>
      </w:r>
      <w:r w:rsidR="004170BE" w:rsidRPr="003941D8">
        <w:rPr>
          <w:rFonts w:ascii="Calibri" w:hAnsi="Calibri"/>
        </w:rPr>
        <w:t xml:space="preserve"> </w:t>
      </w:r>
      <w:r w:rsidR="00457A81" w:rsidRPr="003941D8">
        <w:rPr>
          <w:rFonts w:ascii="Calibri" w:hAnsi="Calibri"/>
        </w:rPr>
        <w:t xml:space="preserve">user support </w:t>
      </w:r>
      <w:r w:rsidR="004170BE" w:rsidRPr="003941D8">
        <w:rPr>
          <w:rFonts w:ascii="Calibri" w:hAnsi="Calibri"/>
        </w:rPr>
        <w:t>survey are al</w:t>
      </w:r>
      <w:r w:rsidR="0068403E" w:rsidRPr="003941D8">
        <w:rPr>
          <w:rFonts w:ascii="Calibri" w:hAnsi="Calibri"/>
        </w:rPr>
        <w:t xml:space="preserve">so </w:t>
      </w:r>
      <w:r w:rsidR="00F83A3A">
        <w:rPr>
          <w:rFonts w:ascii="Calibri" w:hAnsi="Calibri"/>
        </w:rPr>
        <w:t>available at [R3]</w:t>
      </w:r>
      <w:r w:rsidR="00CE4C7E" w:rsidRPr="003941D8">
        <w:rPr>
          <w:rFonts w:ascii="Calibri" w:hAnsi="Calibri"/>
        </w:rPr>
        <w:t xml:space="preserve"> and in Appendix C of this document</w:t>
      </w:r>
      <w:r w:rsidR="004170BE" w:rsidRPr="003941D8">
        <w:rPr>
          <w:rFonts w:ascii="Calibri" w:hAnsi="Calibri"/>
        </w:rPr>
        <w:t xml:space="preserve">. </w:t>
      </w:r>
    </w:p>
    <w:p w:rsidR="0093245F" w:rsidRDefault="0093245F" w:rsidP="0068403E">
      <w:pPr>
        <w:pStyle w:val="Heading4"/>
      </w:pPr>
      <w:r>
        <w:t>Events</w:t>
      </w:r>
    </w:p>
    <w:p w:rsidR="0093245F" w:rsidRDefault="00B464B4" w:rsidP="00B464B4">
      <w:pPr>
        <w:ind w:firstLine="284"/>
        <w:rPr>
          <w:rFonts w:ascii="Calibri" w:hAnsi="Calibri"/>
        </w:rPr>
      </w:pPr>
      <w:r w:rsidRPr="00B464B4">
        <w:rPr>
          <w:rFonts w:ascii="Calibri" w:hAnsi="Calibri"/>
        </w:rPr>
        <w:t>Representative</w:t>
      </w:r>
      <w:r>
        <w:rPr>
          <w:rFonts w:ascii="Calibri" w:hAnsi="Calibri"/>
        </w:rPr>
        <w:t>s</w:t>
      </w:r>
      <w:r w:rsidRPr="00B464B4">
        <w:rPr>
          <w:rFonts w:ascii="Calibri" w:hAnsi="Calibri"/>
        </w:rPr>
        <w:t xml:space="preserve"> of the EGI.eu UCST attend user-centric events </w:t>
      </w:r>
      <w:r>
        <w:rPr>
          <w:rFonts w:ascii="Calibri" w:hAnsi="Calibri"/>
        </w:rPr>
        <w:t xml:space="preserve">that are </w:t>
      </w:r>
      <w:r w:rsidRPr="00B464B4">
        <w:rPr>
          <w:rFonts w:ascii="Calibri" w:hAnsi="Calibri"/>
        </w:rPr>
        <w:t>organised by grid and scientific communities</w:t>
      </w:r>
      <w:r>
        <w:rPr>
          <w:rFonts w:ascii="Calibri" w:hAnsi="Calibri"/>
        </w:rPr>
        <w:t xml:space="preserve"> (DECIDE workshop, NEERI 2010, NDGF Strategy Workshop). These events </w:t>
      </w:r>
      <w:r>
        <w:rPr>
          <w:rFonts w:ascii="Calibri" w:hAnsi="Calibri"/>
        </w:rPr>
        <w:lastRenderedPageBreak/>
        <w:t xml:space="preserve">provide excellent opportunities for the UCST to identify emerging user requirements and/or to further discuss needs that are already known but are not detailed enough yet to be ratified by the UCB. While so far the primary focus of the UCST at such events </w:t>
      </w:r>
      <w:r w:rsidR="00F83A3A">
        <w:rPr>
          <w:rFonts w:ascii="Calibri" w:hAnsi="Calibri"/>
        </w:rPr>
        <w:t>has</w:t>
      </w:r>
      <w:r>
        <w:rPr>
          <w:rFonts w:ascii="Calibri" w:hAnsi="Calibri"/>
        </w:rPr>
        <w:t xml:space="preserve"> been the identification and engagement with VRC candidates, it is expected that once VRCs are established </w:t>
      </w:r>
      <w:r w:rsidR="00F83A3A" w:rsidRPr="00F83A3A">
        <w:rPr>
          <w:rFonts w:ascii="Calibri" w:hAnsi="Calibri"/>
        </w:rPr>
        <w:t>these events will foster the requirements gathering p</w:t>
      </w:r>
      <w:r w:rsidR="00F83A3A">
        <w:rPr>
          <w:rFonts w:ascii="Calibri" w:hAnsi="Calibri"/>
        </w:rPr>
        <w:t>rocess by UCST</w:t>
      </w:r>
      <w:r>
        <w:rPr>
          <w:rFonts w:ascii="Calibri" w:hAnsi="Calibri"/>
        </w:rPr>
        <w:t xml:space="preserve">. </w:t>
      </w:r>
    </w:p>
    <w:p w:rsidR="006757BD" w:rsidRPr="006757BD" w:rsidRDefault="00B12319" w:rsidP="006757BD">
      <w:pPr>
        <w:rPr>
          <w:rFonts w:asciiTheme="minorHAnsi" w:hAnsiTheme="minorHAnsi"/>
          <w:lang w:val="en-US"/>
        </w:rPr>
      </w:pPr>
      <w:r>
        <w:rPr>
          <w:rFonts w:ascii="Calibri" w:hAnsi="Calibri"/>
        </w:rPr>
        <w:t xml:space="preserve">The UCST </w:t>
      </w:r>
      <w:r w:rsidR="00EB14D5">
        <w:rPr>
          <w:rFonts w:ascii="Calibri" w:hAnsi="Calibri"/>
        </w:rPr>
        <w:t>is planning</w:t>
      </w:r>
      <w:r>
        <w:rPr>
          <w:rFonts w:ascii="Calibri" w:hAnsi="Calibri"/>
        </w:rPr>
        <w:t xml:space="preserve"> a</w:t>
      </w:r>
      <w:r w:rsidRPr="00B12319">
        <w:rPr>
          <w:rFonts w:ascii="Calibri" w:hAnsi="Calibri"/>
        </w:rPr>
        <w:t xml:space="preserve"> series of </w:t>
      </w:r>
      <w:r>
        <w:rPr>
          <w:rFonts w:ascii="Calibri" w:hAnsi="Calibri"/>
        </w:rPr>
        <w:t xml:space="preserve">user requirement gathering </w:t>
      </w:r>
      <w:r w:rsidRPr="00B12319">
        <w:rPr>
          <w:rFonts w:ascii="Calibri" w:hAnsi="Calibri"/>
        </w:rPr>
        <w:t xml:space="preserve">workshops </w:t>
      </w:r>
      <w:r>
        <w:rPr>
          <w:rFonts w:ascii="Calibri" w:hAnsi="Calibri"/>
        </w:rPr>
        <w:t xml:space="preserve">to be held </w:t>
      </w:r>
      <w:r w:rsidR="00EB14D5">
        <w:rPr>
          <w:rFonts w:ascii="Calibri" w:hAnsi="Calibri"/>
        </w:rPr>
        <w:t>during throughout</w:t>
      </w:r>
      <w:r>
        <w:rPr>
          <w:rFonts w:ascii="Calibri" w:hAnsi="Calibri"/>
        </w:rPr>
        <w:t xml:space="preserve"> 2011. </w:t>
      </w:r>
      <w:r w:rsidRPr="00B12319">
        <w:rPr>
          <w:rFonts w:ascii="Calibri" w:hAnsi="Calibri"/>
        </w:rPr>
        <w:t>Some of these will be co-located with events such as the EGI Technical and User Forums, others will be held as standalone events. The meetings will be open to all</w:t>
      </w:r>
      <w:r w:rsidR="00EB14D5">
        <w:rPr>
          <w:rFonts w:ascii="Calibri" w:hAnsi="Calibri"/>
        </w:rPr>
        <w:t>,</w:t>
      </w:r>
      <w:r w:rsidRPr="00B12319">
        <w:rPr>
          <w:rFonts w:ascii="Calibri" w:hAnsi="Calibri"/>
        </w:rPr>
        <w:t xml:space="preserve"> however, specialists whose areas of interest relate to the specific themes will be targeted and encouraged </w:t>
      </w:r>
      <w:r w:rsidR="00EB14D5">
        <w:rPr>
          <w:rFonts w:ascii="Calibri" w:hAnsi="Calibri"/>
        </w:rPr>
        <w:t>to attend. Workshops will last for one</w:t>
      </w:r>
      <w:r w:rsidRPr="00B12319">
        <w:rPr>
          <w:rFonts w:ascii="Calibri" w:hAnsi="Calibri"/>
        </w:rPr>
        <w:t xml:space="preserve"> day and will be broken down into a number of sessions. Typically</w:t>
      </w:r>
      <w:r w:rsidR="00EB14D5">
        <w:rPr>
          <w:rFonts w:ascii="Calibri" w:hAnsi="Calibri"/>
        </w:rPr>
        <w:t>,</w:t>
      </w:r>
      <w:r w:rsidRPr="00B12319">
        <w:rPr>
          <w:rFonts w:ascii="Calibri" w:hAnsi="Calibri"/>
        </w:rPr>
        <w:t xml:space="preserve"> a couple of these will be parallel breakout sessions </w:t>
      </w:r>
      <w:r w:rsidR="00EB14D5">
        <w:rPr>
          <w:rFonts w:ascii="Calibri" w:hAnsi="Calibri"/>
        </w:rPr>
        <w:t xml:space="preserve">during </w:t>
      </w:r>
      <w:r w:rsidRPr="00B12319">
        <w:rPr>
          <w:rFonts w:ascii="Calibri" w:hAnsi="Calibri"/>
        </w:rPr>
        <w:t xml:space="preserve">which more detailed topics may be examined and then reported back to the full </w:t>
      </w:r>
      <w:r w:rsidRPr="006757BD">
        <w:rPr>
          <w:rFonts w:asciiTheme="minorHAnsi" w:hAnsiTheme="minorHAnsi"/>
        </w:rPr>
        <w:t xml:space="preserve">workshop. </w:t>
      </w:r>
      <w:r w:rsidR="006757BD" w:rsidRPr="006757BD">
        <w:rPr>
          <w:rFonts w:asciiTheme="minorHAnsi" w:hAnsiTheme="minorHAnsi"/>
          <w:lang w:val="en-US"/>
        </w:rPr>
        <w:t xml:space="preserve">It is anticipated that these events will deliver the following </w:t>
      </w:r>
      <w:r w:rsidR="00EB14D5">
        <w:rPr>
          <w:rFonts w:asciiTheme="minorHAnsi" w:hAnsiTheme="minorHAnsi"/>
          <w:lang w:val="en-US"/>
        </w:rPr>
        <w:t>opportunities</w:t>
      </w:r>
      <w:r w:rsidR="006757BD" w:rsidRPr="006757BD">
        <w:rPr>
          <w:rFonts w:asciiTheme="minorHAnsi" w:hAnsiTheme="minorHAnsi"/>
          <w:lang w:val="en-US"/>
        </w:rPr>
        <w:t>:</w:t>
      </w:r>
    </w:p>
    <w:p w:rsidR="006757BD" w:rsidRPr="006757BD" w:rsidRDefault="006757BD" w:rsidP="006757BD">
      <w:pPr>
        <w:pStyle w:val="ListParagraph"/>
        <w:numPr>
          <w:ilvl w:val="0"/>
          <w:numId w:val="22"/>
        </w:numPr>
        <w:suppressAutoHyphens w:val="0"/>
        <w:spacing w:before="0" w:after="0" w:line="276" w:lineRule="auto"/>
        <w:jc w:val="left"/>
        <w:rPr>
          <w:rFonts w:asciiTheme="minorHAnsi" w:hAnsiTheme="minorHAnsi"/>
          <w:lang w:val="en-US"/>
        </w:rPr>
      </w:pPr>
      <w:r w:rsidRPr="006757BD">
        <w:rPr>
          <w:rFonts w:asciiTheme="minorHAnsi" w:hAnsiTheme="minorHAnsi"/>
          <w:lang w:val="en-US"/>
        </w:rPr>
        <w:t>An opportunity for researchers to make informed statements about their requirements relating to infrastr</w:t>
      </w:r>
      <w:r w:rsidR="00EB14D5">
        <w:rPr>
          <w:rFonts w:asciiTheme="minorHAnsi" w:hAnsiTheme="minorHAnsi"/>
          <w:lang w:val="en-US"/>
        </w:rPr>
        <w:t>ucture technology and provision,</w:t>
      </w:r>
    </w:p>
    <w:p w:rsidR="006757BD" w:rsidRPr="006757BD" w:rsidRDefault="00EB14D5" w:rsidP="006757BD">
      <w:pPr>
        <w:pStyle w:val="ListParagraph"/>
        <w:numPr>
          <w:ilvl w:val="0"/>
          <w:numId w:val="22"/>
        </w:numPr>
        <w:suppressAutoHyphens w:val="0"/>
        <w:spacing w:before="0" w:after="0" w:line="276" w:lineRule="auto"/>
        <w:jc w:val="left"/>
        <w:rPr>
          <w:rFonts w:asciiTheme="minorHAnsi" w:hAnsiTheme="minorHAnsi"/>
          <w:lang w:val="en-US"/>
        </w:rPr>
      </w:pPr>
      <w:r>
        <w:rPr>
          <w:rFonts w:asciiTheme="minorHAnsi" w:hAnsiTheme="minorHAnsi"/>
          <w:lang w:val="en-US"/>
        </w:rPr>
        <w:t>a r</w:t>
      </w:r>
      <w:r w:rsidR="006757BD" w:rsidRPr="006757BD">
        <w:rPr>
          <w:rFonts w:asciiTheme="minorHAnsi" w:hAnsiTheme="minorHAnsi"/>
          <w:lang w:val="en-US"/>
        </w:rPr>
        <w:t>efinement of development plans for specific applications and services prior to submission to UCB for ratification</w:t>
      </w:r>
      <w:r>
        <w:rPr>
          <w:rFonts w:asciiTheme="minorHAnsi" w:hAnsiTheme="minorHAnsi"/>
          <w:lang w:val="en-US"/>
        </w:rPr>
        <w:t>,</w:t>
      </w:r>
    </w:p>
    <w:p w:rsidR="006757BD" w:rsidRPr="006757BD" w:rsidRDefault="00EB14D5" w:rsidP="006757BD">
      <w:pPr>
        <w:pStyle w:val="ListParagraph"/>
        <w:numPr>
          <w:ilvl w:val="0"/>
          <w:numId w:val="22"/>
        </w:numPr>
        <w:suppressAutoHyphens w:val="0"/>
        <w:spacing w:before="0" w:after="0" w:line="276" w:lineRule="auto"/>
        <w:jc w:val="left"/>
        <w:rPr>
          <w:rFonts w:asciiTheme="minorHAnsi" w:hAnsiTheme="minorHAnsi"/>
          <w:lang w:val="en-US"/>
        </w:rPr>
      </w:pPr>
      <w:r>
        <w:rPr>
          <w:rFonts w:asciiTheme="minorHAnsi" w:hAnsiTheme="minorHAnsi"/>
          <w:lang w:val="en-US"/>
        </w:rPr>
        <w:t>a</w:t>
      </w:r>
      <w:r w:rsidR="006757BD" w:rsidRPr="006757BD">
        <w:rPr>
          <w:rFonts w:asciiTheme="minorHAnsi" w:hAnsiTheme="minorHAnsi"/>
          <w:lang w:val="en-US"/>
        </w:rPr>
        <w:t>n arena for academics to present their latest achievement including describing how infrastructure has enables,</w:t>
      </w:r>
      <w:r>
        <w:rPr>
          <w:rFonts w:asciiTheme="minorHAnsi" w:hAnsiTheme="minorHAnsi"/>
          <w:lang w:val="en-US"/>
        </w:rPr>
        <w:t xml:space="preserve"> enhanced or hindered this work,</w:t>
      </w:r>
    </w:p>
    <w:p w:rsidR="006757BD" w:rsidRPr="006757BD" w:rsidRDefault="00EB14D5" w:rsidP="006757BD">
      <w:pPr>
        <w:pStyle w:val="ListParagraph"/>
        <w:numPr>
          <w:ilvl w:val="0"/>
          <w:numId w:val="22"/>
        </w:numPr>
        <w:suppressAutoHyphens w:val="0"/>
        <w:spacing w:before="0" w:after="0" w:line="276" w:lineRule="auto"/>
        <w:jc w:val="left"/>
        <w:rPr>
          <w:rFonts w:asciiTheme="minorHAnsi" w:hAnsiTheme="minorHAnsi"/>
          <w:lang w:val="en-US"/>
        </w:rPr>
      </w:pPr>
      <w:r>
        <w:rPr>
          <w:rFonts w:asciiTheme="minorHAnsi" w:hAnsiTheme="minorHAnsi"/>
          <w:lang w:val="en-US"/>
        </w:rPr>
        <w:t>a</w:t>
      </w:r>
      <w:r w:rsidR="006757BD" w:rsidRPr="006757BD">
        <w:rPr>
          <w:rFonts w:asciiTheme="minorHAnsi" w:hAnsiTheme="minorHAnsi"/>
          <w:lang w:val="en-US"/>
        </w:rPr>
        <w:t>n opportunity for developers to showcase their latest technology</w:t>
      </w:r>
      <w:r>
        <w:rPr>
          <w:rFonts w:asciiTheme="minorHAnsi" w:hAnsiTheme="minorHAnsi"/>
          <w:lang w:val="en-US"/>
        </w:rPr>
        <w:t>,</w:t>
      </w:r>
    </w:p>
    <w:p w:rsidR="00EB14D5" w:rsidRPr="00EB14D5" w:rsidRDefault="00EB14D5" w:rsidP="006757BD">
      <w:pPr>
        <w:pStyle w:val="ListParagraph"/>
        <w:numPr>
          <w:ilvl w:val="0"/>
          <w:numId w:val="22"/>
        </w:numPr>
        <w:suppressAutoHyphens w:val="0"/>
        <w:spacing w:before="0" w:after="0" w:line="276" w:lineRule="auto"/>
        <w:jc w:val="left"/>
        <w:rPr>
          <w:rFonts w:asciiTheme="minorHAnsi" w:hAnsiTheme="minorHAnsi"/>
        </w:rPr>
      </w:pPr>
      <w:r w:rsidRPr="00EB14D5">
        <w:rPr>
          <w:rFonts w:asciiTheme="minorHAnsi" w:hAnsiTheme="minorHAnsi"/>
          <w:lang w:val="en-US"/>
        </w:rPr>
        <w:t>a</w:t>
      </w:r>
      <w:r w:rsidR="006757BD" w:rsidRPr="00EB14D5">
        <w:rPr>
          <w:rFonts w:asciiTheme="minorHAnsi" w:hAnsiTheme="minorHAnsi"/>
          <w:lang w:val="en-US"/>
        </w:rPr>
        <w:t>n opportunity for application and middleware strategists to outline potential new directions to an informed and interested audience</w:t>
      </w:r>
      <w:r w:rsidRPr="00EB14D5">
        <w:rPr>
          <w:rFonts w:asciiTheme="minorHAnsi" w:hAnsiTheme="minorHAnsi"/>
          <w:lang w:val="en-US"/>
        </w:rPr>
        <w:t>,</w:t>
      </w:r>
    </w:p>
    <w:p w:rsidR="006757BD" w:rsidRPr="00EB14D5" w:rsidRDefault="00EB14D5" w:rsidP="006757BD">
      <w:pPr>
        <w:pStyle w:val="ListParagraph"/>
        <w:numPr>
          <w:ilvl w:val="0"/>
          <w:numId w:val="22"/>
        </w:numPr>
        <w:suppressAutoHyphens w:val="0"/>
        <w:spacing w:before="0" w:after="0" w:line="276" w:lineRule="auto"/>
        <w:jc w:val="left"/>
        <w:rPr>
          <w:rFonts w:asciiTheme="minorHAnsi" w:hAnsiTheme="minorHAnsi"/>
        </w:rPr>
      </w:pPr>
      <w:r w:rsidRPr="00EB14D5">
        <w:rPr>
          <w:rFonts w:asciiTheme="minorHAnsi" w:hAnsiTheme="minorHAnsi"/>
          <w:lang w:val="en-US"/>
        </w:rPr>
        <w:t>a</w:t>
      </w:r>
      <w:r w:rsidR="006757BD" w:rsidRPr="00EB14D5">
        <w:rPr>
          <w:rFonts w:asciiTheme="minorHAnsi" w:hAnsiTheme="minorHAnsi"/>
          <w:lang w:val="en-US"/>
        </w:rPr>
        <w:t>n opportunity for new collaborative partnerships to emerge</w:t>
      </w:r>
      <w:r w:rsidRPr="00EB14D5">
        <w:rPr>
          <w:rFonts w:asciiTheme="minorHAnsi" w:hAnsiTheme="minorHAnsi"/>
          <w:lang w:val="en-US"/>
        </w:rPr>
        <w:t>,</w:t>
      </w:r>
    </w:p>
    <w:p w:rsidR="00EB14D5" w:rsidRPr="006757BD" w:rsidRDefault="00EB14D5" w:rsidP="006757BD">
      <w:pPr>
        <w:pStyle w:val="ListParagraph"/>
        <w:numPr>
          <w:ilvl w:val="0"/>
          <w:numId w:val="22"/>
        </w:numPr>
        <w:spacing w:before="0" w:after="0"/>
        <w:rPr>
          <w:rFonts w:asciiTheme="minorHAnsi" w:hAnsiTheme="minorHAnsi"/>
        </w:rPr>
      </w:pPr>
      <w:r>
        <w:rPr>
          <w:rFonts w:asciiTheme="minorHAnsi" w:hAnsiTheme="minorHAnsi"/>
        </w:rPr>
        <w:t>a forum for constructive discussion about and planning about all of the above points.</w:t>
      </w:r>
    </w:p>
    <w:p w:rsidR="00B12319" w:rsidRPr="00B464B4" w:rsidRDefault="00B12319" w:rsidP="00B12319">
      <w:pPr>
        <w:ind w:firstLine="284"/>
        <w:rPr>
          <w:rFonts w:ascii="Calibri" w:hAnsi="Calibri"/>
        </w:rPr>
      </w:pPr>
    </w:p>
    <w:p w:rsidR="0068403E" w:rsidRPr="00EF41C7" w:rsidRDefault="0068403E" w:rsidP="0068403E">
      <w:pPr>
        <w:pStyle w:val="Heading4"/>
      </w:pPr>
      <w:r>
        <w:t>Online form</w:t>
      </w:r>
    </w:p>
    <w:p w:rsidR="0068403E" w:rsidRPr="003941D8" w:rsidRDefault="0068403E" w:rsidP="0068403E">
      <w:pPr>
        <w:ind w:firstLine="284"/>
        <w:rPr>
          <w:rFonts w:ascii="Calibri" w:eastAsia="Cambria" w:hAnsi="Calibri"/>
          <w:szCs w:val="22"/>
          <w:lang w:val="en-US" w:eastAsia="en-US"/>
        </w:rPr>
      </w:pPr>
      <w:r w:rsidRPr="003941D8">
        <w:rPr>
          <w:rFonts w:ascii="Calibri" w:eastAsia="Cambria" w:hAnsi="Calibri"/>
          <w:szCs w:val="22"/>
          <w:lang w:val="en-US" w:eastAsia="en-US"/>
        </w:rPr>
        <w:t xml:space="preserve">A second approach is </w:t>
      </w:r>
      <w:r w:rsidR="00EB14D5">
        <w:rPr>
          <w:rFonts w:ascii="Calibri" w:eastAsia="Cambria" w:hAnsi="Calibri"/>
          <w:szCs w:val="22"/>
          <w:lang w:val="en-US" w:eastAsia="en-US"/>
        </w:rPr>
        <w:t xml:space="preserve">also </w:t>
      </w:r>
      <w:r w:rsidRPr="003941D8">
        <w:rPr>
          <w:rFonts w:ascii="Calibri" w:eastAsia="Cambria" w:hAnsi="Calibri"/>
          <w:szCs w:val="22"/>
          <w:lang w:val="en-US" w:eastAsia="en-US"/>
        </w:rPr>
        <w:t>being devised based on an online form which is integrated into the EGI web</w:t>
      </w:r>
      <w:r w:rsidR="00EB14D5">
        <w:rPr>
          <w:rFonts w:ascii="Calibri" w:eastAsia="Cambria" w:hAnsi="Calibri"/>
          <w:szCs w:val="22"/>
          <w:lang w:val="en-US" w:eastAsia="en-US"/>
        </w:rPr>
        <w:t xml:space="preserve"> site</w:t>
      </w:r>
      <w:r w:rsidRPr="003941D8">
        <w:rPr>
          <w:rFonts w:ascii="Calibri" w:eastAsia="Cambria" w:hAnsi="Calibri"/>
          <w:szCs w:val="22"/>
          <w:lang w:val="en-US" w:eastAsia="en-US"/>
        </w:rPr>
        <w:t xml:space="preserve">. Using the form any user community, </w:t>
      </w:r>
      <w:r w:rsidR="00EB14D5">
        <w:rPr>
          <w:rFonts w:ascii="Calibri" w:eastAsia="Cambria" w:hAnsi="Calibri"/>
          <w:szCs w:val="22"/>
          <w:lang w:val="en-US" w:eastAsia="en-US"/>
        </w:rPr>
        <w:t xml:space="preserve">can </w:t>
      </w:r>
      <w:r w:rsidRPr="003941D8">
        <w:rPr>
          <w:rFonts w:ascii="Calibri" w:eastAsia="Cambria" w:hAnsi="Calibri"/>
          <w:szCs w:val="22"/>
          <w:lang w:val="en-US" w:eastAsia="en-US"/>
        </w:rPr>
        <w:t xml:space="preserve">possibly through a use case scenario, give evidence of the needs from the infrastructure (see </w:t>
      </w:r>
      <w:r w:rsidR="008F4DC9" w:rsidRPr="003941D8">
        <w:rPr>
          <w:rFonts w:ascii="Calibri" w:eastAsia="Cambria" w:hAnsi="Calibri"/>
          <w:szCs w:val="22"/>
          <w:lang w:val="en-US" w:eastAsia="en-US"/>
        </w:rPr>
        <w:fldChar w:fldCharType="begin"/>
      </w:r>
      <w:r w:rsidRPr="003941D8">
        <w:rPr>
          <w:rFonts w:ascii="Calibri" w:eastAsia="Cambria" w:hAnsi="Calibri"/>
          <w:szCs w:val="22"/>
          <w:lang w:val="en-US" w:eastAsia="en-US"/>
        </w:rPr>
        <w:instrText xml:space="preserve"> REF _Ref276555243 \h </w:instrText>
      </w:r>
      <w:r w:rsidR="008F4DC9" w:rsidRPr="003941D8">
        <w:rPr>
          <w:rFonts w:ascii="Calibri" w:eastAsia="Cambria" w:hAnsi="Calibri"/>
          <w:szCs w:val="22"/>
          <w:lang w:val="en-US" w:eastAsia="en-US"/>
        </w:rPr>
      </w:r>
      <w:r w:rsidR="008F4DC9" w:rsidRPr="003941D8">
        <w:rPr>
          <w:rFonts w:ascii="Calibri" w:eastAsia="Cambria" w:hAnsi="Calibri"/>
          <w:szCs w:val="22"/>
          <w:lang w:val="en-US" w:eastAsia="en-US"/>
        </w:rPr>
        <w:fldChar w:fldCharType="separate"/>
      </w:r>
      <w:r w:rsidR="00B923CB" w:rsidRPr="003941D8">
        <w:rPr>
          <w:rFonts w:ascii="Calibri" w:hAnsi="Calibri"/>
        </w:rPr>
        <w:t xml:space="preserve">Figure </w:t>
      </w:r>
      <w:r w:rsidR="00B923CB">
        <w:rPr>
          <w:rFonts w:ascii="Calibri" w:hAnsi="Calibri"/>
          <w:noProof/>
        </w:rPr>
        <w:t>3</w:t>
      </w:r>
      <w:r w:rsidR="008F4DC9" w:rsidRPr="003941D8">
        <w:rPr>
          <w:rFonts w:ascii="Calibri" w:eastAsia="Cambria" w:hAnsi="Calibri"/>
          <w:szCs w:val="22"/>
          <w:lang w:val="en-US" w:eastAsia="en-US"/>
        </w:rPr>
        <w:fldChar w:fldCharType="end"/>
      </w:r>
      <w:r w:rsidRPr="003941D8">
        <w:rPr>
          <w:rFonts w:ascii="Calibri" w:eastAsia="Cambria" w:hAnsi="Calibri"/>
          <w:szCs w:val="22"/>
          <w:lang w:val="en-US" w:eastAsia="en-US"/>
        </w:rPr>
        <w:t xml:space="preserve"> below). It is assumed that only those communities who are not yet formally engaged with EGI (as a VRC or </w:t>
      </w:r>
      <w:r w:rsidR="00F83A3A">
        <w:rPr>
          <w:rFonts w:ascii="Calibri" w:eastAsia="Cambria" w:hAnsi="Calibri"/>
          <w:szCs w:val="22"/>
          <w:lang w:val="en-US" w:eastAsia="en-US"/>
        </w:rPr>
        <w:t xml:space="preserve">as </w:t>
      </w:r>
      <w:r w:rsidRPr="003941D8">
        <w:rPr>
          <w:rFonts w:ascii="Calibri" w:eastAsia="Cambria" w:hAnsi="Calibri"/>
          <w:szCs w:val="22"/>
          <w:lang w:val="en-US" w:eastAsia="en-US"/>
        </w:rPr>
        <w:t>a VO)</w:t>
      </w:r>
      <w:r w:rsidR="00EB14D5">
        <w:rPr>
          <w:rFonts w:ascii="Calibri" w:eastAsia="Cambria" w:hAnsi="Calibri"/>
          <w:szCs w:val="22"/>
          <w:lang w:val="en-US" w:eastAsia="en-US"/>
        </w:rPr>
        <w:t xml:space="preserve"> </w:t>
      </w:r>
      <w:r w:rsidR="00EB14D5" w:rsidRPr="003941D8">
        <w:rPr>
          <w:rFonts w:ascii="Calibri" w:eastAsia="Cambria" w:hAnsi="Calibri"/>
          <w:szCs w:val="22"/>
          <w:lang w:val="en-US" w:eastAsia="en-US"/>
        </w:rPr>
        <w:t xml:space="preserve">will </w:t>
      </w:r>
      <w:r w:rsidR="00EB14D5">
        <w:rPr>
          <w:rFonts w:ascii="Calibri" w:eastAsia="Cambria" w:hAnsi="Calibri"/>
          <w:szCs w:val="22"/>
          <w:lang w:val="en-US" w:eastAsia="en-US"/>
        </w:rPr>
        <w:t>use this form</w:t>
      </w:r>
      <w:r w:rsidRPr="003941D8">
        <w:rPr>
          <w:rFonts w:ascii="Calibri" w:eastAsia="Cambria" w:hAnsi="Calibri"/>
          <w:szCs w:val="22"/>
          <w:lang w:val="en-US" w:eastAsia="en-US"/>
        </w:rPr>
        <w:t>. Even though we expect low number of responses</w:t>
      </w:r>
      <w:r w:rsidR="00EB14D5">
        <w:rPr>
          <w:rFonts w:ascii="Calibri" w:eastAsia="Cambria" w:hAnsi="Calibri"/>
          <w:szCs w:val="22"/>
          <w:lang w:val="en-US" w:eastAsia="en-US"/>
        </w:rPr>
        <w:t>,</w:t>
      </w:r>
      <w:r w:rsidRPr="003941D8">
        <w:rPr>
          <w:rFonts w:ascii="Calibri" w:eastAsia="Cambria" w:hAnsi="Calibri"/>
          <w:szCs w:val="22"/>
          <w:lang w:val="en-US" w:eastAsia="en-US"/>
        </w:rPr>
        <w:t xml:space="preserve"> th</w:t>
      </w:r>
      <w:r w:rsidR="00EB14D5">
        <w:rPr>
          <w:rFonts w:ascii="Calibri" w:eastAsia="Cambria" w:hAnsi="Calibri"/>
          <w:szCs w:val="22"/>
          <w:lang w:val="en-US" w:eastAsia="en-US"/>
        </w:rPr>
        <w:t>e</w:t>
      </w:r>
      <w:r w:rsidRPr="003941D8">
        <w:rPr>
          <w:rFonts w:ascii="Calibri" w:eastAsia="Cambria" w:hAnsi="Calibri"/>
          <w:szCs w:val="22"/>
          <w:lang w:val="en-US" w:eastAsia="en-US"/>
        </w:rPr>
        <w:t xml:space="preserve"> mechanism make</w:t>
      </w:r>
      <w:r w:rsidR="00EB14D5">
        <w:rPr>
          <w:rFonts w:ascii="Calibri" w:eastAsia="Cambria" w:hAnsi="Calibri"/>
          <w:szCs w:val="22"/>
          <w:lang w:val="en-US" w:eastAsia="en-US"/>
        </w:rPr>
        <w:t>s</w:t>
      </w:r>
      <w:r w:rsidRPr="003941D8">
        <w:rPr>
          <w:rFonts w:ascii="Calibri" w:eastAsia="Cambria" w:hAnsi="Calibri"/>
          <w:szCs w:val="22"/>
          <w:lang w:val="en-US" w:eastAsia="en-US"/>
        </w:rPr>
        <w:t xml:space="preserve"> it possible for any community to provide feedback to EGI. Given the extremely low threshold to submit input </w:t>
      </w:r>
      <w:r w:rsidR="00241FA1" w:rsidRPr="003941D8">
        <w:rPr>
          <w:rFonts w:ascii="Calibri" w:eastAsia="Cambria" w:hAnsi="Calibri"/>
          <w:szCs w:val="22"/>
          <w:lang w:val="en-US" w:eastAsia="en-US"/>
        </w:rPr>
        <w:t>through</w:t>
      </w:r>
      <w:r w:rsidRPr="003941D8">
        <w:rPr>
          <w:rFonts w:ascii="Calibri" w:eastAsia="Cambria" w:hAnsi="Calibri"/>
          <w:szCs w:val="22"/>
          <w:lang w:val="en-US" w:eastAsia="en-US"/>
        </w:rPr>
        <w:t xml:space="preserve"> this channel</w:t>
      </w:r>
      <w:r w:rsidR="00241FA1" w:rsidRPr="003941D8">
        <w:rPr>
          <w:rFonts w:ascii="Calibri" w:eastAsia="Cambria" w:hAnsi="Calibri"/>
          <w:szCs w:val="22"/>
          <w:lang w:val="en-US" w:eastAsia="en-US"/>
        </w:rPr>
        <w:t>,</w:t>
      </w:r>
      <w:r w:rsidRPr="003941D8">
        <w:rPr>
          <w:rFonts w:ascii="Calibri" w:eastAsia="Cambria" w:hAnsi="Calibri"/>
          <w:szCs w:val="22"/>
          <w:lang w:val="en-US" w:eastAsia="en-US"/>
        </w:rPr>
        <w:t xml:space="preserve"> the UCST must be </w:t>
      </w:r>
      <w:r w:rsidR="00241FA1" w:rsidRPr="003941D8">
        <w:rPr>
          <w:rFonts w:ascii="Calibri" w:eastAsia="Cambria" w:hAnsi="Calibri"/>
          <w:szCs w:val="22"/>
          <w:lang w:val="en-US" w:eastAsia="en-US"/>
        </w:rPr>
        <w:t xml:space="preserve">very careful with the </w:t>
      </w:r>
      <w:r w:rsidRPr="003941D8">
        <w:rPr>
          <w:rFonts w:ascii="Calibri" w:eastAsia="Cambria" w:hAnsi="Calibri"/>
          <w:szCs w:val="22"/>
          <w:lang w:val="en-US" w:eastAsia="en-US"/>
        </w:rPr>
        <w:t>received data</w:t>
      </w:r>
      <w:r w:rsidR="00241FA1" w:rsidRPr="003941D8">
        <w:rPr>
          <w:rFonts w:ascii="Calibri" w:eastAsia="Cambria" w:hAnsi="Calibri"/>
          <w:szCs w:val="22"/>
          <w:lang w:val="en-US" w:eastAsia="en-US"/>
        </w:rPr>
        <w:t xml:space="preserve">. It should make sure that the entered data comes from credible community with potential of becoming a heavy user of the infrastructure. The form is connected to a </w:t>
      </w:r>
      <w:r w:rsidR="008F1616" w:rsidRPr="003941D8">
        <w:rPr>
          <w:rFonts w:ascii="Calibri" w:eastAsia="Cambria" w:hAnsi="Calibri"/>
          <w:szCs w:val="22"/>
          <w:lang w:val="en-US" w:eastAsia="en-US"/>
        </w:rPr>
        <w:t>G</w:t>
      </w:r>
      <w:r w:rsidR="00241FA1" w:rsidRPr="003941D8">
        <w:rPr>
          <w:rFonts w:ascii="Calibri" w:eastAsia="Cambria" w:hAnsi="Calibri"/>
          <w:szCs w:val="22"/>
          <w:lang w:val="en-US" w:eastAsia="en-US"/>
        </w:rPr>
        <w:t xml:space="preserve">oogle spreadsheet, so data entered can be seen and </w:t>
      </w:r>
      <w:r w:rsidR="008F1616" w:rsidRPr="003941D8">
        <w:rPr>
          <w:rFonts w:ascii="Calibri" w:eastAsia="Cambria" w:hAnsi="Calibri"/>
          <w:szCs w:val="22"/>
          <w:lang w:val="en-US" w:eastAsia="en-US"/>
        </w:rPr>
        <w:t>accessed</w:t>
      </w:r>
      <w:r w:rsidR="00241FA1" w:rsidRPr="003941D8">
        <w:rPr>
          <w:rFonts w:ascii="Calibri" w:eastAsia="Cambria" w:hAnsi="Calibri"/>
          <w:szCs w:val="22"/>
          <w:lang w:val="en-US" w:eastAsia="en-US"/>
        </w:rPr>
        <w:t xml:space="preserve"> only by a few selected member</w:t>
      </w:r>
      <w:r w:rsidR="008F1616" w:rsidRPr="003941D8">
        <w:rPr>
          <w:rFonts w:ascii="Calibri" w:eastAsia="Cambria" w:hAnsi="Calibri"/>
          <w:szCs w:val="22"/>
          <w:lang w:val="en-US" w:eastAsia="en-US"/>
        </w:rPr>
        <w:t>s</w:t>
      </w:r>
      <w:r w:rsidR="00241FA1" w:rsidRPr="003941D8">
        <w:rPr>
          <w:rFonts w:ascii="Calibri" w:eastAsia="Cambria" w:hAnsi="Calibri"/>
          <w:szCs w:val="22"/>
          <w:lang w:val="en-US" w:eastAsia="en-US"/>
        </w:rPr>
        <w:t xml:space="preserve"> of </w:t>
      </w:r>
      <w:r w:rsidR="008F1616" w:rsidRPr="003941D8">
        <w:rPr>
          <w:rFonts w:ascii="Calibri" w:eastAsia="Cambria" w:hAnsi="Calibri"/>
          <w:szCs w:val="22"/>
          <w:lang w:val="en-US" w:eastAsia="en-US"/>
        </w:rPr>
        <w:t xml:space="preserve">the </w:t>
      </w:r>
      <w:r w:rsidR="00241FA1" w:rsidRPr="003941D8">
        <w:rPr>
          <w:rFonts w:ascii="Calibri" w:eastAsia="Cambria" w:hAnsi="Calibri"/>
          <w:szCs w:val="22"/>
          <w:lang w:val="en-US" w:eastAsia="en-US"/>
        </w:rPr>
        <w:t xml:space="preserve">EGI.eu UCST.  </w:t>
      </w:r>
    </w:p>
    <w:p w:rsidR="0068403E" w:rsidRDefault="00905699" w:rsidP="0068403E">
      <w:pPr>
        <w:keepNext/>
        <w:ind w:firstLine="284"/>
        <w:jc w:val="center"/>
      </w:pPr>
      <w:r>
        <w:rPr>
          <w:rFonts w:ascii="Cambria" w:eastAsia="Cambria" w:hAnsi="Cambria"/>
          <w:noProof/>
          <w:sz w:val="20"/>
          <w:lang w:eastAsia="en-GB"/>
        </w:rPr>
        <w:lastRenderedPageBreak/>
        <w:drawing>
          <wp:inline distT="0" distB="0" distL="0" distR="0">
            <wp:extent cx="5210175" cy="4667250"/>
            <wp:effectExtent l="19050" t="0" r="9525" b="0"/>
            <wp:docPr id="3" name="Picture 3" descr="feedback_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edback_form"/>
                    <pic:cNvPicPr>
                      <a:picLocks noChangeAspect="1" noChangeArrowheads="1"/>
                    </pic:cNvPicPr>
                  </pic:nvPicPr>
                  <pic:blipFill>
                    <a:blip r:embed="rId17"/>
                    <a:srcRect/>
                    <a:stretch>
                      <a:fillRect/>
                    </a:stretch>
                  </pic:blipFill>
                  <pic:spPr bwMode="auto">
                    <a:xfrm>
                      <a:off x="0" y="0"/>
                      <a:ext cx="5210175" cy="4667250"/>
                    </a:xfrm>
                    <a:prstGeom prst="rect">
                      <a:avLst/>
                    </a:prstGeom>
                    <a:solidFill>
                      <a:srgbClr val="FFFFFF"/>
                    </a:solidFill>
                    <a:ln w="9525">
                      <a:noFill/>
                      <a:miter lim="800000"/>
                      <a:headEnd/>
                      <a:tailEnd/>
                    </a:ln>
                  </pic:spPr>
                </pic:pic>
              </a:graphicData>
            </a:graphic>
          </wp:inline>
        </w:drawing>
      </w:r>
    </w:p>
    <w:p w:rsidR="004170BE" w:rsidRPr="0068403E" w:rsidRDefault="0068403E" w:rsidP="00AE4368">
      <w:pPr>
        <w:pStyle w:val="Caption"/>
        <w:jc w:val="center"/>
        <w:rPr>
          <w:lang w:val="en-US"/>
        </w:rPr>
      </w:pPr>
      <w:bookmarkStart w:id="23" w:name="_Ref276555243"/>
      <w:r w:rsidRPr="003941D8">
        <w:rPr>
          <w:rFonts w:ascii="Calibri" w:hAnsi="Calibri"/>
        </w:rPr>
        <w:t xml:space="preserve">Figure </w:t>
      </w:r>
      <w:r w:rsidR="008F4DC9" w:rsidRPr="003941D8">
        <w:rPr>
          <w:rFonts w:ascii="Calibri" w:hAnsi="Calibri"/>
        </w:rPr>
        <w:fldChar w:fldCharType="begin"/>
      </w:r>
      <w:r w:rsidRPr="003941D8">
        <w:rPr>
          <w:rFonts w:ascii="Calibri" w:hAnsi="Calibri"/>
        </w:rPr>
        <w:instrText xml:space="preserve"> SEQ Figure \* ARABIC </w:instrText>
      </w:r>
      <w:r w:rsidR="008F4DC9" w:rsidRPr="003941D8">
        <w:rPr>
          <w:rFonts w:ascii="Calibri" w:hAnsi="Calibri"/>
        </w:rPr>
        <w:fldChar w:fldCharType="separate"/>
      </w:r>
      <w:r w:rsidR="00B923CB">
        <w:rPr>
          <w:rFonts w:ascii="Calibri" w:hAnsi="Calibri"/>
          <w:noProof/>
        </w:rPr>
        <w:t>3</w:t>
      </w:r>
      <w:r w:rsidR="008F4DC9" w:rsidRPr="003941D8">
        <w:rPr>
          <w:rFonts w:ascii="Calibri" w:hAnsi="Calibri"/>
        </w:rPr>
        <w:fldChar w:fldCharType="end"/>
      </w:r>
      <w:bookmarkEnd w:id="23"/>
      <w:r w:rsidRPr="003941D8">
        <w:rPr>
          <w:rFonts w:ascii="Calibri" w:hAnsi="Calibri"/>
        </w:rPr>
        <w:t>. Online form to capture feedbacks and requirement</w:t>
      </w:r>
      <w:r w:rsidR="008F1616" w:rsidRPr="003941D8">
        <w:rPr>
          <w:rFonts w:ascii="Calibri" w:hAnsi="Calibri"/>
        </w:rPr>
        <w:t xml:space="preserve">s </w:t>
      </w:r>
      <w:r w:rsidRPr="003941D8">
        <w:rPr>
          <w:rFonts w:ascii="Calibri" w:hAnsi="Calibri"/>
        </w:rPr>
        <w:t xml:space="preserve">from </w:t>
      </w:r>
      <w:r w:rsidR="008F1616" w:rsidRPr="003941D8">
        <w:rPr>
          <w:rFonts w:ascii="Calibri" w:hAnsi="Calibri"/>
        </w:rPr>
        <w:br/>
      </w:r>
      <w:r w:rsidRPr="003941D8">
        <w:rPr>
          <w:rFonts w:ascii="Calibri" w:hAnsi="Calibri"/>
        </w:rPr>
        <w:t xml:space="preserve">formally not recognised communities. </w:t>
      </w:r>
    </w:p>
    <w:p w:rsidR="004170BE" w:rsidRPr="00E65EE5" w:rsidRDefault="004170BE" w:rsidP="004170BE"/>
    <w:p w:rsidR="00207D16" w:rsidRDefault="004D61F8" w:rsidP="004D61F8">
      <w:pPr>
        <w:pStyle w:val="Heading1"/>
      </w:pPr>
      <w:bookmarkStart w:id="24" w:name="_Toc279134474"/>
      <w:r>
        <w:lastRenderedPageBreak/>
        <w:t>timetable for implementation and process execution</w:t>
      </w:r>
      <w:bookmarkEnd w:id="24"/>
    </w:p>
    <w:p w:rsidR="00C26BF8" w:rsidRPr="003941D8" w:rsidRDefault="002470BA" w:rsidP="002470BA">
      <w:pPr>
        <w:rPr>
          <w:rFonts w:ascii="Calibri" w:hAnsi="Calibri"/>
        </w:rPr>
      </w:pPr>
      <w:r w:rsidRPr="003941D8">
        <w:rPr>
          <w:rFonts w:ascii="Calibri" w:hAnsi="Calibri"/>
        </w:rPr>
        <w:t xml:space="preserve">The mechanisms described in this document will </w:t>
      </w:r>
      <w:r w:rsidR="00964C02">
        <w:rPr>
          <w:rFonts w:ascii="Calibri" w:hAnsi="Calibri"/>
        </w:rPr>
        <w:t xml:space="preserve">eventually </w:t>
      </w:r>
      <w:r w:rsidRPr="003941D8">
        <w:rPr>
          <w:rFonts w:ascii="Calibri" w:hAnsi="Calibri"/>
        </w:rPr>
        <w:t xml:space="preserve">become a regular cyclical process in the fullness of time. A significant part of the reason for this is to clearly decouple the requirements gathering process from the middleware </w:t>
      </w:r>
      <w:r w:rsidR="00AE4368" w:rsidRPr="003941D8">
        <w:rPr>
          <w:rFonts w:ascii="Calibri" w:hAnsi="Calibri"/>
        </w:rPr>
        <w:t xml:space="preserve">and user tool </w:t>
      </w:r>
      <w:r w:rsidRPr="003941D8">
        <w:rPr>
          <w:rFonts w:ascii="Calibri" w:hAnsi="Calibri"/>
        </w:rPr>
        <w:t>development cycle</w:t>
      </w:r>
      <w:r w:rsidR="00AE4368" w:rsidRPr="003941D8">
        <w:rPr>
          <w:rFonts w:ascii="Calibri" w:hAnsi="Calibri"/>
        </w:rPr>
        <w:t>s</w:t>
      </w:r>
      <w:r w:rsidRPr="003941D8">
        <w:rPr>
          <w:rFonts w:ascii="Calibri" w:hAnsi="Calibri"/>
        </w:rPr>
        <w:t>. This is important as it both prevents this function from being purely reactive to the needs of the development teams and also presents a much more even process to the user community. It is proposed that this cyclical process is ba</w:t>
      </w:r>
      <w:r w:rsidR="00A360BB" w:rsidRPr="003941D8">
        <w:rPr>
          <w:rFonts w:ascii="Calibri" w:hAnsi="Calibri"/>
        </w:rPr>
        <w:t>sed on</w:t>
      </w:r>
      <w:r w:rsidRPr="003941D8">
        <w:rPr>
          <w:rFonts w:ascii="Calibri" w:hAnsi="Calibri"/>
        </w:rPr>
        <w:t xml:space="preserve"> iterations with an updated prioritised </w:t>
      </w:r>
      <w:r w:rsidR="00C26BF8" w:rsidRPr="003941D8">
        <w:rPr>
          <w:rFonts w:ascii="Calibri" w:hAnsi="Calibri"/>
        </w:rPr>
        <w:t xml:space="preserve">requirements report being made available to the development community. </w:t>
      </w:r>
      <w:r w:rsidR="00A360BB" w:rsidRPr="003941D8">
        <w:rPr>
          <w:rFonts w:ascii="Calibri" w:hAnsi="Calibri"/>
        </w:rPr>
        <w:t xml:space="preserve">In this context the term development community covers both the Technology Coordination Board and the related external </w:t>
      </w:r>
      <w:r w:rsidR="001F21DC" w:rsidRPr="003941D8">
        <w:rPr>
          <w:rFonts w:ascii="Calibri" w:hAnsi="Calibri"/>
        </w:rPr>
        <w:t>providers such as EMI and IGE but also the partners related to NA3’s Technical Services development.</w:t>
      </w:r>
      <w:r w:rsidR="00AE5BAE" w:rsidRPr="003941D8">
        <w:rPr>
          <w:rFonts w:ascii="Calibri" w:hAnsi="Calibri"/>
        </w:rPr>
        <w:t xml:space="preserve"> </w:t>
      </w:r>
      <w:r w:rsidR="00C26BF8" w:rsidRPr="003941D8">
        <w:rPr>
          <w:rFonts w:ascii="Calibri" w:hAnsi="Calibri"/>
        </w:rPr>
        <w:t>In order to get to this situation a number of milestones will need to be reached:</w:t>
      </w:r>
    </w:p>
    <w:p w:rsidR="00F3659B" w:rsidRPr="003941D8" w:rsidRDefault="00F3659B" w:rsidP="002470BA">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25"/>
        <w:gridCol w:w="3989"/>
        <w:gridCol w:w="2207"/>
      </w:tblGrid>
      <w:tr w:rsidR="00B11BCE" w:rsidRPr="00F3659B" w:rsidTr="001624CC">
        <w:tc>
          <w:tcPr>
            <w:tcW w:w="517" w:type="pct"/>
            <w:shd w:val="clear" w:color="auto" w:fill="auto"/>
          </w:tcPr>
          <w:p w:rsidR="00B11BCE" w:rsidRPr="003941D8" w:rsidRDefault="00B11BCE" w:rsidP="00B11BCE">
            <w:pPr>
              <w:rPr>
                <w:rFonts w:ascii="Calibri" w:hAnsi="Calibri"/>
                <w:b/>
              </w:rPr>
            </w:pPr>
            <w:r w:rsidRPr="003941D8">
              <w:rPr>
                <w:rFonts w:ascii="Calibri" w:hAnsi="Calibri"/>
                <w:b/>
              </w:rPr>
              <w:t>Project month</w:t>
            </w:r>
          </w:p>
        </w:tc>
        <w:tc>
          <w:tcPr>
            <w:tcW w:w="1145" w:type="pct"/>
            <w:shd w:val="clear" w:color="auto" w:fill="auto"/>
          </w:tcPr>
          <w:p w:rsidR="00B11BCE" w:rsidRPr="003941D8" w:rsidRDefault="00B11BCE" w:rsidP="00B11BCE">
            <w:pPr>
              <w:rPr>
                <w:rFonts w:ascii="Calibri" w:hAnsi="Calibri"/>
                <w:b/>
              </w:rPr>
            </w:pPr>
            <w:r w:rsidRPr="003941D8">
              <w:rPr>
                <w:rFonts w:ascii="Calibri" w:hAnsi="Calibri"/>
                <w:b/>
              </w:rPr>
              <w:t>Event</w:t>
            </w:r>
          </w:p>
        </w:tc>
        <w:tc>
          <w:tcPr>
            <w:tcW w:w="2149" w:type="pct"/>
          </w:tcPr>
          <w:p w:rsidR="00B11BCE" w:rsidRPr="003941D8" w:rsidRDefault="001624CC" w:rsidP="00B11BCE">
            <w:pPr>
              <w:rPr>
                <w:rFonts w:ascii="Calibri" w:hAnsi="Calibri"/>
                <w:b/>
              </w:rPr>
            </w:pPr>
            <w:r w:rsidRPr="003941D8">
              <w:rPr>
                <w:rFonts w:ascii="Calibri" w:hAnsi="Calibri"/>
                <w:b/>
              </w:rPr>
              <w:t>Outcome</w:t>
            </w:r>
            <w:r w:rsidRPr="003941D8">
              <w:rPr>
                <w:rFonts w:ascii="Calibri" w:hAnsi="Calibri"/>
                <w:b/>
              </w:rPr>
              <w:br/>
              <w:t>Expected outcome</w:t>
            </w:r>
          </w:p>
        </w:tc>
        <w:tc>
          <w:tcPr>
            <w:tcW w:w="1189" w:type="pct"/>
            <w:shd w:val="clear" w:color="auto" w:fill="auto"/>
          </w:tcPr>
          <w:p w:rsidR="00B11BCE" w:rsidRPr="003941D8" w:rsidRDefault="00B11BCE" w:rsidP="00B11BCE">
            <w:pPr>
              <w:rPr>
                <w:rFonts w:ascii="Calibri" w:hAnsi="Calibri"/>
                <w:b/>
              </w:rPr>
            </w:pPr>
            <w:r w:rsidRPr="003941D8">
              <w:rPr>
                <w:rFonts w:ascii="Calibri" w:hAnsi="Calibri"/>
                <w:b/>
              </w:rPr>
              <w:t>Date</w:t>
            </w:r>
          </w:p>
        </w:tc>
      </w:tr>
      <w:tr w:rsidR="00B11BCE" w:rsidRPr="00F3659B" w:rsidTr="001624CC">
        <w:tc>
          <w:tcPr>
            <w:tcW w:w="517" w:type="pct"/>
            <w:shd w:val="clear" w:color="auto" w:fill="auto"/>
          </w:tcPr>
          <w:p w:rsidR="00B11BCE" w:rsidRPr="003941D8" w:rsidRDefault="00B11BCE" w:rsidP="00B11BCE">
            <w:pPr>
              <w:rPr>
                <w:rFonts w:ascii="Calibri" w:hAnsi="Calibri"/>
              </w:rPr>
            </w:pPr>
            <w:r w:rsidRPr="003941D8">
              <w:rPr>
                <w:rFonts w:ascii="Calibri" w:hAnsi="Calibri"/>
              </w:rPr>
              <w:t>PM4</w:t>
            </w:r>
          </w:p>
        </w:tc>
        <w:tc>
          <w:tcPr>
            <w:tcW w:w="1145" w:type="pct"/>
            <w:shd w:val="clear" w:color="auto" w:fill="auto"/>
          </w:tcPr>
          <w:p w:rsidR="00B11BCE" w:rsidRPr="003941D8" w:rsidRDefault="00B11BCE" w:rsidP="00B11BCE">
            <w:pPr>
              <w:rPr>
                <w:rFonts w:ascii="Calibri" w:hAnsi="Calibri"/>
              </w:rPr>
            </w:pPr>
            <w:r w:rsidRPr="003941D8">
              <w:rPr>
                <w:rFonts w:ascii="Calibri" w:hAnsi="Calibri"/>
              </w:rPr>
              <w:t>First NGI survey</w:t>
            </w:r>
          </w:p>
        </w:tc>
        <w:tc>
          <w:tcPr>
            <w:tcW w:w="2149" w:type="pct"/>
          </w:tcPr>
          <w:p w:rsidR="00B11BCE" w:rsidRPr="003941D8" w:rsidRDefault="001624CC" w:rsidP="001624CC">
            <w:pPr>
              <w:rPr>
                <w:rFonts w:ascii="Calibri" w:hAnsi="Calibri"/>
              </w:rPr>
            </w:pPr>
            <w:r w:rsidRPr="003941D8">
              <w:rPr>
                <w:rFonts w:ascii="Calibri" w:hAnsi="Calibri"/>
              </w:rPr>
              <w:t>Report on UST service status; Suggestions for improvements of user support activities and services</w:t>
            </w:r>
          </w:p>
        </w:tc>
        <w:tc>
          <w:tcPr>
            <w:tcW w:w="1189" w:type="pct"/>
            <w:shd w:val="clear" w:color="auto" w:fill="auto"/>
          </w:tcPr>
          <w:p w:rsidR="00B11BCE" w:rsidRPr="003941D8" w:rsidRDefault="00B11BCE" w:rsidP="00B11BCE">
            <w:pPr>
              <w:rPr>
                <w:rFonts w:ascii="Calibri" w:hAnsi="Calibri"/>
              </w:rPr>
            </w:pPr>
            <w:r w:rsidRPr="003941D8">
              <w:rPr>
                <w:rFonts w:ascii="Calibri" w:hAnsi="Calibri"/>
              </w:rPr>
              <w:t>October 2010</w:t>
            </w:r>
          </w:p>
        </w:tc>
      </w:tr>
      <w:tr w:rsidR="00B11BCE" w:rsidRPr="00F3659B" w:rsidTr="001624CC">
        <w:tc>
          <w:tcPr>
            <w:tcW w:w="517" w:type="pct"/>
            <w:shd w:val="clear" w:color="auto" w:fill="auto"/>
          </w:tcPr>
          <w:p w:rsidR="00B11BCE" w:rsidRPr="003941D8" w:rsidRDefault="00B11BCE" w:rsidP="00B11BCE">
            <w:pPr>
              <w:rPr>
                <w:rFonts w:ascii="Calibri" w:hAnsi="Calibri"/>
              </w:rPr>
            </w:pPr>
            <w:r w:rsidRPr="003941D8">
              <w:rPr>
                <w:rFonts w:ascii="Calibri" w:hAnsi="Calibri"/>
              </w:rPr>
              <w:t>PM4</w:t>
            </w:r>
          </w:p>
        </w:tc>
        <w:tc>
          <w:tcPr>
            <w:tcW w:w="1145" w:type="pct"/>
            <w:shd w:val="clear" w:color="auto" w:fill="auto"/>
          </w:tcPr>
          <w:p w:rsidR="00B11BCE" w:rsidRPr="003941D8" w:rsidRDefault="00B11BCE" w:rsidP="00B11BCE">
            <w:pPr>
              <w:rPr>
                <w:rFonts w:ascii="Calibri" w:hAnsi="Calibri"/>
              </w:rPr>
            </w:pPr>
            <w:r w:rsidRPr="003941D8">
              <w:rPr>
                <w:rFonts w:ascii="Calibri" w:hAnsi="Calibri"/>
              </w:rPr>
              <w:t xml:space="preserve">First VO </w:t>
            </w:r>
            <w:r w:rsidR="001624CC" w:rsidRPr="003941D8">
              <w:rPr>
                <w:rFonts w:ascii="Calibri" w:hAnsi="Calibri"/>
              </w:rPr>
              <w:t xml:space="preserve">and HUC </w:t>
            </w:r>
            <w:r w:rsidRPr="003941D8">
              <w:rPr>
                <w:rFonts w:ascii="Calibri" w:hAnsi="Calibri"/>
              </w:rPr>
              <w:t>survey</w:t>
            </w:r>
          </w:p>
        </w:tc>
        <w:tc>
          <w:tcPr>
            <w:tcW w:w="2149" w:type="pct"/>
          </w:tcPr>
          <w:p w:rsidR="006B3172" w:rsidRPr="003941D8" w:rsidRDefault="006B3172" w:rsidP="001624CC">
            <w:pPr>
              <w:rPr>
                <w:rFonts w:ascii="Calibri" w:hAnsi="Calibri"/>
              </w:rPr>
            </w:pPr>
            <w:r w:rsidRPr="003941D8">
              <w:rPr>
                <w:rFonts w:ascii="Calibri" w:hAnsi="Calibri"/>
              </w:rPr>
              <w:t xml:space="preserve">Feedback on </w:t>
            </w:r>
            <w:proofErr w:type="spellStart"/>
            <w:r w:rsidRPr="003941D8">
              <w:rPr>
                <w:rFonts w:ascii="Calibri" w:hAnsi="Calibri"/>
              </w:rPr>
              <w:t>gLite</w:t>
            </w:r>
            <w:proofErr w:type="spellEnd"/>
            <w:r w:rsidRPr="003941D8">
              <w:rPr>
                <w:rFonts w:ascii="Calibri" w:hAnsi="Calibri"/>
              </w:rPr>
              <w:t xml:space="preserve"> transition;</w:t>
            </w:r>
          </w:p>
          <w:p w:rsidR="00B11BCE" w:rsidRPr="003941D8" w:rsidRDefault="001624CC" w:rsidP="001624CC">
            <w:pPr>
              <w:rPr>
                <w:rFonts w:ascii="Calibri" w:hAnsi="Calibri"/>
              </w:rPr>
            </w:pPr>
            <w:r w:rsidRPr="003941D8">
              <w:rPr>
                <w:rFonts w:ascii="Calibri" w:hAnsi="Calibri"/>
              </w:rPr>
              <w:t>Expected enhancements for first EMI middleware release</w:t>
            </w:r>
          </w:p>
        </w:tc>
        <w:tc>
          <w:tcPr>
            <w:tcW w:w="1189" w:type="pct"/>
            <w:shd w:val="clear" w:color="auto" w:fill="auto"/>
          </w:tcPr>
          <w:p w:rsidR="00B11BCE" w:rsidRPr="003941D8" w:rsidRDefault="00B11BCE" w:rsidP="00B11BCE">
            <w:pPr>
              <w:rPr>
                <w:rFonts w:ascii="Calibri" w:hAnsi="Calibri"/>
              </w:rPr>
            </w:pPr>
            <w:r w:rsidRPr="003941D8">
              <w:rPr>
                <w:rFonts w:ascii="Calibri" w:hAnsi="Calibri"/>
              </w:rPr>
              <w:t>October 2010</w:t>
            </w:r>
          </w:p>
        </w:tc>
      </w:tr>
      <w:tr w:rsidR="00B11BCE" w:rsidRPr="00F3659B" w:rsidTr="001624CC">
        <w:tc>
          <w:tcPr>
            <w:tcW w:w="517" w:type="pct"/>
            <w:shd w:val="clear" w:color="auto" w:fill="auto"/>
          </w:tcPr>
          <w:p w:rsidR="00B11BCE" w:rsidRPr="003941D8" w:rsidRDefault="00B11BCE" w:rsidP="00B11BCE">
            <w:pPr>
              <w:rPr>
                <w:rFonts w:ascii="Calibri" w:hAnsi="Calibri"/>
              </w:rPr>
            </w:pPr>
            <w:r w:rsidRPr="003941D8">
              <w:rPr>
                <w:rFonts w:ascii="Calibri" w:hAnsi="Calibri"/>
              </w:rPr>
              <w:t>PM5</w:t>
            </w:r>
          </w:p>
        </w:tc>
        <w:tc>
          <w:tcPr>
            <w:tcW w:w="1145" w:type="pct"/>
            <w:shd w:val="clear" w:color="auto" w:fill="auto"/>
          </w:tcPr>
          <w:p w:rsidR="00B11BCE" w:rsidRPr="003941D8" w:rsidRDefault="00B11BCE" w:rsidP="00B11BCE">
            <w:pPr>
              <w:rPr>
                <w:rFonts w:ascii="Calibri" w:hAnsi="Calibri"/>
              </w:rPr>
            </w:pPr>
            <w:r w:rsidRPr="003941D8">
              <w:rPr>
                <w:rFonts w:ascii="Calibri" w:hAnsi="Calibri"/>
              </w:rPr>
              <w:t>First TCB meeting</w:t>
            </w:r>
          </w:p>
        </w:tc>
        <w:tc>
          <w:tcPr>
            <w:tcW w:w="2149" w:type="pct"/>
          </w:tcPr>
          <w:p w:rsidR="00B11BCE" w:rsidRPr="003941D8" w:rsidRDefault="001624CC" w:rsidP="001624CC">
            <w:pPr>
              <w:rPr>
                <w:rFonts w:ascii="Calibri" w:hAnsi="Calibri"/>
              </w:rPr>
            </w:pPr>
            <w:r w:rsidRPr="003941D8">
              <w:rPr>
                <w:rFonts w:ascii="Calibri" w:hAnsi="Calibri"/>
              </w:rPr>
              <w:t>Agreement on requirement gathering process between NA3 and other activities and projects</w:t>
            </w:r>
          </w:p>
        </w:tc>
        <w:tc>
          <w:tcPr>
            <w:tcW w:w="1189" w:type="pct"/>
            <w:shd w:val="clear" w:color="auto" w:fill="auto"/>
          </w:tcPr>
          <w:p w:rsidR="00B11BCE" w:rsidRPr="003941D8" w:rsidRDefault="00B11BCE" w:rsidP="00B11BCE">
            <w:pPr>
              <w:rPr>
                <w:rFonts w:ascii="Calibri" w:hAnsi="Calibri"/>
              </w:rPr>
            </w:pPr>
            <w:r w:rsidRPr="003941D8">
              <w:rPr>
                <w:rFonts w:ascii="Calibri" w:hAnsi="Calibri"/>
              </w:rPr>
              <w:t>October 25</w:t>
            </w:r>
            <w:r w:rsidRPr="003941D8">
              <w:rPr>
                <w:rFonts w:ascii="Calibri" w:hAnsi="Calibri"/>
                <w:vertAlign w:val="superscript"/>
              </w:rPr>
              <w:t>th</w:t>
            </w:r>
            <w:r w:rsidRPr="003941D8">
              <w:rPr>
                <w:rFonts w:ascii="Calibri" w:hAnsi="Calibri"/>
              </w:rPr>
              <w:t xml:space="preserve"> 2010</w:t>
            </w:r>
          </w:p>
        </w:tc>
      </w:tr>
      <w:tr w:rsidR="00B11BCE" w:rsidRPr="00F3659B" w:rsidTr="001624CC">
        <w:tc>
          <w:tcPr>
            <w:tcW w:w="517" w:type="pct"/>
            <w:shd w:val="clear" w:color="auto" w:fill="auto"/>
          </w:tcPr>
          <w:p w:rsidR="00B11BCE" w:rsidRPr="003941D8" w:rsidRDefault="00B11BCE" w:rsidP="00B11BCE">
            <w:pPr>
              <w:rPr>
                <w:rFonts w:ascii="Calibri" w:hAnsi="Calibri"/>
              </w:rPr>
            </w:pPr>
            <w:r w:rsidRPr="003941D8">
              <w:rPr>
                <w:rFonts w:ascii="Calibri" w:hAnsi="Calibri"/>
              </w:rPr>
              <w:t>PM6</w:t>
            </w:r>
          </w:p>
        </w:tc>
        <w:tc>
          <w:tcPr>
            <w:tcW w:w="1145" w:type="pct"/>
            <w:shd w:val="clear" w:color="auto" w:fill="auto"/>
          </w:tcPr>
          <w:p w:rsidR="00B11BCE" w:rsidRPr="003941D8" w:rsidRDefault="00B11BCE" w:rsidP="00B11BCE">
            <w:pPr>
              <w:rPr>
                <w:rFonts w:ascii="Calibri" w:hAnsi="Calibri"/>
              </w:rPr>
            </w:pPr>
            <w:r w:rsidRPr="003941D8">
              <w:rPr>
                <w:rFonts w:ascii="Calibri" w:hAnsi="Calibri"/>
              </w:rPr>
              <w:t>First VRC established</w:t>
            </w:r>
          </w:p>
        </w:tc>
        <w:tc>
          <w:tcPr>
            <w:tcW w:w="2149" w:type="pct"/>
          </w:tcPr>
          <w:p w:rsidR="00B11BCE" w:rsidRPr="003941D8" w:rsidRDefault="005E58FB" w:rsidP="005E58FB">
            <w:pPr>
              <w:rPr>
                <w:rFonts w:ascii="Calibri" w:hAnsi="Calibri"/>
              </w:rPr>
            </w:pPr>
            <w:r w:rsidRPr="003941D8">
              <w:rPr>
                <w:rFonts w:ascii="Calibri" w:hAnsi="Calibri"/>
              </w:rPr>
              <w:t>Confirmed channels to communities</w:t>
            </w:r>
          </w:p>
        </w:tc>
        <w:tc>
          <w:tcPr>
            <w:tcW w:w="1189" w:type="pct"/>
            <w:shd w:val="clear" w:color="auto" w:fill="auto"/>
          </w:tcPr>
          <w:p w:rsidR="00B11BCE" w:rsidRPr="003941D8" w:rsidRDefault="00B11BCE" w:rsidP="00B11BCE">
            <w:pPr>
              <w:rPr>
                <w:rFonts w:ascii="Calibri" w:hAnsi="Calibri"/>
              </w:rPr>
            </w:pPr>
            <w:r w:rsidRPr="003941D8">
              <w:rPr>
                <w:rFonts w:ascii="Calibri" w:hAnsi="Calibri"/>
              </w:rPr>
              <w:t>November 2010</w:t>
            </w:r>
          </w:p>
        </w:tc>
      </w:tr>
      <w:tr w:rsidR="00B11BCE" w:rsidRPr="00F3659B" w:rsidTr="001624CC">
        <w:tc>
          <w:tcPr>
            <w:tcW w:w="517" w:type="pct"/>
            <w:shd w:val="clear" w:color="auto" w:fill="auto"/>
          </w:tcPr>
          <w:p w:rsidR="00B11BCE" w:rsidRPr="003941D8" w:rsidRDefault="00B11BCE" w:rsidP="00B11BCE">
            <w:pPr>
              <w:rPr>
                <w:rFonts w:ascii="Calibri" w:hAnsi="Calibri"/>
              </w:rPr>
            </w:pPr>
            <w:r w:rsidRPr="003941D8">
              <w:rPr>
                <w:rFonts w:ascii="Calibri" w:hAnsi="Calibri"/>
              </w:rPr>
              <w:t>PM6</w:t>
            </w:r>
          </w:p>
        </w:tc>
        <w:tc>
          <w:tcPr>
            <w:tcW w:w="1145" w:type="pct"/>
            <w:shd w:val="clear" w:color="auto" w:fill="auto"/>
          </w:tcPr>
          <w:p w:rsidR="00B11BCE" w:rsidRPr="003941D8" w:rsidRDefault="00B11BCE" w:rsidP="00B11BCE">
            <w:pPr>
              <w:rPr>
                <w:rFonts w:ascii="Calibri" w:hAnsi="Calibri"/>
              </w:rPr>
            </w:pPr>
            <w:r w:rsidRPr="003941D8">
              <w:rPr>
                <w:rFonts w:ascii="Calibri" w:hAnsi="Calibri"/>
              </w:rPr>
              <w:t>First USAG meeting</w:t>
            </w:r>
          </w:p>
        </w:tc>
        <w:tc>
          <w:tcPr>
            <w:tcW w:w="2149" w:type="pct"/>
          </w:tcPr>
          <w:p w:rsidR="00B11BCE" w:rsidRPr="003941D8" w:rsidRDefault="006B3172" w:rsidP="00FF28BE">
            <w:pPr>
              <w:rPr>
                <w:rFonts w:ascii="Calibri" w:hAnsi="Calibri"/>
              </w:rPr>
            </w:pPr>
            <w:r w:rsidRPr="003941D8">
              <w:rPr>
                <w:rFonts w:ascii="Calibri" w:hAnsi="Calibri"/>
              </w:rPr>
              <w:t xml:space="preserve">Technical discussion of </w:t>
            </w:r>
            <w:r w:rsidR="00FF28BE">
              <w:rPr>
                <w:rFonts w:ascii="Calibri" w:hAnsi="Calibri"/>
              </w:rPr>
              <w:t xml:space="preserve">the </w:t>
            </w:r>
            <w:proofErr w:type="spellStart"/>
            <w:r w:rsidR="00FF28BE">
              <w:rPr>
                <w:rFonts w:ascii="Calibri" w:hAnsi="Calibri"/>
              </w:rPr>
              <w:t>workplans</w:t>
            </w:r>
            <w:proofErr w:type="spellEnd"/>
            <w:r w:rsidR="00FF28BE">
              <w:rPr>
                <w:rFonts w:ascii="Calibri" w:hAnsi="Calibri"/>
              </w:rPr>
              <w:t xml:space="preserve"> of user facing tools, driven by the requirements captured from users </w:t>
            </w:r>
          </w:p>
        </w:tc>
        <w:tc>
          <w:tcPr>
            <w:tcW w:w="1189" w:type="pct"/>
            <w:shd w:val="clear" w:color="auto" w:fill="auto"/>
          </w:tcPr>
          <w:p w:rsidR="00B11BCE" w:rsidRPr="003941D8" w:rsidRDefault="00B11BCE" w:rsidP="00B11BCE">
            <w:pPr>
              <w:rPr>
                <w:rFonts w:ascii="Calibri" w:hAnsi="Calibri"/>
              </w:rPr>
            </w:pPr>
            <w:r w:rsidRPr="003941D8">
              <w:rPr>
                <w:rFonts w:ascii="Calibri" w:hAnsi="Calibri"/>
              </w:rPr>
              <w:t>November 2010</w:t>
            </w:r>
          </w:p>
        </w:tc>
      </w:tr>
      <w:tr w:rsidR="00B11BCE" w:rsidRPr="00F3659B" w:rsidTr="001624CC">
        <w:tc>
          <w:tcPr>
            <w:tcW w:w="517" w:type="pct"/>
            <w:shd w:val="clear" w:color="auto" w:fill="auto"/>
          </w:tcPr>
          <w:p w:rsidR="00B11BCE" w:rsidRPr="003941D8" w:rsidRDefault="00B11BCE" w:rsidP="00B11BCE">
            <w:pPr>
              <w:rPr>
                <w:rFonts w:ascii="Calibri" w:hAnsi="Calibri"/>
              </w:rPr>
            </w:pPr>
            <w:r w:rsidRPr="003941D8">
              <w:rPr>
                <w:rFonts w:ascii="Calibri" w:hAnsi="Calibri"/>
              </w:rPr>
              <w:t>PM7</w:t>
            </w:r>
          </w:p>
        </w:tc>
        <w:tc>
          <w:tcPr>
            <w:tcW w:w="1145" w:type="pct"/>
            <w:shd w:val="clear" w:color="auto" w:fill="auto"/>
          </w:tcPr>
          <w:p w:rsidR="00B11BCE" w:rsidRPr="003941D8" w:rsidRDefault="00B11BCE" w:rsidP="00B11BCE">
            <w:pPr>
              <w:rPr>
                <w:rFonts w:ascii="Calibri" w:hAnsi="Calibri"/>
              </w:rPr>
            </w:pPr>
            <w:r w:rsidRPr="003941D8">
              <w:rPr>
                <w:rFonts w:ascii="Calibri" w:hAnsi="Calibri"/>
              </w:rPr>
              <w:t>First UCB meeting</w:t>
            </w:r>
          </w:p>
        </w:tc>
        <w:tc>
          <w:tcPr>
            <w:tcW w:w="2149" w:type="pct"/>
          </w:tcPr>
          <w:p w:rsidR="006B3172" w:rsidRPr="003941D8" w:rsidRDefault="006B3172" w:rsidP="00B11BCE">
            <w:pPr>
              <w:rPr>
                <w:rFonts w:ascii="Calibri" w:hAnsi="Calibri"/>
              </w:rPr>
            </w:pPr>
            <w:r w:rsidRPr="003941D8">
              <w:rPr>
                <w:rFonts w:ascii="Calibri" w:hAnsi="Calibri"/>
              </w:rPr>
              <w:t>Endorsement of collected requirements;</w:t>
            </w:r>
          </w:p>
          <w:p w:rsidR="006B3172" w:rsidRPr="003941D8" w:rsidRDefault="006B3172" w:rsidP="00B11BCE">
            <w:pPr>
              <w:rPr>
                <w:rFonts w:ascii="Calibri" w:hAnsi="Calibri"/>
              </w:rPr>
            </w:pPr>
            <w:r w:rsidRPr="003941D8">
              <w:rPr>
                <w:rFonts w:ascii="Calibri" w:hAnsi="Calibri"/>
              </w:rPr>
              <w:t xml:space="preserve">Identification of missing input; </w:t>
            </w:r>
          </w:p>
          <w:p w:rsidR="00B11BCE" w:rsidRPr="003941D8" w:rsidRDefault="006B3172" w:rsidP="00B11BCE">
            <w:pPr>
              <w:rPr>
                <w:rFonts w:ascii="Calibri" w:hAnsi="Calibri"/>
              </w:rPr>
            </w:pPr>
            <w:r w:rsidRPr="003941D8">
              <w:rPr>
                <w:rFonts w:ascii="Calibri" w:hAnsi="Calibri"/>
              </w:rPr>
              <w:t>Feedback on requirement gathering process</w:t>
            </w:r>
          </w:p>
        </w:tc>
        <w:tc>
          <w:tcPr>
            <w:tcW w:w="1189" w:type="pct"/>
            <w:shd w:val="clear" w:color="auto" w:fill="auto"/>
          </w:tcPr>
          <w:p w:rsidR="00B11BCE" w:rsidRPr="003941D8" w:rsidRDefault="00964C02" w:rsidP="00B11BCE">
            <w:pPr>
              <w:rPr>
                <w:rFonts w:ascii="Calibri" w:hAnsi="Calibri"/>
              </w:rPr>
            </w:pPr>
            <w:r>
              <w:rPr>
                <w:rFonts w:ascii="Calibri" w:hAnsi="Calibri"/>
              </w:rPr>
              <w:t>November</w:t>
            </w:r>
            <w:r w:rsidR="00B11BCE" w:rsidRPr="003941D8">
              <w:rPr>
                <w:rFonts w:ascii="Calibri" w:hAnsi="Calibri"/>
              </w:rPr>
              <w:t xml:space="preserve"> 2010</w:t>
            </w:r>
          </w:p>
        </w:tc>
      </w:tr>
    </w:tbl>
    <w:p w:rsidR="00F3659B" w:rsidRPr="003941D8" w:rsidRDefault="00F3659B" w:rsidP="002470BA">
      <w:pPr>
        <w:rPr>
          <w:rFonts w:ascii="Calibri" w:hAnsi="Calibri"/>
        </w:rPr>
      </w:pPr>
    </w:p>
    <w:p w:rsidR="00C26BF8" w:rsidRPr="003941D8" w:rsidRDefault="00C26BF8" w:rsidP="002470BA">
      <w:pPr>
        <w:rPr>
          <w:rFonts w:ascii="Calibri" w:hAnsi="Calibri"/>
        </w:rPr>
      </w:pPr>
    </w:p>
    <w:p w:rsidR="00F3659B" w:rsidRPr="003941D8" w:rsidRDefault="00F3659B" w:rsidP="002470BA">
      <w:pPr>
        <w:rPr>
          <w:rFonts w:ascii="Calibri" w:hAnsi="Calibri"/>
        </w:rPr>
      </w:pPr>
    </w:p>
    <w:p w:rsidR="00F3659B" w:rsidRPr="003941D8" w:rsidRDefault="00F3659B" w:rsidP="002470BA">
      <w:pPr>
        <w:rPr>
          <w:rFonts w:ascii="Calibri" w:hAnsi="Calibri"/>
        </w:rPr>
      </w:pPr>
    </w:p>
    <w:p w:rsidR="00C26BF8" w:rsidRPr="003941D8" w:rsidRDefault="00C26BF8" w:rsidP="002470BA">
      <w:pPr>
        <w:rPr>
          <w:rFonts w:ascii="Calibri" w:hAnsi="Calibri"/>
        </w:rPr>
      </w:pPr>
    </w:p>
    <w:p w:rsidR="007819E6" w:rsidRDefault="007819E6" w:rsidP="007819E6">
      <w:pPr>
        <w:pStyle w:val="Heading1"/>
        <w:rPr>
          <w:rFonts w:cs="Calibri"/>
        </w:rPr>
      </w:pPr>
      <w:bookmarkStart w:id="25" w:name="_Toc279134475"/>
      <w:r w:rsidRPr="002B1814">
        <w:rPr>
          <w:rFonts w:cs="Calibri"/>
        </w:rPr>
        <w:lastRenderedPageBreak/>
        <w:t>Conclusion</w:t>
      </w:r>
      <w:r w:rsidR="002B6A70">
        <w:rPr>
          <w:rFonts w:cs="Calibri"/>
        </w:rPr>
        <w:t xml:space="preserve"> and future plans</w:t>
      </w:r>
      <w:bookmarkEnd w:id="25"/>
    </w:p>
    <w:p w:rsidR="0062375C" w:rsidRPr="003941D8" w:rsidRDefault="0062375C" w:rsidP="0062375C">
      <w:pPr>
        <w:ind w:firstLine="284"/>
        <w:rPr>
          <w:rFonts w:ascii="Calibri" w:hAnsi="Calibri"/>
        </w:rPr>
      </w:pPr>
      <w:r w:rsidRPr="003941D8">
        <w:rPr>
          <w:rFonts w:ascii="Calibri" w:hAnsi="Calibri"/>
        </w:rPr>
        <w:t xml:space="preserve">The NA3 activity has established channels to the user communities that are currently represented in EGI in the form of VOs and HUCs and through NGIs. The first set of requirements </w:t>
      </w:r>
      <w:r w:rsidR="00F83A3A">
        <w:rPr>
          <w:rFonts w:ascii="Calibri" w:hAnsi="Calibri"/>
        </w:rPr>
        <w:t>has</w:t>
      </w:r>
      <w:r w:rsidRPr="003941D8">
        <w:rPr>
          <w:rFonts w:ascii="Calibri" w:hAnsi="Calibri"/>
        </w:rPr>
        <w:t xml:space="preserve"> been collected through these channels and </w:t>
      </w:r>
      <w:r w:rsidR="00F83A3A">
        <w:rPr>
          <w:rFonts w:ascii="Calibri" w:hAnsi="Calibri"/>
        </w:rPr>
        <w:t>is</w:t>
      </w:r>
      <w:r w:rsidRPr="003941D8">
        <w:rPr>
          <w:rFonts w:ascii="Calibri" w:hAnsi="Calibri"/>
        </w:rPr>
        <w:t xml:space="preserve"> available through the EGI Wiki [R3] and in this report. The UCST </w:t>
      </w:r>
      <w:r w:rsidR="0093245F">
        <w:rPr>
          <w:rFonts w:ascii="Calibri" w:hAnsi="Calibri"/>
        </w:rPr>
        <w:t>supported by</w:t>
      </w:r>
      <w:r w:rsidRPr="003941D8">
        <w:rPr>
          <w:rFonts w:ascii="Calibri" w:hAnsi="Calibri"/>
        </w:rPr>
        <w:t xml:space="preserve"> the USAG will process and discuss these requirements further before </w:t>
      </w:r>
      <w:r w:rsidR="0093245F">
        <w:rPr>
          <w:rFonts w:ascii="Calibri" w:hAnsi="Calibri"/>
        </w:rPr>
        <w:t>ratification by</w:t>
      </w:r>
      <w:r w:rsidRPr="003941D8">
        <w:rPr>
          <w:rFonts w:ascii="Calibri" w:hAnsi="Calibri"/>
        </w:rPr>
        <w:t xml:space="preserve"> the UCB, </w:t>
      </w:r>
      <w:r w:rsidR="0093245F">
        <w:rPr>
          <w:rFonts w:ascii="Calibri" w:hAnsi="Calibri"/>
        </w:rPr>
        <w:t xml:space="preserve">and presentation </w:t>
      </w:r>
      <w:r w:rsidRPr="003941D8">
        <w:rPr>
          <w:rFonts w:ascii="Calibri" w:hAnsi="Calibri"/>
        </w:rPr>
        <w:t xml:space="preserve">to </w:t>
      </w:r>
      <w:r w:rsidR="0093245F">
        <w:rPr>
          <w:rFonts w:ascii="Calibri" w:hAnsi="Calibri"/>
        </w:rPr>
        <w:t xml:space="preserve">the </w:t>
      </w:r>
      <w:r w:rsidRPr="003941D8">
        <w:rPr>
          <w:rFonts w:ascii="Calibri" w:hAnsi="Calibri"/>
        </w:rPr>
        <w:t xml:space="preserve">TCB. </w:t>
      </w:r>
    </w:p>
    <w:p w:rsidR="0062375C" w:rsidRPr="003941D8" w:rsidRDefault="0062375C" w:rsidP="0062375C">
      <w:pPr>
        <w:ind w:firstLine="284"/>
        <w:rPr>
          <w:rFonts w:ascii="Calibri" w:hAnsi="Calibri"/>
        </w:rPr>
      </w:pPr>
      <w:r w:rsidRPr="003941D8">
        <w:rPr>
          <w:rFonts w:ascii="Calibri" w:hAnsi="Calibri"/>
        </w:rPr>
        <w:t>While the UCB, TCB and USAG work with pre-defined frequencies the requirement gathering process from the users’ point of view is continuous. Communication channels for existing and for new communities towards the UCST are always open, requirements can be communicated to the team in various form</w:t>
      </w:r>
      <w:r w:rsidR="00253A76" w:rsidRPr="003941D8">
        <w:rPr>
          <w:rFonts w:ascii="Calibri" w:hAnsi="Calibri"/>
        </w:rPr>
        <w:t>s</w:t>
      </w:r>
      <w:r w:rsidRPr="003941D8">
        <w:rPr>
          <w:rFonts w:ascii="Calibri" w:hAnsi="Calibri"/>
        </w:rPr>
        <w:t xml:space="preserve">. </w:t>
      </w:r>
    </w:p>
    <w:p w:rsidR="00253A76" w:rsidRPr="003941D8" w:rsidRDefault="00253A76" w:rsidP="00253A76">
      <w:pPr>
        <w:ind w:firstLine="284"/>
        <w:rPr>
          <w:rFonts w:ascii="Calibri" w:hAnsi="Calibri"/>
        </w:rPr>
      </w:pPr>
      <w:r w:rsidRPr="003941D8">
        <w:rPr>
          <w:rFonts w:ascii="Calibri" w:hAnsi="Calibri"/>
        </w:rPr>
        <w:t>The team also works on improving</w:t>
      </w:r>
      <w:r w:rsidR="00634CEE" w:rsidRPr="003941D8">
        <w:rPr>
          <w:rFonts w:ascii="Calibri" w:hAnsi="Calibri"/>
        </w:rPr>
        <w:t xml:space="preserve"> and extending</w:t>
      </w:r>
      <w:r w:rsidRPr="003941D8">
        <w:rPr>
          <w:rFonts w:ascii="Calibri" w:hAnsi="Calibri"/>
        </w:rPr>
        <w:t xml:space="preserve"> the process:</w:t>
      </w:r>
    </w:p>
    <w:p w:rsidR="00253A76" w:rsidRPr="003941D8" w:rsidRDefault="00253A76" w:rsidP="00253A76">
      <w:pPr>
        <w:numPr>
          <w:ilvl w:val="0"/>
          <w:numId w:val="15"/>
        </w:numPr>
        <w:rPr>
          <w:rFonts w:ascii="Calibri" w:hAnsi="Calibri"/>
        </w:rPr>
      </w:pPr>
      <w:r w:rsidRPr="003941D8">
        <w:rPr>
          <w:rFonts w:ascii="Calibri" w:hAnsi="Calibri"/>
        </w:rPr>
        <w:t xml:space="preserve">Open additional </w:t>
      </w:r>
      <w:r w:rsidR="00634CEE" w:rsidRPr="003941D8">
        <w:rPr>
          <w:rFonts w:ascii="Calibri" w:hAnsi="Calibri"/>
        </w:rPr>
        <w:t>input channels towards users, e.g. a</w:t>
      </w:r>
      <w:r w:rsidRPr="003941D8">
        <w:rPr>
          <w:rFonts w:ascii="Calibri" w:hAnsi="Calibri"/>
        </w:rPr>
        <w:t xml:space="preserve"> blog with discussion forum to generate interaction among users on topics</w:t>
      </w:r>
      <w:r w:rsidR="00634CEE" w:rsidRPr="003941D8">
        <w:rPr>
          <w:rFonts w:ascii="Calibri" w:hAnsi="Calibri"/>
        </w:rPr>
        <w:t xml:space="preserve"> defined by the blog posts</w:t>
      </w:r>
      <w:r w:rsidRPr="003941D8">
        <w:rPr>
          <w:rFonts w:ascii="Calibri" w:hAnsi="Calibri"/>
        </w:rPr>
        <w:t xml:space="preserve">. </w:t>
      </w:r>
    </w:p>
    <w:p w:rsidR="00253A76" w:rsidRDefault="00253A76" w:rsidP="00253A76">
      <w:pPr>
        <w:numPr>
          <w:ilvl w:val="0"/>
          <w:numId w:val="15"/>
        </w:numPr>
        <w:rPr>
          <w:rFonts w:ascii="Calibri" w:hAnsi="Calibri"/>
        </w:rPr>
      </w:pPr>
      <w:r w:rsidRPr="003941D8">
        <w:rPr>
          <w:rFonts w:ascii="Calibri" w:hAnsi="Calibri"/>
        </w:rPr>
        <w:t>I</w:t>
      </w:r>
      <w:r w:rsidR="000D60CD" w:rsidRPr="003941D8">
        <w:rPr>
          <w:rFonts w:ascii="Calibri" w:hAnsi="Calibri"/>
        </w:rPr>
        <w:t>mprove existing channels</w:t>
      </w:r>
      <w:r w:rsidRPr="003941D8">
        <w:rPr>
          <w:rFonts w:ascii="Calibri" w:hAnsi="Calibri"/>
        </w:rPr>
        <w:t xml:space="preserve"> by </w:t>
      </w:r>
      <w:r w:rsidR="00634CEE" w:rsidRPr="003941D8">
        <w:rPr>
          <w:rFonts w:ascii="Calibri" w:hAnsi="Calibri"/>
        </w:rPr>
        <w:t xml:space="preserve">e.g. </w:t>
      </w:r>
      <w:r w:rsidRPr="003941D8">
        <w:rPr>
          <w:rFonts w:ascii="Calibri" w:hAnsi="Calibri"/>
        </w:rPr>
        <w:t xml:space="preserve">using online voting and surveying tools to </w:t>
      </w:r>
      <w:r w:rsidR="00634CEE" w:rsidRPr="003941D8">
        <w:rPr>
          <w:rFonts w:ascii="Calibri" w:hAnsi="Calibri"/>
        </w:rPr>
        <w:t>reach</w:t>
      </w:r>
      <w:r w:rsidRPr="003941D8">
        <w:rPr>
          <w:rFonts w:ascii="Calibri" w:hAnsi="Calibri"/>
        </w:rPr>
        <w:t xml:space="preserve"> VOs, NGIs and VRCs</w:t>
      </w:r>
      <w:r w:rsidR="00634CEE" w:rsidRPr="003941D8">
        <w:rPr>
          <w:rFonts w:ascii="Calibri" w:hAnsi="Calibri"/>
        </w:rPr>
        <w:t xml:space="preserve"> and to evaluate responses</w:t>
      </w:r>
      <w:r w:rsidRPr="003941D8">
        <w:rPr>
          <w:rFonts w:ascii="Calibri" w:hAnsi="Calibri"/>
        </w:rPr>
        <w:t>.</w:t>
      </w:r>
    </w:p>
    <w:p w:rsidR="001023D0" w:rsidRPr="003941D8" w:rsidRDefault="001023D0" w:rsidP="00253A76">
      <w:pPr>
        <w:numPr>
          <w:ilvl w:val="0"/>
          <w:numId w:val="15"/>
        </w:numPr>
        <w:rPr>
          <w:rFonts w:ascii="Calibri" w:hAnsi="Calibri"/>
        </w:rPr>
      </w:pPr>
      <w:r>
        <w:rPr>
          <w:rFonts w:ascii="Calibri" w:hAnsi="Calibri"/>
        </w:rPr>
        <w:t>Setup a tool that ease the maintenance of requirements and could be used to define, categorise, search and handle the users’ needs.</w:t>
      </w:r>
    </w:p>
    <w:p w:rsidR="000D60CD" w:rsidRPr="003941D8" w:rsidRDefault="000D60CD" w:rsidP="00253A76">
      <w:pPr>
        <w:numPr>
          <w:ilvl w:val="0"/>
          <w:numId w:val="15"/>
        </w:numPr>
        <w:rPr>
          <w:rFonts w:ascii="Calibri" w:hAnsi="Calibri"/>
        </w:rPr>
      </w:pPr>
      <w:r w:rsidRPr="003941D8">
        <w:rPr>
          <w:rFonts w:ascii="Calibri" w:hAnsi="Calibri"/>
        </w:rPr>
        <w:t xml:space="preserve">Define </w:t>
      </w:r>
      <w:r w:rsidR="00253A76" w:rsidRPr="003941D8">
        <w:rPr>
          <w:rFonts w:ascii="Calibri" w:hAnsi="Calibri"/>
        </w:rPr>
        <w:t>topics on which users can provide feedback on. For example</w:t>
      </w:r>
      <w:r w:rsidR="00634CEE" w:rsidRPr="003941D8">
        <w:rPr>
          <w:rFonts w:ascii="Calibri" w:hAnsi="Calibri"/>
        </w:rPr>
        <w:t>, ask users about</w:t>
      </w:r>
      <w:r w:rsidR="00253A76" w:rsidRPr="003941D8">
        <w:rPr>
          <w:rFonts w:ascii="Calibri" w:hAnsi="Calibri"/>
        </w:rPr>
        <w:t xml:space="preserve"> (1) new features that </w:t>
      </w:r>
      <w:r w:rsidR="00634CEE" w:rsidRPr="003941D8">
        <w:rPr>
          <w:rFonts w:ascii="Calibri" w:hAnsi="Calibri"/>
        </w:rPr>
        <w:t xml:space="preserve">the </w:t>
      </w:r>
      <w:r w:rsidR="00253A76" w:rsidRPr="003941D8">
        <w:rPr>
          <w:rFonts w:ascii="Calibri" w:hAnsi="Calibri"/>
        </w:rPr>
        <w:t xml:space="preserve">EGI middleware should implement; (2) new features that </w:t>
      </w:r>
      <w:r w:rsidR="00634CEE" w:rsidRPr="003941D8">
        <w:rPr>
          <w:rFonts w:ascii="Calibri" w:hAnsi="Calibri"/>
        </w:rPr>
        <w:t xml:space="preserve">the </w:t>
      </w:r>
      <w:r w:rsidR="00E36E2F" w:rsidRPr="003941D8">
        <w:rPr>
          <w:rFonts w:ascii="Calibri" w:hAnsi="Calibri"/>
        </w:rPr>
        <w:t xml:space="preserve">application database </w:t>
      </w:r>
      <w:r w:rsidR="00253A76" w:rsidRPr="003941D8">
        <w:rPr>
          <w:rFonts w:ascii="Calibri" w:hAnsi="Calibri"/>
        </w:rPr>
        <w:t>should implement; etc.</w:t>
      </w:r>
    </w:p>
    <w:p w:rsidR="004E7FD4" w:rsidRPr="003941D8" w:rsidRDefault="002E1A3F" w:rsidP="002E1A3F">
      <w:pPr>
        <w:rPr>
          <w:rFonts w:ascii="Calibri" w:hAnsi="Calibri"/>
        </w:rPr>
      </w:pPr>
      <w:r w:rsidRPr="003941D8">
        <w:rPr>
          <w:rFonts w:ascii="Calibri" w:hAnsi="Calibri"/>
        </w:rPr>
        <w:t xml:space="preserve">The surveys that have </w:t>
      </w:r>
      <w:r w:rsidR="002F6E12">
        <w:rPr>
          <w:rFonts w:ascii="Calibri" w:hAnsi="Calibri"/>
        </w:rPr>
        <w:t xml:space="preserve">run </w:t>
      </w:r>
      <w:r w:rsidRPr="003941D8">
        <w:rPr>
          <w:rFonts w:ascii="Calibri" w:hAnsi="Calibri"/>
        </w:rPr>
        <w:t xml:space="preserve">recently also revealed a few issues that the UCST </w:t>
      </w:r>
      <w:r w:rsidR="002F6E12">
        <w:rPr>
          <w:rFonts w:ascii="Calibri" w:hAnsi="Calibri"/>
        </w:rPr>
        <w:t>will</w:t>
      </w:r>
      <w:r w:rsidRPr="003941D8">
        <w:rPr>
          <w:rFonts w:ascii="Calibri" w:hAnsi="Calibri"/>
        </w:rPr>
        <w:t xml:space="preserve"> deal with</w:t>
      </w:r>
      <w:r w:rsidR="00BD0240" w:rsidRPr="003941D8">
        <w:rPr>
          <w:rFonts w:ascii="Calibri" w:hAnsi="Calibri"/>
        </w:rPr>
        <w:t xml:space="preserve">, but these are outside the scope of this </w:t>
      </w:r>
      <w:r w:rsidR="009A7D78">
        <w:rPr>
          <w:rFonts w:ascii="Calibri" w:hAnsi="Calibri"/>
        </w:rPr>
        <w:t>document</w:t>
      </w:r>
      <w:r w:rsidR="004E7FD4" w:rsidRPr="003941D8">
        <w:rPr>
          <w:rFonts w:ascii="Calibri" w:hAnsi="Calibri"/>
        </w:rPr>
        <w:t>:</w:t>
      </w:r>
    </w:p>
    <w:p w:rsidR="008A2818" w:rsidRPr="003941D8" w:rsidRDefault="002E1A3F" w:rsidP="00253A76">
      <w:pPr>
        <w:numPr>
          <w:ilvl w:val="1"/>
          <w:numId w:val="13"/>
        </w:numPr>
        <w:rPr>
          <w:rFonts w:ascii="Calibri" w:hAnsi="Calibri"/>
        </w:rPr>
      </w:pPr>
      <w:r w:rsidRPr="003941D8">
        <w:rPr>
          <w:rFonts w:ascii="Calibri" w:hAnsi="Calibri"/>
        </w:rPr>
        <w:t>Most of the VOs cannot be reached through their managers</w:t>
      </w:r>
      <w:r w:rsidR="008A2818" w:rsidRPr="003941D8">
        <w:rPr>
          <w:rFonts w:ascii="Calibri" w:hAnsi="Calibri"/>
        </w:rPr>
        <w:t>.</w:t>
      </w:r>
    </w:p>
    <w:p w:rsidR="004E7FD4" w:rsidRPr="003941D8" w:rsidRDefault="008A2818" w:rsidP="00253A76">
      <w:pPr>
        <w:numPr>
          <w:ilvl w:val="1"/>
          <w:numId w:val="13"/>
        </w:numPr>
        <w:rPr>
          <w:rFonts w:ascii="Calibri" w:hAnsi="Calibri"/>
        </w:rPr>
      </w:pPr>
      <w:r w:rsidRPr="003941D8">
        <w:rPr>
          <w:rFonts w:ascii="Calibri" w:hAnsi="Calibri"/>
        </w:rPr>
        <w:t xml:space="preserve">The email addresses of some of the VO managers are invalid, contact with such VOs </w:t>
      </w:r>
      <w:r w:rsidR="00F83A3A">
        <w:rPr>
          <w:rFonts w:ascii="Calibri" w:hAnsi="Calibri"/>
        </w:rPr>
        <w:t>is thus</w:t>
      </w:r>
      <w:r w:rsidRPr="003941D8">
        <w:rPr>
          <w:rFonts w:ascii="Calibri" w:hAnsi="Calibri"/>
        </w:rPr>
        <w:t xml:space="preserve"> lost. </w:t>
      </w:r>
    </w:p>
    <w:p w:rsidR="004E7FD4" w:rsidRPr="003941D8" w:rsidRDefault="008A2818" w:rsidP="00253A76">
      <w:pPr>
        <w:numPr>
          <w:ilvl w:val="1"/>
          <w:numId w:val="13"/>
        </w:numPr>
        <w:rPr>
          <w:rFonts w:ascii="Calibri" w:hAnsi="Calibri"/>
        </w:rPr>
      </w:pPr>
      <w:r w:rsidRPr="003941D8">
        <w:rPr>
          <w:rFonts w:ascii="Calibri" w:hAnsi="Calibri"/>
        </w:rPr>
        <w:t xml:space="preserve">Obtaining information about the user support activities of NGIs is hard - some are not responsive for questionnaires, others give very short answers. </w:t>
      </w:r>
    </w:p>
    <w:p w:rsidR="001533B8" w:rsidRPr="003941D8" w:rsidRDefault="001533B8" w:rsidP="00253A76">
      <w:pPr>
        <w:numPr>
          <w:ilvl w:val="1"/>
          <w:numId w:val="13"/>
        </w:numPr>
        <w:rPr>
          <w:rFonts w:ascii="Calibri" w:hAnsi="Calibri"/>
        </w:rPr>
      </w:pPr>
      <w:r w:rsidRPr="003941D8">
        <w:rPr>
          <w:rFonts w:ascii="Calibri" w:hAnsi="Calibri"/>
        </w:rPr>
        <w:t>Lack of fu</w:t>
      </w:r>
      <w:r w:rsidR="00BD0240" w:rsidRPr="003941D8">
        <w:rPr>
          <w:rFonts w:ascii="Calibri" w:hAnsi="Calibri"/>
        </w:rPr>
        <w:t xml:space="preserve">nding for user communities is </w:t>
      </w:r>
      <w:r w:rsidR="002B068D" w:rsidRPr="003941D8">
        <w:rPr>
          <w:rFonts w:ascii="Calibri" w:hAnsi="Calibri"/>
        </w:rPr>
        <w:t xml:space="preserve">still </w:t>
      </w:r>
      <w:r w:rsidR="00BD0240" w:rsidRPr="003941D8">
        <w:rPr>
          <w:rFonts w:ascii="Calibri" w:hAnsi="Calibri"/>
        </w:rPr>
        <w:t>an</w:t>
      </w:r>
      <w:r w:rsidRPr="003941D8">
        <w:rPr>
          <w:rFonts w:ascii="Calibri" w:hAnsi="Calibri"/>
        </w:rPr>
        <w:t xml:space="preserve"> obstacle </w:t>
      </w:r>
      <w:r w:rsidR="00BD0240" w:rsidRPr="003941D8">
        <w:rPr>
          <w:rFonts w:ascii="Calibri" w:hAnsi="Calibri"/>
        </w:rPr>
        <w:t>for some to establish VRC</w:t>
      </w:r>
      <w:r w:rsidRPr="003941D8">
        <w:rPr>
          <w:rFonts w:ascii="Calibri" w:hAnsi="Calibri"/>
        </w:rPr>
        <w:t xml:space="preserve">. </w:t>
      </w:r>
    </w:p>
    <w:p w:rsidR="000D60CD" w:rsidRDefault="000D60CD" w:rsidP="004E7FD4"/>
    <w:p w:rsidR="002B6A70" w:rsidRDefault="002B6A70" w:rsidP="002B6A70">
      <w:pPr>
        <w:ind w:left="720"/>
      </w:pPr>
    </w:p>
    <w:p w:rsidR="002B6A70" w:rsidRPr="004D61F8" w:rsidRDefault="002B6A70" w:rsidP="004D61F8"/>
    <w:p w:rsidR="00207D16" w:rsidRPr="002B1814" w:rsidRDefault="00207D16" w:rsidP="00207D16">
      <w:pPr>
        <w:pStyle w:val="Heading1"/>
        <w:rPr>
          <w:rFonts w:cs="Calibri"/>
        </w:rPr>
      </w:pPr>
      <w:bookmarkStart w:id="26" w:name="_Toc279134476"/>
      <w:r w:rsidRPr="002B1814">
        <w:rPr>
          <w:rFonts w:cs="Calibri"/>
        </w:rPr>
        <w:lastRenderedPageBreak/>
        <w:t>References</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8762"/>
      </w:tblGrid>
      <w:tr w:rsidR="00596419" w:rsidRPr="0068403E" w:rsidTr="00596419">
        <w:tc>
          <w:tcPr>
            <w:tcW w:w="518" w:type="dxa"/>
            <w:tcBorders>
              <w:top w:val="single" w:sz="4" w:space="0" w:color="auto"/>
              <w:left w:val="single" w:sz="4" w:space="0" w:color="auto"/>
              <w:bottom w:val="single" w:sz="4" w:space="0" w:color="auto"/>
              <w:right w:val="single" w:sz="4" w:space="0" w:color="auto"/>
            </w:tcBorders>
          </w:tcPr>
          <w:p w:rsidR="00596419" w:rsidRPr="003941D8" w:rsidRDefault="00596419" w:rsidP="00596419">
            <w:pPr>
              <w:rPr>
                <w:rFonts w:ascii="Calibri" w:hAnsi="Calibri" w:cs="Calibri"/>
                <w:b/>
              </w:rPr>
            </w:pPr>
            <w:bookmarkStart w:id="27" w:name="_Ref205358713"/>
            <w:r w:rsidRPr="003941D8">
              <w:rPr>
                <w:rFonts w:ascii="Calibri" w:hAnsi="Calibri" w:cs="Calibri"/>
                <w:b/>
              </w:rPr>
              <w:t xml:space="preserve">R </w:t>
            </w:r>
            <w:r w:rsidR="008F4DC9" w:rsidRPr="003941D8">
              <w:rPr>
                <w:rFonts w:ascii="Calibri" w:hAnsi="Calibri" w:cs="Calibri"/>
                <w:b/>
              </w:rPr>
              <w:fldChar w:fldCharType="begin"/>
            </w:r>
            <w:r w:rsidRPr="003941D8">
              <w:rPr>
                <w:rFonts w:ascii="Calibri" w:hAnsi="Calibri" w:cs="Calibri"/>
                <w:b/>
              </w:rPr>
              <w:instrText xml:space="preserve"> SEQ R \* ARABIC </w:instrText>
            </w:r>
            <w:r w:rsidR="008F4DC9" w:rsidRPr="003941D8">
              <w:rPr>
                <w:rFonts w:ascii="Calibri" w:hAnsi="Calibri" w:cs="Calibri"/>
                <w:b/>
              </w:rPr>
              <w:fldChar w:fldCharType="separate"/>
            </w:r>
            <w:r w:rsidR="00B923CB">
              <w:rPr>
                <w:rFonts w:ascii="Calibri" w:hAnsi="Calibri" w:cs="Calibri"/>
                <w:b/>
                <w:noProof/>
              </w:rPr>
              <w:t>1</w:t>
            </w:r>
            <w:r w:rsidR="008F4DC9" w:rsidRPr="003941D8">
              <w:rPr>
                <w:rFonts w:ascii="Calibri" w:hAnsi="Calibri" w:cs="Calibri"/>
                <w:b/>
              </w:rPr>
              <w:fldChar w:fldCharType="end"/>
            </w:r>
            <w:bookmarkEnd w:id="27"/>
          </w:p>
        </w:tc>
        <w:tc>
          <w:tcPr>
            <w:tcW w:w="8762" w:type="dxa"/>
            <w:tcBorders>
              <w:top w:val="single" w:sz="4" w:space="0" w:color="auto"/>
              <w:left w:val="single" w:sz="4" w:space="0" w:color="auto"/>
              <w:bottom w:val="single" w:sz="4" w:space="0" w:color="auto"/>
              <w:right w:val="single" w:sz="4" w:space="0" w:color="auto"/>
            </w:tcBorders>
            <w:vAlign w:val="center"/>
          </w:tcPr>
          <w:p w:rsidR="005D2065" w:rsidRPr="003941D8" w:rsidRDefault="00596419" w:rsidP="005D2065">
            <w:pPr>
              <w:jc w:val="left"/>
              <w:rPr>
                <w:rFonts w:ascii="Calibri" w:hAnsi="Calibri" w:cs="Calibri"/>
              </w:rPr>
            </w:pPr>
            <w:r w:rsidRPr="003941D8">
              <w:rPr>
                <w:rFonts w:ascii="Calibri" w:hAnsi="Calibri" w:cs="Calibri"/>
              </w:rPr>
              <w:t>User Community Support Processes (D3.1 deliverable):</w:t>
            </w:r>
          </w:p>
          <w:p w:rsidR="00596419" w:rsidRPr="003941D8" w:rsidRDefault="008F4DC9" w:rsidP="005D2065">
            <w:pPr>
              <w:jc w:val="left"/>
              <w:rPr>
                <w:rFonts w:ascii="Calibri" w:hAnsi="Calibri" w:cs="Calibri"/>
              </w:rPr>
            </w:pPr>
            <w:hyperlink r:id="rId18" w:history="1">
              <w:r w:rsidR="00596419" w:rsidRPr="003941D8">
                <w:rPr>
                  <w:rStyle w:val="Hyperlink"/>
                  <w:rFonts w:ascii="Calibri" w:hAnsi="Calibri" w:cs="Calibri"/>
                </w:rPr>
                <w:t>https://documents.egi.eu/document/106</w:t>
              </w:r>
            </w:hyperlink>
            <w:r w:rsidR="00596419" w:rsidRPr="003941D8">
              <w:rPr>
                <w:rFonts w:ascii="Calibri" w:hAnsi="Calibri" w:cs="Calibri"/>
              </w:rPr>
              <w:t xml:space="preserve"> </w:t>
            </w:r>
          </w:p>
        </w:tc>
      </w:tr>
      <w:tr w:rsidR="00596419" w:rsidRPr="0068403E" w:rsidTr="00596419">
        <w:tc>
          <w:tcPr>
            <w:tcW w:w="518" w:type="dxa"/>
            <w:tcBorders>
              <w:top w:val="single" w:sz="4" w:space="0" w:color="auto"/>
              <w:left w:val="single" w:sz="4" w:space="0" w:color="auto"/>
              <w:bottom w:val="single" w:sz="4" w:space="0" w:color="auto"/>
              <w:right w:val="single" w:sz="4" w:space="0" w:color="auto"/>
            </w:tcBorders>
          </w:tcPr>
          <w:p w:rsidR="00596419" w:rsidRPr="003941D8" w:rsidRDefault="00596419" w:rsidP="00596419">
            <w:pPr>
              <w:rPr>
                <w:rFonts w:ascii="Calibri" w:hAnsi="Calibri" w:cs="Calibri"/>
                <w:b/>
              </w:rPr>
            </w:pPr>
            <w:r w:rsidRPr="003941D8">
              <w:rPr>
                <w:rFonts w:ascii="Calibri" w:hAnsi="Calibri" w:cs="Calibri"/>
                <w:b/>
              </w:rPr>
              <w:t xml:space="preserve">R </w:t>
            </w:r>
            <w:r w:rsidR="008F4DC9" w:rsidRPr="003941D8">
              <w:rPr>
                <w:rFonts w:ascii="Calibri" w:hAnsi="Calibri" w:cs="Calibri"/>
                <w:b/>
              </w:rPr>
              <w:fldChar w:fldCharType="begin"/>
            </w:r>
            <w:r w:rsidRPr="003941D8">
              <w:rPr>
                <w:rFonts w:ascii="Calibri" w:hAnsi="Calibri" w:cs="Calibri"/>
                <w:b/>
              </w:rPr>
              <w:instrText xml:space="preserve"> SEQ R \* ARABIC </w:instrText>
            </w:r>
            <w:r w:rsidR="008F4DC9" w:rsidRPr="003941D8">
              <w:rPr>
                <w:rFonts w:ascii="Calibri" w:hAnsi="Calibri" w:cs="Calibri"/>
                <w:b/>
              </w:rPr>
              <w:fldChar w:fldCharType="separate"/>
            </w:r>
            <w:r w:rsidR="00B923CB">
              <w:rPr>
                <w:rFonts w:ascii="Calibri" w:hAnsi="Calibri" w:cs="Calibri"/>
                <w:b/>
                <w:noProof/>
              </w:rPr>
              <w:t>2</w:t>
            </w:r>
            <w:r w:rsidR="008F4DC9" w:rsidRPr="003941D8">
              <w:rPr>
                <w:rFonts w:ascii="Calibri" w:hAnsi="Calibri" w:cs="Calibri"/>
                <w:b/>
              </w:rPr>
              <w:fldChar w:fldCharType="end"/>
            </w:r>
          </w:p>
        </w:tc>
        <w:tc>
          <w:tcPr>
            <w:tcW w:w="8762" w:type="dxa"/>
            <w:tcBorders>
              <w:top w:val="single" w:sz="4" w:space="0" w:color="auto"/>
              <w:left w:val="single" w:sz="4" w:space="0" w:color="auto"/>
              <w:bottom w:val="single" w:sz="4" w:space="0" w:color="auto"/>
              <w:right w:val="single" w:sz="4" w:space="0" w:color="auto"/>
            </w:tcBorders>
            <w:vAlign w:val="center"/>
          </w:tcPr>
          <w:p w:rsidR="005514EF" w:rsidRPr="003941D8" w:rsidRDefault="00596419" w:rsidP="005514EF">
            <w:pPr>
              <w:rPr>
                <w:rFonts w:ascii="Calibri" w:hAnsi="Calibri" w:cs="Calibri"/>
              </w:rPr>
            </w:pPr>
            <w:r w:rsidRPr="003941D8">
              <w:rPr>
                <w:rFonts w:ascii="Calibri" w:hAnsi="Calibri" w:cs="Calibri"/>
              </w:rPr>
              <w:t>User Support Contacts (MS301 milestone):</w:t>
            </w:r>
          </w:p>
          <w:p w:rsidR="00596419" w:rsidRPr="003941D8" w:rsidRDefault="008F4DC9" w:rsidP="005514EF">
            <w:pPr>
              <w:rPr>
                <w:rFonts w:ascii="Calibri" w:hAnsi="Calibri" w:cs="Calibri"/>
              </w:rPr>
            </w:pPr>
            <w:hyperlink r:id="rId19" w:history="1">
              <w:r w:rsidR="00596419" w:rsidRPr="003941D8">
                <w:rPr>
                  <w:rStyle w:val="Hyperlink"/>
                  <w:rFonts w:ascii="Calibri" w:hAnsi="Calibri" w:cs="Calibri"/>
                </w:rPr>
                <w:t>https://documents.egi.eu/document/60</w:t>
              </w:r>
            </w:hyperlink>
            <w:r w:rsidR="00596419" w:rsidRPr="003941D8">
              <w:rPr>
                <w:rFonts w:ascii="Calibri" w:hAnsi="Calibri" w:cs="Calibri"/>
              </w:rPr>
              <w:t xml:space="preserve"> </w:t>
            </w:r>
          </w:p>
        </w:tc>
      </w:tr>
      <w:tr w:rsidR="00596419" w:rsidRPr="0068403E" w:rsidTr="00596419">
        <w:tc>
          <w:tcPr>
            <w:tcW w:w="518" w:type="dxa"/>
            <w:tcBorders>
              <w:top w:val="single" w:sz="4" w:space="0" w:color="auto"/>
              <w:left w:val="single" w:sz="4" w:space="0" w:color="auto"/>
              <w:bottom w:val="single" w:sz="4" w:space="0" w:color="auto"/>
              <w:right w:val="single" w:sz="4" w:space="0" w:color="auto"/>
            </w:tcBorders>
          </w:tcPr>
          <w:p w:rsidR="00596419" w:rsidRPr="003941D8" w:rsidRDefault="00BA38C9" w:rsidP="00596419">
            <w:pPr>
              <w:rPr>
                <w:rFonts w:ascii="Calibri" w:hAnsi="Calibri" w:cs="Calibri"/>
                <w:b/>
              </w:rPr>
            </w:pPr>
            <w:r w:rsidRPr="003941D8">
              <w:rPr>
                <w:rFonts w:ascii="Calibri" w:hAnsi="Calibri" w:cs="Calibri"/>
                <w:b/>
              </w:rPr>
              <w:t xml:space="preserve">R </w:t>
            </w:r>
            <w:r w:rsidR="008F4DC9" w:rsidRPr="003941D8">
              <w:rPr>
                <w:rFonts w:ascii="Calibri" w:hAnsi="Calibri" w:cs="Calibri"/>
                <w:b/>
              </w:rPr>
              <w:fldChar w:fldCharType="begin"/>
            </w:r>
            <w:r w:rsidRPr="003941D8">
              <w:rPr>
                <w:rFonts w:ascii="Calibri" w:hAnsi="Calibri" w:cs="Calibri"/>
                <w:b/>
              </w:rPr>
              <w:instrText xml:space="preserve"> SEQ R \* ARABIC </w:instrText>
            </w:r>
            <w:r w:rsidR="008F4DC9" w:rsidRPr="003941D8">
              <w:rPr>
                <w:rFonts w:ascii="Calibri" w:hAnsi="Calibri" w:cs="Calibri"/>
                <w:b/>
              </w:rPr>
              <w:fldChar w:fldCharType="separate"/>
            </w:r>
            <w:r w:rsidR="00B923CB">
              <w:rPr>
                <w:rFonts w:ascii="Calibri" w:hAnsi="Calibri" w:cs="Calibri"/>
                <w:b/>
                <w:noProof/>
              </w:rPr>
              <w:t>3</w:t>
            </w:r>
            <w:r w:rsidR="008F4DC9" w:rsidRPr="003941D8">
              <w:rPr>
                <w:rFonts w:ascii="Calibri" w:hAnsi="Calibri" w:cs="Calibri"/>
                <w:b/>
              </w:rPr>
              <w:fldChar w:fldCharType="end"/>
            </w:r>
          </w:p>
        </w:tc>
        <w:tc>
          <w:tcPr>
            <w:tcW w:w="8762" w:type="dxa"/>
            <w:tcBorders>
              <w:top w:val="single" w:sz="4" w:space="0" w:color="auto"/>
              <w:left w:val="single" w:sz="4" w:space="0" w:color="auto"/>
              <w:bottom w:val="single" w:sz="4" w:space="0" w:color="auto"/>
              <w:right w:val="single" w:sz="4" w:space="0" w:color="auto"/>
            </w:tcBorders>
            <w:vAlign w:val="center"/>
          </w:tcPr>
          <w:p w:rsidR="005514EF" w:rsidRPr="003941D8" w:rsidRDefault="00596419" w:rsidP="00596419">
            <w:pPr>
              <w:rPr>
                <w:rFonts w:ascii="Calibri" w:hAnsi="Calibri" w:cs="Calibri"/>
              </w:rPr>
            </w:pPr>
            <w:r w:rsidRPr="003941D8">
              <w:rPr>
                <w:rFonts w:ascii="Calibri" w:hAnsi="Calibri" w:cs="Calibri"/>
              </w:rPr>
              <w:t>Surveys for user communities (</w:t>
            </w:r>
            <w:r w:rsidR="000D3B5C" w:rsidRPr="003941D8">
              <w:rPr>
                <w:rFonts w:ascii="Calibri" w:hAnsi="Calibri" w:cs="Calibri"/>
              </w:rPr>
              <w:t>section</w:t>
            </w:r>
            <w:r w:rsidRPr="003941D8">
              <w:rPr>
                <w:rFonts w:ascii="Calibri" w:hAnsi="Calibri" w:cs="Calibri"/>
              </w:rPr>
              <w:t xml:space="preserve"> in </w:t>
            </w:r>
            <w:r w:rsidR="000D3B5C" w:rsidRPr="003941D8">
              <w:rPr>
                <w:rFonts w:ascii="Calibri" w:hAnsi="Calibri" w:cs="Calibri"/>
              </w:rPr>
              <w:t>EGI</w:t>
            </w:r>
            <w:r w:rsidRPr="003941D8">
              <w:rPr>
                <w:rFonts w:ascii="Calibri" w:hAnsi="Calibri" w:cs="Calibri"/>
              </w:rPr>
              <w:t xml:space="preserve"> Wiki):</w:t>
            </w:r>
          </w:p>
          <w:p w:rsidR="00596419" w:rsidRPr="003941D8" w:rsidRDefault="008F4DC9" w:rsidP="00596419">
            <w:pPr>
              <w:rPr>
                <w:rFonts w:ascii="Calibri" w:hAnsi="Calibri" w:cs="Calibri"/>
              </w:rPr>
            </w:pPr>
            <w:hyperlink r:id="rId20" w:anchor="Surveys_for_user_communities" w:history="1">
              <w:r w:rsidR="0068403E" w:rsidRPr="003941D8">
                <w:rPr>
                  <w:rStyle w:val="Hyperlink"/>
                  <w:rFonts w:ascii="Calibri" w:hAnsi="Calibri"/>
                </w:rPr>
                <w:t>https://wiki.egi.eu/wiki/Requirements_gathering_details#Surveys_for_user_communities</w:t>
              </w:r>
            </w:hyperlink>
            <w:r w:rsidR="0068403E" w:rsidRPr="003941D8">
              <w:rPr>
                <w:rFonts w:ascii="Calibri" w:hAnsi="Calibri"/>
              </w:rPr>
              <w:t xml:space="preserve"> </w:t>
            </w:r>
          </w:p>
        </w:tc>
      </w:tr>
      <w:tr w:rsidR="00C037B9" w:rsidRPr="0068403E" w:rsidTr="007948A6">
        <w:tc>
          <w:tcPr>
            <w:tcW w:w="518" w:type="dxa"/>
            <w:tcBorders>
              <w:top w:val="single" w:sz="4" w:space="0" w:color="auto"/>
              <w:left w:val="single" w:sz="4" w:space="0" w:color="auto"/>
              <w:bottom w:val="single" w:sz="4" w:space="0" w:color="auto"/>
              <w:right w:val="single" w:sz="4" w:space="0" w:color="auto"/>
            </w:tcBorders>
          </w:tcPr>
          <w:p w:rsidR="00C037B9" w:rsidRPr="003941D8" w:rsidRDefault="00C037B9" w:rsidP="007948A6">
            <w:pPr>
              <w:rPr>
                <w:rFonts w:ascii="Calibri" w:hAnsi="Calibri" w:cs="Calibri"/>
                <w:b/>
              </w:rPr>
            </w:pPr>
            <w:r w:rsidRPr="003941D8">
              <w:rPr>
                <w:rFonts w:ascii="Calibri" w:hAnsi="Calibri" w:cs="Calibri"/>
                <w:b/>
              </w:rPr>
              <w:t xml:space="preserve">R </w:t>
            </w:r>
            <w:r w:rsidR="008F4DC9" w:rsidRPr="003941D8">
              <w:rPr>
                <w:rFonts w:ascii="Calibri" w:hAnsi="Calibri" w:cs="Calibri"/>
                <w:b/>
              </w:rPr>
              <w:fldChar w:fldCharType="begin"/>
            </w:r>
            <w:r w:rsidRPr="003941D8">
              <w:rPr>
                <w:rFonts w:ascii="Calibri" w:hAnsi="Calibri" w:cs="Calibri"/>
                <w:b/>
              </w:rPr>
              <w:instrText xml:space="preserve"> SEQ R \* ARABIC </w:instrText>
            </w:r>
            <w:r w:rsidR="008F4DC9" w:rsidRPr="003941D8">
              <w:rPr>
                <w:rFonts w:ascii="Calibri" w:hAnsi="Calibri" w:cs="Calibri"/>
                <w:b/>
              </w:rPr>
              <w:fldChar w:fldCharType="separate"/>
            </w:r>
            <w:r w:rsidR="00B923CB">
              <w:rPr>
                <w:rFonts w:ascii="Calibri" w:hAnsi="Calibri" w:cs="Calibri"/>
                <w:b/>
                <w:noProof/>
              </w:rPr>
              <w:t>4</w:t>
            </w:r>
            <w:r w:rsidR="008F4DC9" w:rsidRPr="003941D8">
              <w:rPr>
                <w:rFonts w:ascii="Calibri" w:hAnsi="Calibri" w:cs="Calibri"/>
                <w:b/>
              </w:rPr>
              <w:fldChar w:fldCharType="end"/>
            </w:r>
          </w:p>
        </w:tc>
        <w:tc>
          <w:tcPr>
            <w:tcW w:w="8762" w:type="dxa"/>
            <w:tcBorders>
              <w:top w:val="single" w:sz="4" w:space="0" w:color="auto"/>
              <w:left w:val="single" w:sz="4" w:space="0" w:color="auto"/>
              <w:bottom w:val="single" w:sz="4" w:space="0" w:color="auto"/>
              <w:right w:val="single" w:sz="4" w:space="0" w:color="auto"/>
            </w:tcBorders>
            <w:vAlign w:val="center"/>
          </w:tcPr>
          <w:p w:rsidR="005514EF" w:rsidRPr="003941D8" w:rsidRDefault="00C037B9" w:rsidP="007948A6">
            <w:pPr>
              <w:rPr>
                <w:rFonts w:ascii="Calibri" w:hAnsi="Calibri" w:cs="Calibri"/>
              </w:rPr>
            </w:pPr>
            <w:r w:rsidRPr="003941D8">
              <w:rPr>
                <w:rFonts w:ascii="Calibri" w:hAnsi="Calibri" w:cs="Calibri"/>
              </w:rPr>
              <w:t>EGI-</w:t>
            </w:r>
            <w:proofErr w:type="spellStart"/>
            <w:r w:rsidRPr="003941D8">
              <w:rPr>
                <w:rFonts w:ascii="Calibri" w:hAnsi="Calibri" w:cs="Calibri"/>
              </w:rPr>
              <w:t>InSPIRE</w:t>
            </w:r>
            <w:proofErr w:type="spellEnd"/>
            <w:r w:rsidRPr="003941D8">
              <w:rPr>
                <w:rFonts w:ascii="Calibri" w:hAnsi="Calibri" w:cs="Calibri"/>
              </w:rPr>
              <w:t xml:space="preserve">, D5.1 UMD Roadmap: </w:t>
            </w:r>
          </w:p>
          <w:p w:rsidR="00C037B9" w:rsidRPr="003941D8" w:rsidRDefault="008F4DC9" w:rsidP="007948A6">
            <w:pPr>
              <w:rPr>
                <w:rFonts w:ascii="Calibri" w:hAnsi="Calibri" w:cs="Calibri"/>
              </w:rPr>
            </w:pPr>
            <w:hyperlink r:id="rId21" w:history="1">
              <w:r w:rsidR="00C037B9" w:rsidRPr="003941D8">
                <w:rPr>
                  <w:rStyle w:val="Hyperlink"/>
                  <w:rFonts w:ascii="Calibri" w:hAnsi="Calibri" w:cs="Calibri"/>
                </w:rPr>
                <w:t>https://documents.egi.eu/document/100</w:t>
              </w:r>
            </w:hyperlink>
            <w:r w:rsidR="00C037B9" w:rsidRPr="003941D8">
              <w:rPr>
                <w:rFonts w:ascii="Calibri" w:hAnsi="Calibri" w:cs="Calibri"/>
              </w:rPr>
              <w:t xml:space="preserve"> </w:t>
            </w:r>
          </w:p>
        </w:tc>
      </w:tr>
      <w:tr w:rsidR="0062457A" w:rsidRPr="0068403E" w:rsidTr="009E1D32">
        <w:tc>
          <w:tcPr>
            <w:tcW w:w="518" w:type="dxa"/>
            <w:tcBorders>
              <w:top w:val="single" w:sz="4" w:space="0" w:color="auto"/>
              <w:left w:val="single" w:sz="4" w:space="0" w:color="auto"/>
              <w:bottom w:val="single" w:sz="4" w:space="0" w:color="auto"/>
              <w:right w:val="single" w:sz="4" w:space="0" w:color="auto"/>
            </w:tcBorders>
          </w:tcPr>
          <w:p w:rsidR="0062457A" w:rsidRPr="003941D8" w:rsidRDefault="0062457A" w:rsidP="009E1D32">
            <w:pPr>
              <w:rPr>
                <w:rFonts w:ascii="Calibri" w:hAnsi="Calibri" w:cs="Calibri"/>
                <w:b/>
              </w:rPr>
            </w:pPr>
            <w:r w:rsidRPr="003941D8">
              <w:rPr>
                <w:rFonts w:ascii="Calibri" w:hAnsi="Calibri" w:cs="Calibri"/>
                <w:b/>
              </w:rPr>
              <w:t xml:space="preserve">R </w:t>
            </w:r>
            <w:r w:rsidR="008F4DC9" w:rsidRPr="003941D8">
              <w:rPr>
                <w:rFonts w:ascii="Calibri" w:hAnsi="Calibri" w:cs="Calibri"/>
                <w:b/>
              </w:rPr>
              <w:fldChar w:fldCharType="begin"/>
            </w:r>
            <w:r w:rsidRPr="003941D8">
              <w:rPr>
                <w:rFonts w:ascii="Calibri" w:hAnsi="Calibri" w:cs="Calibri"/>
                <w:b/>
              </w:rPr>
              <w:instrText xml:space="preserve"> SEQ R \* ARABIC </w:instrText>
            </w:r>
            <w:r w:rsidR="008F4DC9" w:rsidRPr="003941D8">
              <w:rPr>
                <w:rFonts w:ascii="Calibri" w:hAnsi="Calibri" w:cs="Calibri"/>
                <w:b/>
              </w:rPr>
              <w:fldChar w:fldCharType="separate"/>
            </w:r>
            <w:r w:rsidR="00B923CB">
              <w:rPr>
                <w:rFonts w:ascii="Calibri" w:hAnsi="Calibri" w:cs="Calibri"/>
                <w:b/>
                <w:noProof/>
              </w:rPr>
              <w:t>5</w:t>
            </w:r>
            <w:r w:rsidR="008F4DC9" w:rsidRPr="003941D8">
              <w:rPr>
                <w:rFonts w:ascii="Calibri" w:hAnsi="Calibri" w:cs="Calibri"/>
                <w:b/>
              </w:rPr>
              <w:fldChar w:fldCharType="end"/>
            </w:r>
          </w:p>
        </w:tc>
        <w:tc>
          <w:tcPr>
            <w:tcW w:w="8762" w:type="dxa"/>
            <w:tcBorders>
              <w:top w:val="single" w:sz="4" w:space="0" w:color="auto"/>
              <w:left w:val="single" w:sz="4" w:space="0" w:color="auto"/>
              <w:bottom w:val="single" w:sz="4" w:space="0" w:color="auto"/>
              <w:right w:val="single" w:sz="4" w:space="0" w:color="auto"/>
            </w:tcBorders>
            <w:vAlign w:val="center"/>
          </w:tcPr>
          <w:p w:rsidR="0062457A" w:rsidRPr="003941D8" w:rsidRDefault="0062457A" w:rsidP="009E1D32">
            <w:pPr>
              <w:rPr>
                <w:rFonts w:ascii="Calibri" w:hAnsi="Calibri" w:cs="Calibri"/>
              </w:rPr>
            </w:pPr>
            <w:r w:rsidRPr="003941D8">
              <w:rPr>
                <w:rFonts w:ascii="Calibri" w:hAnsi="Calibri" w:cs="Calibri"/>
              </w:rPr>
              <w:t xml:space="preserve">Requirements gathering (page in EGI Wiki): </w:t>
            </w:r>
          </w:p>
          <w:p w:rsidR="0062457A" w:rsidRPr="003941D8" w:rsidRDefault="008F4DC9" w:rsidP="009E1D32">
            <w:pPr>
              <w:rPr>
                <w:rFonts w:ascii="Calibri" w:hAnsi="Calibri" w:cs="Calibri"/>
              </w:rPr>
            </w:pPr>
            <w:hyperlink r:id="rId22" w:history="1">
              <w:r w:rsidR="0062457A" w:rsidRPr="003941D8">
                <w:rPr>
                  <w:rStyle w:val="Hyperlink"/>
                  <w:rFonts w:ascii="Calibri" w:hAnsi="Calibri" w:cs="Calibri"/>
                </w:rPr>
                <w:t>https://wiki.egi.eu/wiki/Requirements_gathering_details</w:t>
              </w:r>
            </w:hyperlink>
            <w:r w:rsidR="0062457A" w:rsidRPr="003941D8">
              <w:rPr>
                <w:rFonts w:ascii="Calibri" w:hAnsi="Calibri" w:cs="Calibri"/>
              </w:rPr>
              <w:t xml:space="preserve"> </w:t>
            </w:r>
          </w:p>
        </w:tc>
      </w:tr>
      <w:tr w:rsidR="00596419" w:rsidRPr="0068403E" w:rsidTr="00596419">
        <w:tc>
          <w:tcPr>
            <w:tcW w:w="518" w:type="dxa"/>
            <w:tcBorders>
              <w:top w:val="single" w:sz="4" w:space="0" w:color="auto"/>
              <w:left w:val="single" w:sz="4" w:space="0" w:color="auto"/>
              <w:bottom w:val="single" w:sz="4" w:space="0" w:color="auto"/>
              <w:right w:val="single" w:sz="4" w:space="0" w:color="auto"/>
            </w:tcBorders>
          </w:tcPr>
          <w:p w:rsidR="00596419" w:rsidRPr="003941D8" w:rsidRDefault="00596419" w:rsidP="0062457A">
            <w:pPr>
              <w:rPr>
                <w:rFonts w:ascii="Calibri" w:hAnsi="Calibri" w:cs="Calibri"/>
                <w:b/>
              </w:rPr>
            </w:pPr>
            <w:bookmarkStart w:id="28" w:name="_Ref205358759"/>
            <w:r w:rsidRPr="003941D8">
              <w:rPr>
                <w:rFonts w:ascii="Calibri" w:hAnsi="Calibri" w:cs="Calibri"/>
                <w:b/>
              </w:rPr>
              <w:t xml:space="preserve">R </w:t>
            </w:r>
            <w:bookmarkEnd w:id="28"/>
            <w:r w:rsidR="0062457A">
              <w:rPr>
                <w:rFonts w:ascii="Calibri" w:hAnsi="Calibri" w:cs="Calibri"/>
                <w:b/>
              </w:rPr>
              <w:t>6</w:t>
            </w:r>
          </w:p>
        </w:tc>
        <w:tc>
          <w:tcPr>
            <w:tcW w:w="8762" w:type="dxa"/>
            <w:tcBorders>
              <w:top w:val="single" w:sz="4" w:space="0" w:color="auto"/>
              <w:left w:val="single" w:sz="4" w:space="0" w:color="auto"/>
              <w:bottom w:val="single" w:sz="4" w:space="0" w:color="auto"/>
              <w:right w:val="single" w:sz="4" w:space="0" w:color="auto"/>
            </w:tcBorders>
            <w:vAlign w:val="center"/>
          </w:tcPr>
          <w:p w:rsidR="005514EF" w:rsidRPr="003941D8" w:rsidRDefault="0062457A" w:rsidP="00596419">
            <w:pPr>
              <w:rPr>
                <w:rFonts w:ascii="Calibri" w:hAnsi="Calibri" w:cs="Calibri"/>
              </w:rPr>
            </w:pPr>
            <w:r>
              <w:rPr>
                <w:rFonts w:ascii="Calibri" w:hAnsi="Calibri" w:cs="Calibri"/>
              </w:rPr>
              <w:t>Capabilities offered by Heavy User Communities (D6.1 deliverable)</w:t>
            </w:r>
            <w:r w:rsidR="00BA38C9" w:rsidRPr="003941D8">
              <w:rPr>
                <w:rFonts w:ascii="Calibri" w:hAnsi="Calibri" w:cs="Calibri"/>
              </w:rPr>
              <w:t xml:space="preserve">: </w:t>
            </w:r>
          </w:p>
          <w:p w:rsidR="00596419" w:rsidRPr="003941D8" w:rsidRDefault="008F4DC9" w:rsidP="00596419">
            <w:pPr>
              <w:rPr>
                <w:rFonts w:ascii="Calibri" w:hAnsi="Calibri" w:cs="Calibri"/>
              </w:rPr>
            </w:pPr>
            <w:hyperlink r:id="rId23" w:history="1">
              <w:r w:rsidR="0062457A" w:rsidRPr="007F554B">
                <w:rPr>
                  <w:rStyle w:val="Hyperlink"/>
                  <w:rFonts w:ascii="Calibri" w:hAnsi="Calibri" w:cs="Calibri"/>
                </w:rPr>
                <w:t>https://documents.egi.eu/document/154</w:t>
              </w:r>
            </w:hyperlink>
            <w:r w:rsidR="0062457A">
              <w:rPr>
                <w:rFonts w:ascii="Calibri" w:hAnsi="Calibri" w:cs="Calibri"/>
              </w:rPr>
              <w:t xml:space="preserve"> </w:t>
            </w:r>
          </w:p>
        </w:tc>
      </w:tr>
    </w:tbl>
    <w:p w:rsidR="00207D16" w:rsidRPr="002B1814" w:rsidRDefault="00207D16" w:rsidP="00207D16">
      <w:pPr>
        <w:rPr>
          <w:rFonts w:ascii="Calibri" w:hAnsi="Calibri" w:cs="Calibri"/>
        </w:rPr>
      </w:pPr>
    </w:p>
    <w:p w:rsidR="000A7D48" w:rsidRDefault="000A7D48" w:rsidP="000A7D48">
      <w:pPr>
        <w:pStyle w:val="Heading1"/>
      </w:pPr>
      <w:bookmarkStart w:id="29" w:name="_Toc279134477"/>
      <w:r>
        <w:lastRenderedPageBreak/>
        <w:t>appendix</w:t>
      </w:r>
      <w:r w:rsidR="00FE5441">
        <w:t xml:space="preserve"> A –Requirements </w:t>
      </w:r>
      <w:r w:rsidR="000D60CD">
        <w:t>captured</w:t>
      </w:r>
      <w:r w:rsidR="00FE5441">
        <w:t xml:space="preserve"> from documents</w:t>
      </w:r>
      <w:bookmarkEnd w:id="29"/>
    </w:p>
    <w:p w:rsidR="00497479" w:rsidRPr="00497479" w:rsidRDefault="00497479" w:rsidP="00497479">
      <w:pPr>
        <w:rPr>
          <w:rFonts w:asciiTheme="minorHAnsi" w:hAnsiTheme="minorHAnsi"/>
        </w:rPr>
      </w:pPr>
      <w:r w:rsidRPr="00497479">
        <w:rPr>
          <w:rFonts w:asciiTheme="minorHAnsi" w:hAnsiTheme="minorHAnsi"/>
        </w:rPr>
        <w:t>These requirements have been captured by the UCST from documents received from HUCs, VRC candidates and other contacts.</w:t>
      </w:r>
      <w:r>
        <w:rPr>
          <w:rFonts w:asciiTheme="minorHAnsi" w:hAnsiTheme="minorHAnsi"/>
        </w:rPr>
        <w:t xml:space="preserve"> The UCST invites any scientific community to submit materials that describe their e-Infrastructure requirements. All these materials and captured requirements are available at [R</w:t>
      </w:r>
      <w:r w:rsidR="00A145EB">
        <w:rPr>
          <w:rFonts w:asciiTheme="minorHAnsi" w:hAnsiTheme="minorHAnsi"/>
        </w:rPr>
        <w:t>5</w:t>
      </w:r>
      <w:r>
        <w:rPr>
          <w:rFonts w:asciiTheme="minorHAnsi" w:hAnsiTheme="minorHAnsi"/>
        </w:rPr>
        <w:t xml:space="preserve">]. </w:t>
      </w:r>
    </w:p>
    <w:p w:rsidR="000873F5" w:rsidRDefault="000873F5" w:rsidP="000873F5">
      <w:pPr>
        <w:pStyle w:val="Heading2"/>
      </w:pPr>
      <w:bookmarkStart w:id="30" w:name="_Toc278376508"/>
      <w:bookmarkStart w:id="31" w:name="_Toc279134478"/>
      <w:r>
        <w:t>From SHARE roadmap</w:t>
      </w:r>
      <w:bookmarkEnd w:id="30"/>
      <w:bookmarkEnd w:id="31"/>
    </w:p>
    <w:p w:rsidR="00497479" w:rsidRDefault="00497479" w:rsidP="000873F5">
      <w:pPr>
        <w:jc w:val="center"/>
        <w:rPr>
          <w:rFonts w:asciiTheme="minorHAnsi" w:hAnsiTheme="minorHAnsi"/>
          <w:b/>
          <w:sz w:val="36"/>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7F77C4" w:rsidRDefault="000873F5" w:rsidP="00B93996">
            <w:pPr>
              <w:suppressAutoHyphens w:val="0"/>
              <w:spacing w:before="0" w:after="0"/>
              <w:jc w:val="left"/>
              <w:rPr>
                <w:rFonts w:ascii="Cambria" w:eastAsia="Cambria" w:hAnsi="Cambria"/>
                <w:sz w:val="20"/>
                <w:lang w:val="en-US" w:eastAsia="en-US"/>
              </w:rPr>
            </w:pPr>
          </w:p>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87393B" w:rsidRDefault="000873F5" w:rsidP="00B93996">
            <w:pPr>
              <w:suppressAutoHyphens w:val="0"/>
              <w:spacing w:before="0" w:after="0"/>
              <w:rPr>
                <w:rFonts w:ascii="Cambria" w:eastAsia="Cambria" w:hAnsi="Cambria"/>
                <w:sz w:val="20"/>
                <w:lang w:val="en-US" w:eastAsia="en-US"/>
              </w:rPr>
            </w:pPr>
            <w:r>
              <w:rPr>
                <w:rFonts w:asciiTheme="minorHAnsi" w:eastAsia="Cambria" w:hAnsiTheme="minorHAnsi"/>
                <w:b/>
                <w:sz w:val="20"/>
                <w:lang w:val="pt-PT" w:eastAsia="en-US"/>
              </w:rPr>
              <w:t xml:space="preserve">HealthGrid </w:t>
            </w:r>
            <w:r w:rsidRPr="003606DB">
              <w:rPr>
                <w:rFonts w:asciiTheme="minorHAnsi" w:eastAsia="Cambria" w:hAnsiTheme="minorHAnsi"/>
                <w:sz w:val="20"/>
                <w:lang w:val="pt-PT" w:eastAsia="en-US"/>
              </w:rPr>
              <w:t>(</w:t>
            </w:r>
            <w:r>
              <w:rPr>
                <w:rFonts w:asciiTheme="minorHAnsi" w:eastAsia="Cambria" w:hAnsiTheme="minorHAnsi"/>
                <w:sz w:val="20"/>
                <w:lang w:val="pt-PT" w:eastAsia="en-US"/>
              </w:rPr>
              <w:t>Innovative medicine community)</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AB570D" w:rsidRDefault="000873F5" w:rsidP="00B93996">
            <w:pPr>
              <w:rPr>
                <w:rFonts w:ascii="Cambria" w:eastAsia="Cambria" w:hAnsi="Cambria"/>
                <w:sz w:val="20"/>
                <w:lang w:val="en-US" w:eastAsia="en-US"/>
              </w:rPr>
            </w:pP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636E8C" w:rsidRDefault="000873F5" w:rsidP="00B93996">
            <w:pPr>
              <w:suppressAutoHyphens w:val="0"/>
              <w:spacing w:before="0" w:after="0"/>
              <w:jc w:val="left"/>
              <w:rPr>
                <w:rFonts w:ascii="Cambria" w:eastAsia="Cambria" w:hAnsi="Cambria"/>
                <w:sz w:val="20"/>
                <w:lang w:val="en-US" w:eastAsia="en-US"/>
              </w:rPr>
            </w:pPr>
            <w:r w:rsidRPr="0087393B">
              <w:rPr>
                <w:rFonts w:ascii="Cambria" w:eastAsia="Cambria" w:hAnsi="Cambria"/>
                <w:sz w:val="20"/>
                <w:lang w:val="en-US" w:eastAsia="en-US"/>
              </w:rPr>
              <w:t>SHARE the journey</w:t>
            </w:r>
            <w:r>
              <w:rPr>
                <w:rFonts w:ascii="Cambria" w:eastAsia="Cambria" w:hAnsi="Cambria"/>
                <w:sz w:val="20"/>
                <w:lang w:val="en-US" w:eastAsia="en-US"/>
              </w:rPr>
              <w:t>.</w:t>
            </w:r>
            <w:r w:rsidRPr="0087393B">
              <w:rPr>
                <w:rFonts w:ascii="Cambria" w:eastAsia="Cambria" w:hAnsi="Cambria"/>
                <w:sz w:val="20"/>
                <w:lang w:val="en-US" w:eastAsia="en-US"/>
              </w:rPr>
              <w:t xml:space="preserve"> A European </w:t>
            </w:r>
            <w:proofErr w:type="spellStart"/>
            <w:r w:rsidRPr="0087393B">
              <w:rPr>
                <w:rFonts w:ascii="Cambria" w:eastAsia="Cambria" w:hAnsi="Cambria"/>
                <w:sz w:val="20"/>
                <w:lang w:val="en-US" w:eastAsia="en-US"/>
              </w:rPr>
              <w:t>Healthgrid</w:t>
            </w:r>
            <w:proofErr w:type="spellEnd"/>
            <w:r w:rsidRPr="0087393B">
              <w:rPr>
                <w:rFonts w:ascii="Cambria" w:eastAsia="Cambria" w:hAnsi="Cambria"/>
                <w:sz w:val="20"/>
                <w:lang w:val="en-US" w:eastAsia="en-US"/>
              </w:rPr>
              <w:t xml:space="preserve"> Roadmap</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5A0FC8">
              <w:rPr>
                <w:rFonts w:ascii="Cambria" w:eastAsia="Cambria" w:hAnsi="Cambria"/>
                <w:sz w:val="20"/>
                <w:lang w:val="en-US" w:eastAsia="en-US"/>
              </w:rPr>
              <w:t>http://eu-share.org/roadmap/SHARE_roadmap_long.pdf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A31413" w:rsidRDefault="000873F5" w:rsidP="00B93996">
            <w:pPr>
              <w:suppressAutoHyphens w:val="0"/>
              <w:spacing w:before="0" w:after="0"/>
              <w:jc w:val="left"/>
              <w:rPr>
                <w:rFonts w:asciiTheme="minorHAnsi" w:eastAsia="Cambria" w:hAnsiTheme="minorHAnsi"/>
                <w:sz w:val="18"/>
                <w:lang w:val="en-US" w:eastAsia="en-US"/>
              </w:rPr>
            </w:pPr>
            <w:r w:rsidRPr="00A31413">
              <w:rPr>
                <w:rFonts w:asciiTheme="minorHAnsi" w:eastAsia="Cambria" w:hAnsiTheme="minorHAnsi"/>
                <w:sz w:val="20"/>
                <w:szCs w:val="22"/>
                <w:lang w:val="en-US" w:eastAsia="en-US"/>
              </w:rPr>
              <w:t>Flexible, secure and scalable IT infrastructure</w:t>
            </w:r>
          </w:p>
          <w:p w:rsidR="000873F5" w:rsidRPr="00F535BE"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Requirement(s)</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A31413" w:rsidRDefault="000873F5" w:rsidP="000873F5">
      <w:pPr>
        <w:suppressAutoHyphens w:val="0"/>
        <w:autoSpaceDE w:val="0"/>
        <w:autoSpaceDN w:val="0"/>
        <w:adjustRightInd w:val="0"/>
        <w:spacing w:before="0" w:after="0"/>
        <w:rPr>
          <w:rFonts w:asciiTheme="minorHAnsi" w:eastAsia="Cambria" w:hAnsiTheme="minorHAnsi"/>
          <w:sz w:val="20"/>
          <w:szCs w:val="22"/>
          <w:lang w:val="en-US" w:eastAsia="en-US"/>
        </w:rPr>
      </w:pPr>
      <w:r w:rsidRPr="00A31413">
        <w:rPr>
          <w:rFonts w:asciiTheme="minorHAnsi" w:eastAsia="Cambria" w:hAnsiTheme="minorHAnsi"/>
          <w:sz w:val="20"/>
          <w:szCs w:val="22"/>
          <w:lang w:val="en-US" w:eastAsia="en-US"/>
        </w:rPr>
        <w:t xml:space="preserve">At the request of the European Commission, the European Federation of Pharmaceutical Industries and Associations (EFPIA) has identified the main barriers to innovation in Life Sciences research in Europe with the objective of establishing a European technology platform for innovative medicines. </w:t>
      </w:r>
    </w:p>
    <w:p w:rsidR="000873F5" w:rsidRPr="00A31413" w:rsidRDefault="000873F5" w:rsidP="000873F5">
      <w:pPr>
        <w:suppressAutoHyphens w:val="0"/>
        <w:autoSpaceDE w:val="0"/>
        <w:autoSpaceDN w:val="0"/>
        <w:adjustRightInd w:val="0"/>
        <w:spacing w:before="0" w:after="0"/>
        <w:rPr>
          <w:rFonts w:asciiTheme="minorHAnsi" w:eastAsia="Cambria" w:hAnsiTheme="minorHAnsi"/>
          <w:sz w:val="20"/>
          <w:szCs w:val="22"/>
          <w:lang w:val="en-US" w:eastAsia="en-US"/>
        </w:rPr>
      </w:pPr>
    </w:p>
    <w:p w:rsidR="000873F5" w:rsidRPr="00A31413" w:rsidRDefault="000873F5" w:rsidP="000873F5">
      <w:pPr>
        <w:suppressAutoHyphens w:val="0"/>
        <w:autoSpaceDE w:val="0"/>
        <w:autoSpaceDN w:val="0"/>
        <w:adjustRightInd w:val="0"/>
        <w:spacing w:before="0" w:after="0"/>
        <w:rPr>
          <w:rFonts w:asciiTheme="minorHAnsi" w:eastAsia="Cambria" w:hAnsiTheme="minorHAnsi"/>
          <w:sz w:val="20"/>
          <w:szCs w:val="22"/>
          <w:lang w:val="en-US" w:eastAsia="en-US"/>
        </w:rPr>
      </w:pPr>
      <w:r w:rsidRPr="00A31413">
        <w:rPr>
          <w:rFonts w:asciiTheme="minorHAnsi" w:eastAsia="Cambria" w:hAnsiTheme="minorHAnsi"/>
          <w:sz w:val="20"/>
          <w:szCs w:val="22"/>
          <w:lang w:val="en-US" w:eastAsia="en-US"/>
        </w:rPr>
        <w:t xml:space="preserve">Several key bottlenecks in the R&amp;D process were described, where scientific and technological advances would be of direct benefit to the pharmaceutical industry by improving efficacy of tests and containing costs. The knowledge management area was identified as key to leveraging the potential of new technologies such as genomics and proteomics and to analyze the huge quantity and diversity of information in an integrated way. </w:t>
      </w:r>
    </w:p>
    <w:p w:rsidR="000873F5" w:rsidRPr="00A31413" w:rsidRDefault="000873F5" w:rsidP="000873F5">
      <w:pPr>
        <w:suppressAutoHyphens w:val="0"/>
        <w:autoSpaceDE w:val="0"/>
        <w:autoSpaceDN w:val="0"/>
        <w:adjustRightInd w:val="0"/>
        <w:spacing w:before="0" w:after="0"/>
        <w:rPr>
          <w:rFonts w:asciiTheme="minorHAnsi" w:eastAsia="Cambria" w:hAnsiTheme="minorHAnsi"/>
          <w:sz w:val="20"/>
          <w:szCs w:val="22"/>
          <w:lang w:val="en-US" w:eastAsia="en-US"/>
        </w:rPr>
      </w:pPr>
    </w:p>
    <w:p w:rsidR="000873F5" w:rsidRPr="00A31413" w:rsidRDefault="000873F5" w:rsidP="000873F5">
      <w:pPr>
        <w:suppressAutoHyphens w:val="0"/>
        <w:autoSpaceDE w:val="0"/>
        <w:autoSpaceDN w:val="0"/>
        <w:adjustRightInd w:val="0"/>
        <w:spacing w:before="0" w:after="0"/>
        <w:rPr>
          <w:rFonts w:asciiTheme="minorHAnsi" w:eastAsia="Cambria" w:hAnsiTheme="minorHAnsi"/>
          <w:sz w:val="20"/>
          <w:szCs w:val="22"/>
          <w:lang w:val="en-US" w:eastAsia="en-US"/>
        </w:rPr>
      </w:pPr>
      <w:r w:rsidRPr="00A31413">
        <w:rPr>
          <w:rFonts w:asciiTheme="minorHAnsi" w:eastAsia="Cambria" w:hAnsiTheme="minorHAnsi"/>
          <w:sz w:val="20"/>
          <w:szCs w:val="22"/>
          <w:lang w:val="en-US" w:eastAsia="en-US"/>
        </w:rPr>
        <w:t xml:space="preserve">The scientific requirements identified to accomplish the knowledge management goal are not specific to grids. Nevertheless, they are relevant to Health Grids if they want become relevant infrastructures for biopharmaceutical research and development. This community thus pinpoints the need for technology </w:t>
      </w:r>
      <w:r>
        <w:rPr>
          <w:rFonts w:asciiTheme="minorHAnsi" w:eastAsia="Cambria" w:hAnsiTheme="minorHAnsi"/>
          <w:sz w:val="20"/>
          <w:szCs w:val="22"/>
          <w:lang w:val="en-US" w:eastAsia="en-US"/>
        </w:rPr>
        <w:t>which</w:t>
      </w:r>
      <w:r w:rsidRPr="00A31413">
        <w:rPr>
          <w:rFonts w:asciiTheme="minorHAnsi" w:eastAsia="Cambria" w:hAnsiTheme="minorHAnsi"/>
          <w:sz w:val="20"/>
          <w:szCs w:val="22"/>
          <w:lang w:val="en-US" w:eastAsia="en-US"/>
        </w:rPr>
        <w:t xml:space="preserve"> </w:t>
      </w:r>
      <w:r w:rsidRPr="00A31413">
        <w:rPr>
          <w:rFonts w:asciiTheme="minorHAnsi" w:eastAsia="Cambria" w:hAnsiTheme="minorHAnsi"/>
          <w:sz w:val="20"/>
          <w:szCs w:val="22"/>
          <w:lang w:val="en-US" w:eastAsia="en-US"/>
        </w:rPr>
        <w:lastRenderedPageBreak/>
        <w:t>supports a distributed/federated, service oriented, and ontology driven architecture, providing a collaboration medium, facilitating effective computation and capable of generating, organizing and managing knowledge.</w:t>
      </w:r>
    </w:p>
    <w:p w:rsidR="000873F5" w:rsidRPr="00A31413" w:rsidRDefault="000873F5" w:rsidP="000873F5">
      <w:pPr>
        <w:suppressAutoHyphens w:val="0"/>
        <w:autoSpaceDE w:val="0"/>
        <w:autoSpaceDN w:val="0"/>
        <w:adjustRightInd w:val="0"/>
        <w:spacing w:before="0" w:after="0"/>
        <w:rPr>
          <w:rFonts w:asciiTheme="minorHAnsi" w:eastAsia="Cambria" w:hAnsiTheme="minorHAnsi"/>
          <w:sz w:val="20"/>
          <w:szCs w:val="22"/>
          <w:lang w:val="en-US" w:eastAsia="en-US"/>
        </w:rPr>
      </w:pPr>
    </w:p>
    <w:p w:rsidR="000873F5" w:rsidRDefault="000873F5" w:rsidP="000873F5">
      <w:pPr>
        <w:suppressAutoHyphens w:val="0"/>
        <w:autoSpaceDE w:val="0"/>
        <w:autoSpaceDN w:val="0"/>
        <w:adjustRightInd w:val="0"/>
        <w:spacing w:before="0" w:after="0"/>
        <w:jc w:val="left"/>
        <w:rPr>
          <w:rFonts w:asciiTheme="minorHAnsi" w:eastAsia="Cambria" w:hAnsiTheme="minorHAnsi"/>
          <w:sz w:val="20"/>
          <w:szCs w:val="22"/>
          <w:lang w:val="en-US" w:eastAsia="en-US"/>
        </w:rPr>
      </w:pPr>
      <w:r>
        <w:rPr>
          <w:rFonts w:asciiTheme="minorHAnsi" w:eastAsia="Cambria" w:hAnsiTheme="minorHAnsi"/>
          <w:sz w:val="20"/>
          <w:szCs w:val="22"/>
          <w:lang w:val="en-US" w:eastAsia="en-US"/>
        </w:rPr>
        <w:t>From the point of view of EGI.eu UCST, among the non-specific requirements there’s one that falls under our umbrella of responsibility. T</w:t>
      </w:r>
      <w:r w:rsidRPr="00A31413">
        <w:rPr>
          <w:rFonts w:asciiTheme="minorHAnsi" w:eastAsia="Cambria" w:hAnsiTheme="minorHAnsi"/>
          <w:sz w:val="20"/>
          <w:szCs w:val="22"/>
          <w:lang w:val="en-US" w:eastAsia="en-US"/>
        </w:rPr>
        <w:t>he IT infrastructure should be flexible, secure (covering all aspects of data protection encountered in a biomedical context), and scalable.</w:t>
      </w:r>
    </w:p>
    <w:p w:rsidR="000873F5" w:rsidRDefault="000873F5" w:rsidP="000873F5">
      <w:pPr>
        <w:suppressAutoHyphens w:val="0"/>
        <w:spacing w:before="0" w:after="0"/>
        <w:jc w:val="left"/>
        <w:rPr>
          <w:rFonts w:asciiTheme="minorHAnsi" w:eastAsia="Cambria" w:hAnsiTheme="minorHAnsi"/>
          <w:sz w:val="20"/>
          <w:szCs w:val="22"/>
          <w:lang w:val="en-US" w:eastAsia="en-US"/>
        </w:rPr>
      </w:pPr>
      <w:r>
        <w:rPr>
          <w:rFonts w:asciiTheme="minorHAnsi" w:eastAsia="Cambria" w:hAnsiTheme="minorHAnsi"/>
          <w:sz w:val="20"/>
          <w:szCs w:val="22"/>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7F77C4" w:rsidRDefault="000873F5" w:rsidP="00B93996">
            <w:pPr>
              <w:suppressAutoHyphens w:val="0"/>
              <w:spacing w:before="0" w:after="0"/>
              <w:jc w:val="left"/>
              <w:rPr>
                <w:rFonts w:ascii="Cambria" w:eastAsia="Cambria" w:hAnsi="Cambria"/>
                <w:sz w:val="20"/>
                <w:lang w:val="en-US" w:eastAsia="en-US"/>
              </w:rPr>
            </w:pPr>
          </w:p>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87393B" w:rsidRDefault="000873F5" w:rsidP="00B93996">
            <w:pPr>
              <w:suppressAutoHyphens w:val="0"/>
              <w:spacing w:before="0" w:after="0"/>
              <w:rPr>
                <w:rFonts w:ascii="Cambria" w:eastAsia="Cambria" w:hAnsi="Cambria"/>
                <w:sz w:val="20"/>
                <w:lang w:val="en-US" w:eastAsia="en-US"/>
              </w:rPr>
            </w:pPr>
            <w:r>
              <w:rPr>
                <w:rFonts w:asciiTheme="minorHAnsi" w:eastAsia="Cambria" w:hAnsiTheme="minorHAnsi"/>
                <w:b/>
                <w:sz w:val="20"/>
                <w:lang w:val="pt-PT" w:eastAsia="en-US"/>
              </w:rPr>
              <w:t xml:space="preserve">HealthGrid </w:t>
            </w:r>
            <w:r w:rsidRPr="003606DB">
              <w:rPr>
                <w:rFonts w:asciiTheme="minorHAnsi" w:eastAsia="Cambria" w:hAnsiTheme="minorHAnsi"/>
                <w:sz w:val="20"/>
                <w:lang w:val="pt-PT" w:eastAsia="en-US"/>
              </w:rPr>
              <w:t>(</w:t>
            </w:r>
            <w:r>
              <w:rPr>
                <w:rFonts w:asciiTheme="minorHAnsi" w:eastAsia="Cambria" w:hAnsiTheme="minorHAnsi"/>
                <w:sz w:val="20"/>
                <w:lang w:val="pt-PT" w:eastAsia="en-US"/>
              </w:rPr>
              <w:t>Epidemiology community)</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AB570D" w:rsidRDefault="000873F5" w:rsidP="00B93996">
            <w:pPr>
              <w:rPr>
                <w:rFonts w:ascii="Cambria" w:eastAsia="Cambria" w:hAnsi="Cambria"/>
                <w:sz w:val="20"/>
                <w:lang w:val="en-US" w:eastAsia="en-US"/>
              </w:rPr>
            </w:pP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636E8C" w:rsidRDefault="000873F5" w:rsidP="00B93996">
            <w:pPr>
              <w:suppressAutoHyphens w:val="0"/>
              <w:spacing w:before="0" w:after="0"/>
              <w:jc w:val="left"/>
              <w:rPr>
                <w:rFonts w:ascii="Cambria" w:eastAsia="Cambria" w:hAnsi="Cambria"/>
                <w:sz w:val="20"/>
                <w:lang w:val="en-US" w:eastAsia="en-US"/>
              </w:rPr>
            </w:pPr>
            <w:r w:rsidRPr="0087393B">
              <w:rPr>
                <w:rFonts w:ascii="Cambria" w:eastAsia="Cambria" w:hAnsi="Cambria"/>
                <w:sz w:val="20"/>
                <w:lang w:val="en-US" w:eastAsia="en-US"/>
              </w:rPr>
              <w:t>SHARE the journey</w:t>
            </w:r>
            <w:r>
              <w:rPr>
                <w:rFonts w:ascii="Cambria" w:eastAsia="Cambria" w:hAnsi="Cambria"/>
                <w:sz w:val="20"/>
                <w:lang w:val="en-US" w:eastAsia="en-US"/>
              </w:rPr>
              <w:t>.</w:t>
            </w:r>
            <w:r w:rsidRPr="0087393B">
              <w:rPr>
                <w:rFonts w:ascii="Cambria" w:eastAsia="Cambria" w:hAnsi="Cambria"/>
                <w:sz w:val="20"/>
                <w:lang w:val="en-US" w:eastAsia="en-US"/>
              </w:rPr>
              <w:t xml:space="preserve"> A European </w:t>
            </w:r>
            <w:proofErr w:type="spellStart"/>
            <w:r w:rsidRPr="0087393B">
              <w:rPr>
                <w:rFonts w:ascii="Cambria" w:eastAsia="Cambria" w:hAnsi="Cambria"/>
                <w:sz w:val="20"/>
                <w:lang w:val="en-US" w:eastAsia="en-US"/>
              </w:rPr>
              <w:t>Healthgrid</w:t>
            </w:r>
            <w:proofErr w:type="spellEnd"/>
            <w:r w:rsidRPr="0087393B">
              <w:rPr>
                <w:rFonts w:ascii="Cambria" w:eastAsia="Cambria" w:hAnsi="Cambria"/>
                <w:sz w:val="20"/>
                <w:lang w:val="en-US" w:eastAsia="en-US"/>
              </w:rPr>
              <w:t xml:space="preserve"> Roadmap</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5A0FC8">
              <w:rPr>
                <w:rFonts w:ascii="Cambria" w:eastAsia="Cambria" w:hAnsi="Cambria"/>
                <w:sz w:val="20"/>
                <w:lang w:val="en-US" w:eastAsia="en-US"/>
              </w:rPr>
              <w:t>http://eu-share.org/roadmap/SHARE_roadmap_long.pdf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Data security</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Requirement(s)</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272160">
        <w:rPr>
          <w:rFonts w:asciiTheme="minorHAnsi" w:eastAsia="Cambria" w:hAnsiTheme="minorHAnsi"/>
          <w:sz w:val="20"/>
          <w:lang w:val="en-US" w:eastAsia="en-US"/>
        </w:rPr>
        <w:t xml:space="preserve">The epidemiology community is strongly focused in ICT-driven research in two main areas, namely patient-customized research and population-level research. Both of these scenarios share in general the problem of access to distributed, critically sensitive and heterogeneous data, resulting in overall costly computing processes. </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Pr>
          <w:rFonts w:asciiTheme="minorHAnsi" w:eastAsia="Cambria" w:hAnsiTheme="minorHAnsi"/>
          <w:sz w:val="20"/>
          <w:lang w:val="en-US" w:eastAsia="en-US"/>
        </w:rPr>
        <w:t>Users from this community have several requirements, some should be addressed internally by them since they are directly related to their applications nevertheless, EGI.eu UCST could spot some relevant requirements which are under our umbrella. Epidemiology users ought to be able to take as granted:</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Pr>
          <w:rFonts w:asciiTheme="minorHAnsi" w:eastAsia="Cambria" w:hAnsiTheme="minorHAnsi"/>
          <w:sz w:val="20"/>
          <w:lang w:val="en-US" w:eastAsia="en-US"/>
        </w:rPr>
        <w:t xml:space="preserve"> </w:t>
      </w:r>
    </w:p>
    <w:p w:rsidR="000873F5" w:rsidRPr="00604675" w:rsidRDefault="000873F5" w:rsidP="000873F5">
      <w:pPr>
        <w:pStyle w:val="ListParagraph"/>
        <w:numPr>
          <w:ilvl w:val="0"/>
          <w:numId w:val="24"/>
        </w:numPr>
        <w:suppressAutoHyphens w:val="0"/>
        <w:autoSpaceDE w:val="0"/>
        <w:autoSpaceDN w:val="0"/>
        <w:adjustRightInd w:val="0"/>
        <w:spacing w:before="0" w:after="0"/>
        <w:rPr>
          <w:rFonts w:ascii="Cambria" w:eastAsia="Cambria" w:hAnsi="Cambria"/>
          <w:sz w:val="18"/>
          <w:lang w:val="en-US" w:eastAsia="en-US"/>
        </w:rPr>
      </w:pPr>
      <w:r w:rsidRPr="00604675">
        <w:rPr>
          <w:rFonts w:ascii="Cambria" w:eastAsia="Cambria" w:hAnsi="Cambria"/>
          <w:sz w:val="20"/>
          <w:szCs w:val="22"/>
          <w:lang w:val="en-US" w:eastAsia="en-US"/>
        </w:rPr>
        <w:t>Security mechanisms are sufficient to protect their data. Other than being sensitive to security issues, they should not need to know anything in detail about encryption, secure transfer, delegation or other technical issues.</w:t>
      </w:r>
    </w:p>
    <w:p w:rsidR="000873F5" w:rsidRPr="00604675" w:rsidRDefault="000873F5" w:rsidP="000873F5">
      <w:pPr>
        <w:suppressAutoHyphens w:val="0"/>
        <w:autoSpaceDE w:val="0"/>
        <w:autoSpaceDN w:val="0"/>
        <w:adjustRightInd w:val="0"/>
        <w:spacing w:before="0" w:after="0"/>
        <w:rPr>
          <w:rFonts w:ascii="Cambria" w:eastAsia="Cambria" w:hAnsi="Cambria"/>
          <w:sz w:val="18"/>
          <w:lang w:val="en-US" w:eastAsia="en-US"/>
        </w:rPr>
      </w:pPr>
    </w:p>
    <w:p w:rsidR="000873F5" w:rsidRPr="00604675" w:rsidRDefault="000873F5" w:rsidP="000873F5">
      <w:pPr>
        <w:suppressAutoHyphens w:val="0"/>
        <w:autoSpaceDE w:val="0"/>
        <w:autoSpaceDN w:val="0"/>
        <w:adjustRightInd w:val="0"/>
        <w:spacing w:before="0" w:after="0"/>
        <w:rPr>
          <w:rFonts w:ascii="Cambria" w:eastAsia="Cambria" w:hAnsi="Cambria"/>
          <w:sz w:val="18"/>
          <w:lang w:val="en-US" w:eastAsia="en-US"/>
        </w:rPr>
      </w:pPr>
      <w:r w:rsidRPr="00604675">
        <w:rPr>
          <w:rFonts w:ascii="Cambria" w:eastAsia="Cambria" w:hAnsi="Cambria"/>
          <w:sz w:val="20"/>
          <w:szCs w:val="22"/>
          <w:lang w:val="en-US" w:eastAsia="en-US"/>
        </w:rPr>
        <w:t>Ensuring that the research is done in a secure and legally-compliant framework is thus a must.</w:t>
      </w:r>
    </w:p>
    <w:p w:rsidR="000873F5" w:rsidRDefault="000873F5" w:rsidP="000873F5">
      <w:pPr>
        <w:suppressAutoHyphens w:val="0"/>
        <w:autoSpaceDE w:val="0"/>
        <w:autoSpaceDN w:val="0"/>
        <w:adjustRightInd w:val="0"/>
        <w:spacing w:before="0" w:after="0"/>
        <w:jc w:val="left"/>
        <w:rPr>
          <w:rFonts w:eastAsia="Cambria"/>
          <w:szCs w:val="22"/>
          <w:lang w:val="en-US" w:eastAsia="en-US"/>
        </w:rPr>
      </w:pPr>
    </w:p>
    <w:p w:rsidR="000873F5" w:rsidRDefault="000873F5" w:rsidP="000873F5">
      <w:pPr>
        <w:suppressAutoHyphens w:val="0"/>
        <w:spacing w:before="0" w:after="0"/>
        <w:jc w:val="left"/>
        <w:rPr>
          <w:rFonts w:eastAsia="Cambria"/>
          <w:szCs w:val="22"/>
          <w:lang w:val="en-US" w:eastAsia="en-US"/>
        </w:rPr>
      </w:pPr>
      <w:r>
        <w:rPr>
          <w:rFonts w:eastAsia="Cambria"/>
          <w:szCs w:val="22"/>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7F77C4" w:rsidRDefault="000873F5" w:rsidP="00B93996">
            <w:pPr>
              <w:suppressAutoHyphens w:val="0"/>
              <w:spacing w:before="0" w:after="0"/>
              <w:jc w:val="left"/>
              <w:rPr>
                <w:rFonts w:ascii="Cambria" w:eastAsia="Cambria" w:hAnsi="Cambria"/>
                <w:sz w:val="20"/>
                <w:lang w:val="en-US" w:eastAsia="en-US"/>
              </w:rPr>
            </w:pPr>
          </w:p>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87393B" w:rsidRDefault="000873F5" w:rsidP="00B93996">
            <w:pPr>
              <w:suppressAutoHyphens w:val="0"/>
              <w:spacing w:before="0" w:after="0"/>
              <w:rPr>
                <w:rFonts w:ascii="Cambria" w:eastAsia="Cambria" w:hAnsi="Cambria"/>
                <w:sz w:val="20"/>
                <w:lang w:val="en-US" w:eastAsia="en-US"/>
              </w:rPr>
            </w:pPr>
            <w:r>
              <w:rPr>
                <w:rFonts w:asciiTheme="minorHAnsi" w:eastAsia="Cambria" w:hAnsiTheme="minorHAnsi"/>
                <w:b/>
                <w:sz w:val="20"/>
                <w:lang w:val="pt-PT" w:eastAsia="en-US"/>
              </w:rPr>
              <w:t xml:space="preserve">HealthGrid </w:t>
            </w:r>
            <w:r w:rsidRPr="003606DB">
              <w:rPr>
                <w:rFonts w:asciiTheme="minorHAnsi" w:eastAsia="Cambria" w:hAnsiTheme="minorHAnsi"/>
                <w:sz w:val="20"/>
                <w:lang w:val="pt-PT" w:eastAsia="en-US"/>
              </w:rPr>
              <w:t>(</w:t>
            </w:r>
            <w:r>
              <w:rPr>
                <w:rFonts w:asciiTheme="minorHAnsi" w:eastAsia="Cambria" w:hAnsiTheme="minorHAnsi"/>
                <w:sz w:val="20"/>
                <w:lang w:val="pt-PT" w:eastAsia="en-US"/>
              </w:rPr>
              <w:t>Epidemiology community)</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AB570D" w:rsidRDefault="000873F5" w:rsidP="00B93996">
            <w:pPr>
              <w:rPr>
                <w:rFonts w:ascii="Cambria" w:eastAsia="Cambria" w:hAnsi="Cambria"/>
                <w:sz w:val="20"/>
                <w:lang w:val="en-US" w:eastAsia="en-US"/>
              </w:rPr>
            </w:pP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636E8C" w:rsidRDefault="000873F5" w:rsidP="00B93996">
            <w:pPr>
              <w:suppressAutoHyphens w:val="0"/>
              <w:spacing w:before="0" w:after="0"/>
              <w:jc w:val="left"/>
              <w:rPr>
                <w:rFonts w:ascii="Cambria" w:eastAsia="Cambria" w:hAnsi="Cambria"/>
                <w:sz w:val="20"/>
                <w:lang w:val="en-US" w:eastAsia="en-US"/>
              </w:rPr>
            </w:pPr>
            <w:r w:rsidRPr="0087393B">
              <w:rPr>
                <w:rFonts w:ascii="Cambria" w:eastAsia="Cambria" w:hAnsi="Cambria"/>
                <w:sz w:val="20"/>
                <w:lang w:val="en-US" w:eastAsia="en-US"/>
              </w:rPr>
              <w:t>SHARE the journey</w:t>
            </w:r>
            <w:r>
              <w:rPr>
                <w:rFonts w:ascii="Cambria" w:eastAsia="Cambria" w:hAnsi="Cambria"/>
                <w:sz w:val="20"/>
                <w:lang w:val="en-US" w:eastAsia="en-US"/>
              </w:rPr>
              <w:t>.</w:t>
            </w:r>
            <w:r w:rsidRPr="0087393B">
              <w:rPr>
                <w:rFonts w:ascii="Cambria" w:eastAsia="Cambria" w:hAnsi="Cambria"/>
                <w:sz w:val="20"/>
                <w:lang w:val="en-US" w:eastAsia="en-US"/>
              </w:rPr>
              <w:t xml:space="preserve"> A European </w:t>
            </w:r>
            <w:proofErr w:type="spellStart"/>
            <w:r w:rsidRPr="0087393B">
              <w:rPr>
                <w:rFonts w:ascii="Cambria" w:eastAsia="Cambria" w:hAnsi="Cambria"/>
                <w:sz w:val="20"/>
                <w:lang w:val="en-US" w:eastAsia="en-US"/>
              </w:rPr>
              <w:t>Healthgrid</w:t>
            </w:r>
            <w:proofErr w:type="spellEnd"/>
            <w:r w:rsidRPr="0087393B">
              <w:rPr>
                <w:rFonts w:ascii="Cambria" w:eastAsia="Cambria" w:hAnsi="Cambria"/>
                <w:sz w:val="20"/>
                <w:lang w:val="en-US" w:eastAsia="en-US"/>
              </w:rPr>
              <w:t xml:space="preserve"> Roadmap</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5A0FC8">
              <w:rPr>
                <w:rFonts w:ascii="Cambria" w:eastAsia="Cambria" w:hAnsi="Cambria"/>
                <w:sz w:val="20"/>
                <w:lang w:val="en-US" w:eastAsia="en-US"/>
              </w:rPr>
              <w:t>http://eu-share.org/roadmap/SHARE_roadmap_long.pdf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Quality of service</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Requirement(s)</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C3738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37385">
        <w:rPr>
          <w:rFonts w:asciiTheme="minorHAnsi" w:eastAsia="Cambria" w:hAnsiTheme="minorHAnsi"/>
          <w:sz w:val="20"/>
          <w:lang w:val="en-US" w:eastAsia="en-US"/>
        </w:rPr>
        <w:t xml:space="preserve">The epidemiology community is strongly focused in ICT-driven research in two main areas, namely patient-customized research and population-level research. Both of these scenarios share in general the problem of access to distributed, critically sensitive and heterogeneous data, resulting in overall costly computing processes. </w:t>
      </w:r>
    </w:p>
    <w:p w:rsidR="000873F5" w:rsidRPr="00C3738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3738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37385">
        <w:rPr>
          <w:rFonts w:asciiTheme="minorHAnsi" w:eastAsia="Cambria" w:hAnsiTheme="minorHAnsi"/>
          <w:sz w:val="20"/>
          <w:lang w:val="en-US" w:eastAsia="en-US"/>
        </w:rPr>
        <w:t>Users from this community have several requirements, some should be addressed internally by them since they are directly related to their applications nevertheless, EGI.eu UCST could spot some relevant requirements which are under our umbrella. Epidemiology users ought to be able to take as granted:</w:t>
      </w:r>
    </w:p>
    <w:p w:rsidR="000873F5" w:rsidRPr="00C3738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37385">
        <w:rPr>
          <w:rFonts w:asciiTheme="minorHAnsi" w:eastAsia="Cambria" w:hAnsiTheme="minorHAnsi"/>
          <w:sz w:val="20"/>
          <w:lang w:val="en-US" w:eastAsia="en-US"/>
        </w:rPr>
        <w:t xml:space="preserve"> </w:t>
      </w:r>
    </w:p>
    <w:p w:rsidR="000873F5" w:rsidRPr="00C37385" w:rsidRDefault="000873F5" w:rsidP="000873F5">
      <w:pPr>
        <w:pStyle w:val="ListParagraph"/>
        <w:numPr>
          <w:ilvl w:val="0"/>
          <w:numId w:val="24"/>
        </w:numPr>
        <w:suppressAutoHyphens w:val="0"/>
        <w:autoSpaceDE w:val="0"/>
        <w:autoSpaceDN w:val="0"/>
        <w:adjustRightInd w:val="0"/>
        <w:spacing w:before="0" w:after="0"/>
        <w:rPr>
          <w:rFonts w:asciiTheme="minorHAnsi" w:eastAsia="Cambria" w:hAnsiTheme="minorHAnsi"/>
          <w:sz w:val="20"/>
          <w:lang w:val="en-US" w:eastAsia="en-US"/>
        </w:rPr>
      </w:pPr>
      <w:r w:rsidRPr="00C37385">
        <w:rPr>
          <w:rFonts w:asciiTheme="minorHAnsi" w:eastAsia="Cambria" w:hAnsiTheme="minorHAnsi"/>
          <w:sz w:val="20"/>
          <w:lang w:val="en-US" w:eastAsia="en-US"/>
        </w:rPr>
        <w:t>The services are reliable, efficient and permanent. They may not understand, or want a detailed explanation of why a service is down, or why a job is taking so long. They are expecting a quality of service similar to any other utility.</w:t>
      </w:r>
    </w:p>
    <w:p w:rsidR="000873F5" w:rsidRPr="00C37385" w:rsidRDefault="000873F5" w:rsidP="000873F5">
      <w:pPr>
        <w:pStyle w:val="ListParagraph"/>
        <w:suppressAutoHyphens w:val="0"/>
        <w:autoSpaceDE w:val="0"/>
        <w:autoSpaceDN w:val="0"/>
        <w:adjustRightInd w:val="0"/>
        <w:spacing w:before="0" w:after="0"/>
        <w:rPr>
          <w:rFonts w:asciiTheme="minorHAnsi" w:eastAsia="Cambria" w:hAnsiTheme="minorHAnsi"/>
          <w:sz w:val="20"/>
          <w:lang w:val="en-US" w:eastAsia="en-US"/>
        </w:rPr>
      </w:pPr>
    </w:p>
    <w:p w:rsidR="000873F5" w:rsidRPr="00C3738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37385">
        <w:rPr>
          <w:rFonts w:asciiTheme="minorHAnsi" w:eastAsia="Cambria" w:hAnsiTheme="minorHAnsi"/>
          <w:sz w:val="20"/>
          <w:lang w:val="en-US" w:eastAsia="en-US"/>
        </w:rPr>
        <w:t>Availability of efficient infrastructures and usage policies should be enforced. Applications will require resources and reliable infrastructure to work on under a clear Quality of Service (</w:t>
      </w:r>
      <w:proofErr w:type="spellStart"/>
      <w:r w:rsidRPr="00C37385">
        <w:rPr>
          <w:rFonts w:asciiTheme="minorHAnsi" w:eastAsia="Cambria" w:hAnsiTheme="minorHAnsi"/>
          <w:sz w:val="20"/>
          <w:lang w:val="en-US" w:eastAsia="en-US"/>
        </w:rPr>
        <w:t>QoS</w:t>
      </w:r>
      <w:proofErr w:type="spellEnd"/>
      <w:r w:rsidRPr="00C37385">
        <w:rPr>
          <w:rFonts w:asciiTheme="minorHAnsi" w:eastAsia="Cambria" w:hAnsiTheme="minorHAnsi"/>
          <w:sz w:val="20"/>
          <w:lang w:val="en-US" w:eastAsia="en-US"/>
        </w:rPr>
        <w:t>) promise.</w:t>
      </w: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7F77C4" w:rsidRDefault="000873F5" w:rsidP="00B93996">
            <w:pPr>
              <w:suppressAutoHyphens w:val="0"/>
              <w:spacing w:before="0" w:after="0"/>
              <w:jc w:val="left"/>
              <w:rPr>
                <w:rFonts w:ascii="Cambria" w:eastAsia="Cambria" w:hAnsi="Cambria"/>
                <w:sz w:val="20"/>
                <w:lang w:val="en-US" w:eastAsia="en-US"/>
              </w:rPr>
            </w:pPr>
          </w:p>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87393B" w:rsidRDefault="000873F5" w:rsidP="00B93996">
            <w:pPr>
              <w:suppressAutoHyphens w:val="0"/>
              <w:spacing w:before="0" w:after="0"/>
              <w:rPr>
                <w:rFonts w:ascii="Cambria" w:eastAsia="Cambria" w:hAnsi="Cambria"/>
                <w:sz w:val="20"/>
                <w:lang w:val="en-US" w:eastAsia="en-US"/>
              </w:rPr>
            </w:pPr>
            <w:r>
              <w:rPr>
                <w:rFonts w:asciiTheme="minorHAnsi" w:eastAsia="Cambria" w:hAnsiTheme="minorHAnsi"/>
                <w:b/>
                <w:sz w:val="20"/>
                <w:lang w:val="pt-PT" w:eastAsia="en-US"/>
              </w:rPr>
              <w:t xml:space="preserve">HealthGrid </w:t>
            </w:r>
            <w:r w:rsidRPr="003606DB">
              <w:rPr>
                <w:rFonts w:asciiTheme="minorHAnsi" w:eastAsia="Cambria" w:hAnsiTheme="minorHAnsi"/>
                <w:sz w:val="20"/>
                <w:lang w:val="pt-PT" w:eastAsia="en-US"/>
              </w:rPr>
              <w:t>(</w:t>
            </w:r>
            <w:r>
              <w:rPr>
                <w:rFonts w:asciiTheme="minorHAnsi" w:eastAsia="Cambria" w:hAnsiTheme="minorHAnsi"/>
                <w:sz w:val="20"/>
                <w:lang w:val="pt-PT" w:eastAsia="en-US"/>
              </w:rPr>
              <w:t>Epidemiology community)</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AB570D" w:rsidRDefault="000873F5" w:rsidP="00B93996">
            <w:pPr>
              <w:rPr>
                <w:rFonts w:ascii="Cambria" w:eastAsia="Cambria" w:hAnsi="Cambria"/>
                <w:sz w:val="20"/>
                <w:lang w:val="en-US" w:eastAsia="en-US"/>
              </w:rPr>
            </w:pP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636E8C" w:rsidRDefault="000873F5" w:rsidP="00B93996">
            <w:pPr>
              <w:suppressAutoHyphens w:val="0"/>
              <w:spacing w:before="0" w:after="0"/>
              <w:jc w:val="left"/>
              <w:rPr>
                <w:rFonts w:ascii="Cambria" w:eastAsia="Cambria" w:hAnsi="Cambria"/>
                <w:sz w:val="20"/>
                <w:lang w:val="en-US" w:eastAsia="en-US"/>
              </w:rPr>
            </w:pPr>
            <w:r w:rsidRPr="0087393B">
              <w:rPr>
                <w:rFonts w:ascii="Cambria" w:eastAsia="Cambria" w:hAnsi="Cambria"/>
                <w:sz w:val="20"/>
                <w:lang w:val="en-US" w:eastAsia="en-US"/>
              </w:rPr>
              <w:t>SHARE the journey</w:t>
            </w:r>
            <w:r>
              <w:rPr>
                <w:rFonts w:ascii="Cambria" w:eastAsia="Cambria" w:hAnsi="Cambria"/>
                <w:sz w:val="20"/>
                <w:lang w:val="en-US" w:eastAsia="en-US"/>
              </w:rPr>
              <w:t>.</w:t>
            </w:r>
            <w:r w:rsidRPr="0087393B">
              <w:rPr>
                <w:rFonts w:ascii="Cambria" w:eastAsia="Cambria" w:hAnsi="Cambria"/>
                <w:sz w:val="20"/>
                <w:lang w:val="en-US" w:eastAsia="en-US"/>
              </w:rPr>
              <w:t xml:space="preserve"> A European </w:t>
            </w:r>
            <w:proofErr w:type="spellStart"/>
            <w:r w:rsidRPr="0087393B">
              <w:rPr>
                <w:rFonts w:ascii="Cambria" w:eastAsia="Cambria" w:hAnsi="Cambria"/>
                <w:sz w:val="20"/>
                <w:lang w:val="en-US" w:eastAsia="en-US"/>
              </w:rPr>
              <w:t>Healthgrid</w:t>
            </w:r>
            <w:proofErr w:type="spellEnd"/>
            <w:r w:rsidRPr="0087393B">
              <w:rPr>
                <w:rFonts w:ascii="Cambria" w:eastAsia="Cambria" w:hAnsi="Cambria"/>
                <w:sz w:val="20"/>
                <w:lang w:val="en-US" w:eastAsia="en-US"/>
              </w:rPr>
              <w:t xml:space="preserve"> Roadmap</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5A0FC8">
              <w:rPr>
                <w:rFonts w:ascii="Cambria" w:eastAsia="Cambria" w:hAnsi="Cambria"/>
                <w:sz w:val="20"/>
                <w:lang w:val="en-US" w:eastAsia="en-US"/>
              </w:rPr>
              <w:t>http://eu-share.org/roadmap/SHARE_roadmap_long.pdf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Community internal requirements</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Requirement(s)</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272160">
        <w:rPr>
          <w:rFonts w:asciiTheme="minorHAnsi" w:eastAsia="Cambria" w:hAnsiTheme="minorHAnsi"/>
          <w:sz w:val="20"/>
          <w:lang w:val="en-US" w:eastAsia="en-US"/>
        </w:rPr>
        <w:t xml:space="preserve">The epidemiology community is strongly focused in ICT-driven research in two main areas, namely patient-customized research and population-level research. Both of these scenarios share in general the problem of access to distributed, critically sensitive and heterogeneous data, resulting in overall costly computing processes. </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Pr>
          <w:rFonts w:asciiTheme="minorHAnsi" w:eastAsia="Cambria" w:hAnsiTheme="minorHAnsi"/>
          <w:sz w:val="20"/>
          <w:lang w:val="en-US" w:eastAsia="en-US"/>
        </w:rPr>
        <w:t>Users from this community have several requirements; some should be addressed internally by them since they are directly related to their applications and how they are implemented. For completeness, EGI.eu UCST reports those requirements below, since they are strongly coupled with the applications needs from this community, and EGI could also provide technical expertise in the decision making process regarding this issue.</w:t>
      </w:r>
    </w:p>
    <w:p w:rsidR="000873F5" w:rsidRPr="0019071F"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19071F">
        <w:rPr>
          <w:rFonts w:asciiTheme="minorHAnsi" w:eastAsia="Cambria" w:hAnsiTheme="minorHAnsi"/>
          <w:sz w:val="20"/>
          <w:lang w:val="en-US" w:eastAsia="en-US"/>
        </w:rPr>
        <w:t xml:space="preserve"> </w:t>
      </w:r>
    </w:p>
    <w:p w:rsidR="000873F5" w:rsidRPr="0019071F"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19071F">
        <w:rPr>
          <w:rFonts w:asciiTheme="minorHAnsi" w:eastAsia="Cambria" w:hAnsiTheme="minorHAnsi"/>
          <w:sz w:val="20"/>
          <w:lang w:val="en-US" w:eastAsia="en-US"/>
        </w:rPr>
        <w:t>Requirements in a broad sense can be summarized as follows:</w:t>
      </w:r>
    </w:p>
    <w:p w:rsidR="000873F5" w:rsidRPr="0019071F"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F35031" w:rsidRDefault="000873F5" w:rsidP="000873F5">
      <w:pPr>
        <w:pStyle w:val="ListParagraph"/>
        <w:numPr>
          <w:ilvl w:val="0"/>
          <w:numId w:val="25"/>
        </w:numPr>
        <w:suppressAutoHyphens w:val="0"/>
        <w:autoSpaceDE w:val="0"/>
        <w:autoSpaceDN w:val="0"/>
        <w:adjustRightInd w:val="0"/>
        <w:spacing w:before="0" w:after="0"/>
        <w:rPr>
          <w:rFonts w:asciiTheme="minorHAnsi" w:eastAsia="Cambria" w:hAnsiTheme="minorHAnsi"/>
          <w:sz w:val="20"/>
          <w:lang w:val="en-US" w:eastAsia="en-US"/>
        </w:rPr>
      </w:pPr>
      <w:r w:rsidRPr="00F35031">
        <w:rPr>
          <w:rFonts w:asciiTheme="minorHAnsi" w:eastAsia="Cambria" w:hAnsiTheme="minorHAnsi"/>
          <w:sz w:val="20"/>
          <w:lang w:val="en-US" w:eastAsia="en-US"/>
        </w:rPr>
        <w:t xml:space="preserve">Effective semantic annotation of data. Data is poorly coded and interoperability of coding is not trivial. Extracting knowledge from medical data, however, is a main objective. </w:t>
      </w:r>
    </w:p>
    <w:p w:rsidR="000873F5" w:rsidRPr="00F35031" w:rsidRDefault="000873F5" w:rsidP="000873F5">
      <w:pPr>
        <w:pStyle w:val="ListParagraph"/>
        <w:numPr>
          <w:ilvl w:val="0"/>
          <w:numId w:val="25"/>
        </w:numPr>
        <w:suppressAutoHyphens w:val="0"/>
        <w:autoSpaceDE w:val="0"/>
        <w:autoSpaceDN w:val="0"/>
        <w:adjustRightInd w:val="0"/>
        <w:spacing w:before="0" w:after="0"/>
        <w:rPr>
          <w:rFonts w:asciiTheme="minorHAnsi" w:eastAsia="Cambria" w:hAnsiTheme="minorHAnsi"/>
          <w:sz w:val="20"/>
          <w:lang w:val="en-US" w:eastAsia="en-US"/>
        </w:rPr>
      </w:pPr>
      <w:r w:rsidRPr="00F35031">
        <w:rPr>
          <w:rFonts w:asciiTheme="minorHAnsi" w:eastAsia="Cambria" w:hAnsiTheme="minorHAnsi"/>
          <w:sz w:val="20"/>
          <w:lang w:val="en-US" w:eastAsia="en-US"/>
        </w:rPr>
        <w:t>Effective integration of distributed and heterogeneous data. Integrating distributed resources requires exchange protocols, secure mechanisms, patient de- and re-identification, and automatic data analysis services.</w:t>
      </w:r>
    </w:p>
    <w:p w:rsidR="000873F5" w:rsidRPr="00F35031" w:rsidRDefault="000873F5" w:rsidP="000873F5">
      <w:pPr>
        <w:pStyle w:val="ListParagraph"/>
        <w:numPr>
          <w:ilvl w:val="0"/>
          <w:numId w:val="25"/>
        </w:numPr>
        <w:suppressAutoHyphens w:val="0"/>
        <w:autoSpaceDE w:val="0"/>
        <w:autoSpaceDN w:val="0"/>
        <w:adjustRightInd w:val="0"/>
        <w:spacing w:before="0" w:after="0"/>
        <w:rPr>
          <w:rFonts w:asciiTheme="minorHAnsi" w:eastAsia="Cambria" w:hAnsiTheme="minorHAnsi"/>
          <w:sz w:val="20"/>
          <w:lang w:val="en-US" w:eastAsia="en-US"/>
        </w:rPr>
      </w:pPr>
      <w:r w:rsidRPr="00F35031">
        <w:rPr>
          <w:rFonts w:asciiTheme="minorHAnsi" w:eastAsia="Cambria" w:hAnsiTheme="minorHAnsi"/>
          <w:sz w:val="20"/>
          <w:lang w:val="en-US" w:eastAsia="en-US"/>
        </w:rPr>
        <w:t>User-friendliness of applications and services. The tools should be available through protocols and interfaces similar to those used in the users’ normal research. Not only must the applications be as compliant as possible with current systems and interfaces, but so must the technologies.</w:t>
      </w:r>
    </w:p>
    <w:p w:rsidR="000873F5" w:rsidRPr="00F35031" w:rsidRDefault="000873F5" w:rsidP="000873F5">
      <w:pPr>
        <w:pStyle w:val="ListParagraph"/>
        <w:numPr>
          <w:ilvl w:val="0"/>
          <w:numId w:val="25"/>
        </w:numPr>
        <w:suppressAutoHyphens w:val="0"/>
        <w:autoSpaceDE w:val="0"/>
        <w:autoSpaceDN w:val="0"/>
        <w:adjustRightInd w:val="0"/>
        <w:spacing w:before="0" w:after="0"/>
        <w:rPr>
          <w:rFonts w:asciiTheme="minorHAnsi" w:eastAsia="Cambria" w:hAnsiTheme="minorHAnsi"/>
          <w:sz w:val="20"/>
          <w:lang w:val="en-US" w:eastAsia="en-US"/>
        </w:rPr>
      </w:pPr>
      <w:r w:rsidRPr="00F35031">
        <w:rPr>
          <w:rFonts w:asciiTheme="minorHAnsi" w:eastAsia="Cambria" w:hAnsiTheme="minorHAnsi" w:cs="SymbolMT"/>
          <w:sz w:val="20"/>
          <w:lang w:val="en-US" w:eastAsia="en-US"/>
        </w:rPr>
        <w:t>R</w:t>
      </w:r>
      <w:r w:rsidRPr="00F35031">
        <w:rPr>
          <w:rFonts w:asciiTheme="minorHAnsi" w:eastAsia="Cambria" w:hAnsiTheme="minorHAnsi"/>
          <w:sz w:val="20"/>
          <w:lang w:val="en-US" w:eastAsia="en-US"/>
        </w:rPr>
        <w:t>eliability, scalability and pervasiveness. All services must be robust and trustful and should be scaled without reducing performance.</w:t>
      </w: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7F77C4" w:rsidRDefault="000873F5" w:rsidP="00B93996">
            <w:pPr>
              <w:suppressAutoHyphens w:val="0"/>
              <w:spacing w:before="0" w:after="0"/>
              <w:jc w:val="left"/>
              <w:rPr>
                <w:rFonts w:ascii="Cambria" w:eastAsia="Cambria" w:hAnsi="Cambria"/>
                <w:sz w:val="20"/>
                <w:lang w:val="en-US" w:eastAsia="en-US"/>
              </w:rPr>
            </w:pPr>
          </w:p>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87393B" w:rsidRDefault="000873F5" w:rsidP="00B93996">
            <w:pPr>
              <w:suppressAutoHyphens w:val="0"/>
              <w:spacing w:before="0" w:after="0"/>
              <w:rPr>
                <w:rFonts w:ascii="Cambria" w:eastAsia="Cambria" w:hAnsi="Cambria"/>
                <w:sz w:val="20"/>
                <w:lang w:val="en-US" w:eastAsia="en-US"/>
              </w:rPr>
            </w:pPr>
            <w:r>
              <w:rPr>
                <w:rFonts w:asciiTheme="minorHAnsi" w:eastAsia="Cambria" w:hAnsiTheme="minorHAnsi"/>
                <w:b/>
                <w:sz w:val="20"/>
                <w:lang w:val="pt-PT" w:eastAsia="en-US"/>
              </w:rPr>
              <w:t xml:space="preserve">HealthGrid </w:t>
            </w:r>
            <w:r w:rsidRPr="003606DB">
              <w:rPr>
                <w:rFonts w:asciiTheme="minorHAnsi" w:eastAsia="Cambria" w:hAnsiTheme="minorHAnsi"/>
                <w:sz w:val="20"/>
                <w:lang w:val="pt-PT" w:eastAsia="en-US"/>
              </w:rPr>
              <w:t>(</w:t>
            </w:r>
            <w:r>
              <w:rPr>
                <w:rFonts w:asciiTheme="minorHAnsi" w:eastAsia="Cambria" w:hAnsiTheme="minorHAnsi"/>
                <w:sz w:val="20"/>
                <w:lang w:val="pt-PT" w:eastAsia="en-US"/>
              </w:rPr>
              <w:t>Virtual Physilogical Human – VPH - community)</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AB570D" w:rsidRDefault="000873F5" w:rsidP="00B93996">
            <w:pPr>
              <w:rPr>
                <w:rFonts w:ascii="Cambria" w:eastAsia="Cambria" w:hAnsi="Cambria"/>
                <w:sz w:val="20"/>
                <w:lang w:val="en-US" w:eastAsia="en-US"/>
              </w:rPr>
            </w:pP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636E8C" w:rsidRDefault="000873F5" w:rsidP="00B93996">
            <w:pPr>
              <w:suppressAutoHyphens w:val="0"/>
              <w:spacing w:before="0" w:after="0"/>
              <w:jc w:val="left"/>
              <w:rPr>
                <w:rFonts w:ascii="Cambria" w:eastAsia="Cambria" w:hAnsi="Cambria"/>
                <w:sz w:val="20"/>
                <w:lang w:val="en-US" w:eastAsia="en-US"/>
              </w:rPr>
            </w:pPr>
            <w:r w:rsidRPr="0087393B">
              <w:rPr>
                <w:rFonts w:ascii="Cambria" w:eastAsia="Cambria" w:hAnsi="Cambria"/>
                <w:sz w:val="20"/>
                <w:lang w:val="en-US" w:eastAsia="en-US"/>
              </w:rPr>
              <w:t>SHARE the journey</w:t>
            </w:r>
            <w:r>
              <w:rPr>
                <w:rFonts w:ascii="Cambria" w:eastAsia="Cambria" w:hAnsi="Cambria"/>
                <w:sz w:val="20"/>
                <w:lang w:val="en-US" w:eastAsia="en-US"/>
              </w:rPr>
              <w:t>.</w:t>
            </w:r>
            <w:r w:rsidRPr="0087393B">
              <w:rPr>
                <w:rFonts w:ascii="Cambria" w:eastAsia="Cambria" w:hAnsi="Cambria"/>
                <w:sz w:val="20"/>
                <w:lang w:val="en-US" w:eastAsia="en-US"/>
              </w:rPr>
              <w:t xml:space="preserve"> A European </w:t>
            </w:r>
            <w:proofErr w:type="spellStart"/>
            <w:r w:rsidRPr="0087393B">
              <w:rPr>
                <w:rFonts w:ascii="Cambria" w:eastAsia="Cambria" w:hAnsi="Cambria"/>
                <w:sz w:val="20"/>
                <w:lang w:val="en-US" w:eastAsia="en-US"/>
              </w:rPr>
              <w:t>Healthgrid</w:t>
            </w:r>
            <w:proofErr w:type="spellEnd"/>
            <w:r w:rsidRPr="0087393B">
              <w:rPr>
                <w:rFonts w:ascii="Cambria" w:eastAsia="Cambria" w:hAnsi="Cambria"/>
                <w:sz w:val="20"/>
                <w:lang w:val="en-US" w:eastAsia="en-US"/>
              </w:rPr>
              <w:t xml:space="preserve"> Roadmap</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24" w:history="1">
              <w:r w:rsidR="000873F5" w:rsidRPr="00CE70B6">
                <w:rPr>
                  <w:rStyle w:val="Hyperlink"/>
                  <w:rFonts w:ascii="Cambria" w:eastAsia="Cambria" w:hAnsi="Cambria"/>
                  <w:sz w:val="20"/>
                  <w:lang w:val="en-US" w:eastAsia="en-US"/>
                </w:rPr>
                <w:t>http://eu-share.org/roadmap/SHARE_roadmap_long.pdf</w:t>
              </w:r>
            </w:hyperlink>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Collaboration between community and grid experts</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Requirement(s)</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eastAsia="Cambria"/>
          <w:szCs w:val="22"/>
          <w:lang w:val="en-US" w:eastAsia="en-US"/>
        </w:rPr>
      </w:pPr>
      <w:r>
        <w:rPr>
          <w:rFonts w:asciiTheme="minorHAnsi" w:eastAsia="Cambria" w:hAnsiTheme="minorHAnsi"/>
          <w:sz w:val="20"/>
          <w:lang w:val="en-US" w:eastAsia="en-US"/>
        </w:rPr>
        <w:t xml:space="preserve">The Virtual Physiological Human (VPH) research project is promoting </w:t>
      </w:r>
      <w:r>
        <w:rPr>
          <w:rFonts w:eastAsia="Cambria"/>
          <w:szCs w:val="22"/>
          <w:lang w:val="en-US" w:eastAsia="en-US"/>
        </w:rPr>
        <w:t xml:space="preserve">a methodological and technological framework that once established will enable the investigation of the human body as a single complex system. It is well understood by the VPH research community that grid technology is required to pursue effectively this ambitious goal. In an attempt to bridge the gap between the VPH community and the grid community, a group of experts exchanged views on the relevance of grids for VPH. The main conclusions were summarized in four topics, namely: research requirements; requirements specific to grid computing; requirements specific to grid data and knowledge management; and requirements relevant to grid technology adoption and application deployment. </w:t>
      </w:r>
    </w:p>
    <w:p w:rsidR="000873F5" w:rsidRDefault="000873F5" w:rsidP="000873F5">
      <w:pPr>
        <w:suppressAutoHyphens w:val="0"/>
        <w:autoSpaceDE w:val="0"/>
        <w:autoSpaceDN w:val="0"/>
        <w:adjustRightInd w:val="0"/>
        <w:spacing w:before="0" w:after="0"/>
        <w:rPr>
          <w:rFonts w:eastAsia="Cambria"/>
          <w:szCs w:val="22"/>
          <w:lang w:val="en-US" w:eastAsia="en-US"/>
        </w:rPr>
      </w:pPr>
    </w:p>
    <w:p w:rsidR="000873F5" w:rsidRDefault="000873F5" w:rsidP="000873F5">
      <w:pPr>
        <w:suppressAutoHyphens w:val="0"/>
        <w:autoSpaceDE w:val="0"/>
        <w:autoSpaceDN w:val="0"/>
        <w:adjustRightInd w:val="0"/>
        <w:spacing w:before="0" w:after="0"/>
        <w:jc w:val="left"/>
        <w:rPr>
          <w:rFonts w:eastAsia="Cambria"/>
          <w:szCs w:val="22"/>
          <w:lang w:val="en-US" w:eastAsia="en-US"/>
        </w:rPr>
      </w:pPr>
      <w:r>
        <w:rPr>
          <w:rFonts w:eastAsia="Cambria"/>
          <w:szCs w:val="22"/>
          <w:lang w:val="en-US" w:eastAsia="en-US"/>
        </w:rPr>
        <w:t>Regarding research requirements:</w:t>
      </w:r>
    </w:p>
    <w:p w:rsidR="000873F5" w:rsidRDefault="000873F5" w:rsidP="000873F5">
      <w:pPr>
        <w:suppressAutoHyphens w:val="0"/>
        <w:autoSpaceDE w:val="0"/>
        <w:autoSpaceDN w:val="0"/>
        <w:adjustRightInd w:val="0"/>
        <w:spacing w:before="0" w:after="0"/>
        <w:jc w:val="left"/>
        <w:rPr>
          <w:rFonts w:eastAsia="Cambria"/>
          <w:szCs w:val="22"/>
          <w:lang w:val="en-US" w:eastAsia="en-US"/>
        </w:rPr>
      </w:pPr>
    </w:p>
    <w:p w:rsidR="000873F5" w:rsidRDefault="000873F5" w:rsidP="000873F5">
      <w:pPr>
        <w:suppressAutoHyphens w:val="0"/>
        <w:autoSpaceDE w:val="0"/>
        <w:autoSpaceDN w:val="0"/>
        <w:adjustRightInd w:val="0"/>
        <w:spacing w:before="0" w:after="0"/>
        <w:rPr>
          <w:rFonts w:eastAsia="Cambria"/>
          <w:szCs w:val="22"/>
          <w:lang w:val="en-US" w:eastAsia="en-US"/>
        </w:rPr>
      </w:pPr>
      <w:r>
        <w:rPr>
          <w:rFonts w:eastAsia="Cambria"/>
          <w:szCs w:val="22"/>
          <w:lang w:val="en-US" w:eastAsia="en-US"/>
        </w:rPr>
        <w:t>“The vast scope and integrative approach of the VPH project can only successfully be addressed using the resource sharing mechanisms provided by a grid infrastructure. However, analysis of the present situation shows there are barriers to such deployment. We propose to overcome this situation by deploying on the existing infrastructures some grid services that could be of extreme usefulness for the VPH community; this should attract VPH researchers to the large scale infrastructures, and should help grid developers to become more aware of the special needs of this emerging scientific community. The collaboration between the VPH and grid communities should enlarge the computing and storage resources as well as the services made available to the VPH community and foster the identification of new scientific research areas to which a grid environment can be appropriate.”</w:t>
      </w:r>
    </w:p>
    <w:p w:rsidR="000873F5" w:rsidRDefault="000873F5" w:rsidP="000873F5">
      <w:pPr>
        <w:suppressAutoHyphens w:val="0"/>
        <w:autoSpaceDE w:val="0"/>
        <w:autoSpaceDN w:val="0"/>
        <w:adjustRightInd w:val="0"/>
        <w:spacing w:before="0" w:after="0"/>
        <w:rPr>
          <w:rFonts w:eastAsia="Cambria"/>
          <w:szCs w:val="22"/>
          <w:lang w:val="en-US" w:eastAsia="en-US"/>
        </w:rPr>
      </w:pPr>
    </w:p>
    <w:p w:rsidR="000873F5" w:rsidRDefault="000873F5" w:rsidP="000873F5">
      <w:pPr>
        <w:suppressAutoHyphens w:val="0"/>
        <w:autoSpaceDE w:val="0"/>
        <w:autoSpaceDN w:val="0"/>
        <w:adjustRightInd w:val="0"/>
        <w:spacing w:before="0" w:after="0"/>
        <w:rPr>
          <w:rFonts w:eastAsia="Cambria"/>
          <w:szCs w:val="22"/>
          <w:lang w:val="en-US" w:eastAsia="en-US"/>
        </w:rPr>
      </w:pPr>
      <w:r>
        <w:rPr>
          <w:rFonts w:eastAsia="Cambria"/>
          <w:szCs w:val="22"/>
          <w:lang w:val="en-US" w:eastAsia="en-US"/>
        </w:rPr>
        <w:t>In short, this community will be responsible to deploy grid services for their community, and feedback from grid experts on the best practices to accomplish the goal, should be considered as a request.</w:t>
      </w:r>
    </w:p>
    <w:p w:rsidR="000873F5" w:rsidRDefault="000873F5" w:rsidP="000873F5">
      <w:pPr>
        <w:suppressAutoHyphens w:val="0"/>
        <w:autoSpaceDE w:val="0"/>
        <w:autoSpaceDN w:val="0"/>
        <w:adjustRightInd w:val="0"/>
        <w:spacing w:before="0" w:after="0"/>
        <w:jc w:val="left"/>
        <w:rPr>
          <w:rFonts w:eastAsia="Cambria"/>
          <w:szCs w:val="22"/>
          <w:lang w:val="en-US" w:eastAsia="en-US"/>
        </w:rPr>
      </w:pPr>
    </w:p>
    <w:p w:rsidR="000873F5" w:rsidRDefault="000873F5" w:rsidP="000873F5">
      <w:pPr>
        <w:suppressAutoHyphens w:val="0"/>
        <w:spacing w:before="0" w:after="0"/>
        <w:jc w:val="left"/>
        <w:rPr>
          <w:rFonts w:eastAsia="Cambria"/>
          <w:szCs w:val="22"/>
          <w:lang w:val="en-US" w:eastAsia="en-US"/>
        </w:rPr>
      </w:pPr>
      <w:r>
        <w:rPr>
          <w:rFonts w:eastAsia="Cambria"/>
          <w:szCs w:val="22"/>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7F77C4" w:rsidRDefault="000873F5" w:rsidP="00B93996">
            <w:pPr>
              <w:suppressAutoHyphens w:val="0"/>
              <w:spacing w:before="0" w:after="0"/>
              <w:jc w:val="left"/>
              <w:rPr>
                <w:rFonts w:ascii="Cambria" w:eastAsia="Cambria" w:hAnsi="Cambria"/>
                <w:sz w:val="20"/>
                <w:lang w:val="en-US" w:eastAsia="en-US"/>
              </w:rPr>
            </w:pPr>
          </w:p>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87393B" w:rsidRDefault="000873F5" w:rsidP="00B93996">
            <w:pPr>
              <w:suppressAutoHyphens w:val="0"/>
              <w:spacing w:before="0" w:after="0"/>
              <w:rPr>
                <w:rFonts w:ascii="Cambria" w:eastAsia="Cambria" w:hAnsi="Cambria"/>
                <w:sz w:val="20"/>
                <w:lang w:val="en-US" w:eastAsia="en-US"/>
              </w:rPr>
            </w:pPr>
            <w:r>
              <w:rPr>
                <w:rFonts w:asciiTheme="minorHAnsi" w:eastAsia="Cambria" w:hAnsiTheme="minorHAnsi"/>
                <w:b/>
                <w:sz w:val="20"/>
                <w:lang w:val="pt-PT" w:eastAsia="en-US"/>
              </w:rPr>
              <w:t xml:space="preserve">HealthGrid </w:t>
            </w:r>
            <w:r w:rsidRPr="003606DB">
              <w:rPr>
                <w:rFonts w:asciiTheme="minorHAnsi" w:eastAsia="Cambria" w:hAnsiTheme="minorHAnsi"/>
                <w:sz w:val="20"/>
                <w:lang w:val="pt-PT" w:eastAsia="en-US"/>
              </w:rPr>
              <w:t>(</w:t>
            </w:r>
            <w:r>
              <w:rPr>
                <w:rFonts w:asciiTheme="minorHAnsi" w:eastAsia="Cambria" w:hAnsiTheme="minorHAnsi"/>
                <w:sz w:val="20"/>
                <w:lang w:val="pt-PT" w:eastAsia="en-US"/>
              </w:rPr>
              <w:t>Virtual Physilogical Human – VPH - community)</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AB570D" w:rsidRDefault="000873F5" w:rsidP="00B93996">
            <w:pPr>
              <w:rPr>
                <w:rFonts w:ascii="Cambria" w:eastAsia="Cambria" w:hAnsi="Cambria"/>
                <w:sz w:val="20"/>
                <w:lang w:val="en-US" w:eastAsia="en-US"/>
              </w:rPr>
            </w:pPr>
            <w:r>
              <w:rPr>
                <w:rFonts w:ascii="Cambria" w:eastAsia="Cambria" w:hAnsi="Cambria"/>
                <w:sz w:val="20"/>
                <w:lang w:val="en-US" w:eastAsia="en-US"/>
              </w:rPr>
              <w:t>Don’t know how to categorize this one</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636E8C" w:rsidRDefault="000873F5" w:rsidP="00B93996">
            <w:pPr>
              <w:suppressAutoHyphens w:val="0"/>
              <w:spacing w:before="0" w:after="0"/>
              <w:jc w:val="left"/>
              <w:rPr>
                <w:rFonts w:ascii="Cambria" w:eastAsia="Cambria" w:hAnsi="Cambria"/>
                <w:sz w:val="20"/>
                <w:lang w:val="en-US" w:eastAsia="en-US"/>
              </w:rPr>
            </w:pPr>
            <w:r w:rsidRPr="0087393B">
              <w:rPr>
                <w:rFonts w:ascii="Cambria" w:eastAsia="Cambria" w:hAnsi="Cambria"/>
                <w:sz w:val="20"/>
                <w:lang w:val="en-US" w:eastAsia="en-US"/>
              </w:rPr>
              <w:t>SHARE the journey</w:t>
            </w:r>
            <w:r>
              <w:rPr>
                <w:rFonts w:ascii="Cambria" w:eastAsia="Cambria" w:hAnsi="Cambria"/>
                <w:sz w:val="20"/>
                <w:lang w:val="en-US" w:eastAsia="en-US"/>
              </w:rPr>
              <w:t>.</w:t>
            </w:r>
            <w:r w:rsidRPr="0087393B">
              <w:rPr>
                <w:rFonts w:ascii="Cambria" w:eastAsia="Cambria" w:hAnsi="Cambria"/>
                <w:sz w:val="20"/>
                <w:lang w:val="en-US" w:eastAsia="en-US"/>
              </w:rPr>
              <w:t xml:space="preserve"> A European </w:t>
            </w:r>
            <w:proofErr w:type="spellStart"/>
            <w:r w:rsidRPr="0087393B">
              <w:rPr>
                <w:rFonts w:ascii="Cambria" w:eastAsia="Cambria" w:hAnsi="Cambria"/>
                <w:sz w:val="20"/>
                <w:lang w:val="en-US" w:eastAsia="en-US"/>
              </w:rPr>
              <w:t>Healthgrid</w:t>
            </w:r>
            <w:proofErr w:type="spellEnd"/>
            <w:r w:rsidRPr="0087393B">
              <w:rPr>
                <w:rFonts w:ascii="Cambria" w:eastAsia="Cambria" w:hAnsi="Cambria"/>
                <w:sz w:val="20"/>
                <w:lang w:val="en-US" w:eastAsia="en-US"/>
              </w:rPr>
              <w:t xml:space="preserve"> Roadmap</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5A0FC8">
              <w:rPr>
                <w:rFonts w:ascii="Cambria" w:eastAsia="Cambria" w:hAnsi="Cambria"/>
                <w:sz w:val="20"/>
                <w:lang w:val="en-US" w:eastAsia="en-US"/>
              </w:rPr>
              <w:t>http://eu-share.org/roadmap/SHARE_roadmap_long.pdf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Easy access to grid</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Requirement(s)</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F46DC6"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46DC6">
        <w:rPr>
          <w:rFonts w:asciiTheme="minorHAnsi" w:eastAsia="Cambria" w:hAnsiTheme="minorHAnsi"/>
          <w:sz w:val="20"/>
          <w:lang w:val="en-US" w:eastAsia="en-US"/>
        </w:rPr>
        <w:t>The Virtual Physiological Human (VPH) research project is promoting a methodological and technological framework that once established will enable the investigation of the human body as a single complex system. It is well understood by the VPH research community that grid technology is required to pursue effectively this ambitious goal. In an attempt to bridge the gap between the VPH community and the grid community, a group of experts exchanged views on the relevance of grids for VPH. The main conclusions were summarized in four topics, namely: research requirements; requirements specific to grid computing; requirements specific to grid data and knowledge management; and requirements relevant to grid technology adoption and application deployment. Research requirements, as understood by EGI.eu UCST, belong to the scope of VPH developers.</w:t>
      </w:r>
    </w:p>
    <w:p w:rsidR="000873F5" w:rsidRPr="00F46DC6"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F46DC6" w:rsidRDefault="000873F5" w:rsidP="000873F5">
      <w:pPr>
        <w:suppressAutoHyphens w:val="0"/>
        <w:autoSpaceDE w:val="0"/>
        <w:autoSpaceDN w:val="0"/>
        <w:adjustRightInd w:val="0"/>
        <w:spacing w:before="0" w:after="0"/>
        <w:jc w:val="left"/>
        <w:rPr>
          <w:rFonts w:asciiTheme="minorHAnsi" w:eastAsia="Cambria" w:hAnsiTheme="minorHAnsi"/>
          <w:sz w:val="20"/>
          <w:lang w:val="en-US" w:eastAsia="en-US"/>
        </w:rPr>
      </w:pPr>
      <w:r w:rsidRPr="00F46DC6">
        <w:rPr>
          <w:rFonts w:asciiTheme="minorHAnsi" w:eastAsia="Cambria" w:hAnsiTheme="minorHAnsi"/>
          <w:sz w:val="20"/>
          <w:lang w:val="en-US" w:eastAsia="en-US"/>
        </w:rPr>
        <w:t>Regarding requirements specific to grid computing:</w:t>
      </w:r>
    </w:p>
    <w:p w:rsidR="000873F5" w:rsidRPr="00F46DC6" w:rsidRDefault="000873F5" w:rsidP="000873F5">
      <w:pPr>
        <w:suppressAutoHyphens w:val="0"/>
        <w:autoSpaceDE w:val="0"/>
        <w:autoSpaceDN w:val="0"/>
        <w:adjustRightInd w:val="0"/>
        <w:spacing w:before="0" w:after="0"/>
        <w:jc w:val="left"/>
        <w:rPr>
          <w:rFonts w:asciiTheme="minorHAnsi" w:eastAsia="Cambria" w:hAnsiTheme="minorHAnsi"/>
          <w:sz w:val="20"/>
          <w:lang w:val="en-US" w:eastAsia="en-US"/>
        </w:rPr>
      </w:pPr>
    </w:p>
    <w:p w:rsidR="000873F5" w:rsidRPr="00F46DC6"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46DC6">
        <w:rPr>
          <w:rFonts w:asciiTheme="minorHAnsi" w:eastAsia="Cambria" w:hAnsiTheme="minorHAnsi"/>
          <w:sz w:val="20"/>
          <w:lang w:val="en-US" w:eastAsia="en-US"/>
        </w:rPr>
        <w:t>“It is essential to take an approach that integrates all resources beyond the desktop into a cohesive infrastructure, accessible by all VPH researchers as necessary. This means allowing researchers access to resources in a uniform manner, from their local departmental cluster to the biggest HPC machines available on a national or EU basis, and including everything in between. […] The multi</w:t>
      </w:r>
      <w:r>
        <w:rPr>
          <w:rFonts w:asciiTheme="minorHAnsi" w:eastAsia="Cambria" w:hAnsiTheme="minorHAnsi"/>
          <w:sz w:val="20"/>
          <w:lang w:val="en-US" w:eastAsia="en-US"/>
        </w:rPr>
        <w:t>-</w:t>
      </w:r>
      <w:r w:rsidRPr="00F46DC6">
        <w:rPr>
          <w:rFonts w:asciiTheme="minorHAnsi" w:eastAsia="Cambria" w:hAnsiTheme="minorHAnsi"/>
          <w:sz w:val="20"/>
          <w:lang w:val="en-US" w:eastAsia="en-US"/>
        </w:rPr>
        <w:t>scale nature of the VPH project demands that access to such resources be provided in as seamless a way as possible, and where appropriate, mechanisms be developed to allow the automatic migrating of simulations between different scales or different platforms (and by implication, between resources appropriate to run the simulation at a particular scale).”</w:t>
      </w:r>
    </w:p>
    <w:p w:rsidR="000873F5" w:rsidRPr="00F46DC6"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F46DC6"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46DC6">
        <w:rPr>
          <w:rFonts w:asciiTheme="minorHAnsi" w:eastAsia="Cambria" w:hAnsiTheme="minorHAnsi"/>
          <w:sz w:val="20"/>
          <w:lang w:val="en-US" w:eastAsia="en-US"/>
        </w:rPr>
        <w:t>In summary, users should have an easy access to their applications ported into the grid, such that everyone can benefit from it.</w:t>
      </w:r>
      <w:r>
        <w:rPr>
          <w:rFonts w:asciiTheme="minorHAnsi" w:eastAsia="Cambria" w:hAnsiTheme="minorHAnsi"/>
          <w:sz w:val="20"/>
          <w:lang w:val="en-US" w:eastAsia="en-US"/>
        </w:rPr>
        <w:t xml:space="preserve"> The heterogeneity of the grid should also not impose problems to researchers, whether the research is done at a small or big scale.</w:t>
      </w:r>
    </w:p>
    <w:p w:rsidR="000873F5" w:rsidRDefault="000873F5" w:rsidP="000873F5">
      <w:pPr>
        <w:suppressAutoHyphens w:val="0"/>
        <w:spacing w:before="0" w:after="0"/>
        <w:jc w:val="left"/>
        <w:rPr>
          <w:rFonts w:eastAsia="Cambria"/>
          <w:szCs w:val="22"/>
          <w:lang w:val="en-US" w:eastAsia="en-US"/>
        </w:rPr>
      </w:pPr>
      <w:r>
        <w:rPr>
          <w:rFonts w:eastAsia="Cambria"/>
          <w:szCs w:val="22"/>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7F77C4" w:rsidRDefault="000873F5" w:rsidP="00B93996">
            <w:pPr>
              <w:suppressAutoHyphens w:val="0"/>
              <w:spacing w:before="0" w:after="0"/>
              <w:jc w:val="left"/>
              <w:rPr>
                <w:rFonts w:ascii="Cambria" w:eastAsia="Cambria" w:hAnsi="Cambria"/>
                <w:sz w:val="20"/>
                <w:lang w:val="en-US" w:eastAsia="en-US"/>
              </w:rPr>
            </w:pPr>
          </w:p>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87393B" w:rsidRDefault="000873F5" w:rsidP="00B93996">
            <w:pPr>
              <w:suppressAutoHyphens w:val="0"/>
              <w:spacing w:before="0" w:after="0"/>
              <w:rPr>
                <w:rFonts w:ascii="Cambria" w:eastAsia="Cambria" w:hAnsi="Cambria"/>
                <w:sz w:val="20"/>
                <w:lang w:val="en-US" w:eastAsia="en-US"/>
              </w:rPr>
            </w:pPr>
            <w:r>
              <w:rPr>
                <w:rFonts w:asciiTheme="minorHAnsi" w:eastAsia="Cambria" w:hAnsiTheme="minorHAnsi"/>
                <w:b/>
                <w:sz w:val="20"/>
                <w:lang w:val="pt-PT" w:eastAsia="en-US"/>
              </w:rPr>
              <w:t xml:space="preserve">HealthGrid </w:t>
            </w:r>
            <w:r w:rsidRPr="003606DB">
              <w:rPr>
                <w:rFonts w:asciiTheme="minorHAnsi" w:eastAsia="Cambria" w:hAnsiTheme="minorHAnsi"/>
                <w:sz w:val="20"/>
                <w:lang w:val="pt-PT" w:eastAsia="en-US"/>
              </w:rPr>
              <w:t>(</w:t>
            </w:r>
            <w:r>
              <w:rPr>
                <w:rFonts w:asciiTheme="minorHAnsi" w:eastAsia="Cambria" w:hAnsiTheme="minorHAnsi"/>
                <w:sz w:val="20"/>
                <w:lang w:val="pt-PT" w:eastAsia="en-US"/>
              </w:rPr>
              <w:t>Virtual Physilogical Human – VPH - community)</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AB570D" w:rsidRDefault="000873F5" w:rsidP="00B93996">
            <w:pPr>
              <w:rPr>
                <w:rFonts w:ascii="Cambria" w:eastAsia="Cambria" w:hAnsi="Cambria"/>
                <w:sz w:val="20"/>
                <w:lang w:val="en-US" w:eastAsia="en-US"/>
              </w:rPr>
            </w:pP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636E8C" w:rsidRDefault="000873F5" w:rsidP="00B93996">
            <w:pPr>
              <w:suppressAutoHyphens w:val="0"/>
              <w:spacing w:before="0" w:after="0"/>
              <w:jc w:val="left"/>
              <w:rPr>
                <w:rFonts w:ascii="Cambria" w:eastAsia="Cambria" w:hAnsi="Cambria"/>
                <w:sz w:val="20"/>
                <w:lang w:val="en-US" w:eastAsia="en-US"/>
              </w:rPr>
            </w:pPr>
            <w:r w:rsidRPr="0087393B">
              <w:rPr>
                <w:rFonts w:ascii="Cambria" w:eastAsia="Cambria" w:hAnsi="Cambria"/>
                <w:sz w:val="20"/>
                <w:lang w:val="en-US" w:eastAsia="en-US"/>
              </w:rPr>
              <w:t>SHARE the journey</w:t>
            </w:r>
            <w:r>
              <w:rPr>
                <w:rFonts w:ascii="Cambria" w:eastAsia="Cambria" w:hAnsi="Cambria"/>
                <w:sz w:val="20"/>
                <w:lang w:val="en-US" w:eastAsia="en-US"/>
              </w:rPr>
              <w:t>.</w:t>
            </w:r>
            <w:r w:rsidRPr="0087393B">
              <w:rPr>
                <w:rFonts w:ascii="Cambria" w:eastAsia="Cambria" w:hAnsi="Cambria"/>
                <w:sz w:val="20"/>
                <w:lang w:val="en-US" w:eastAsia="en-US"/>
              </w:rPr>
              <w:t xml:space="preserve"> A European </w:t>
            </w:r>
            <w:proofErr w:type="spellStart"/>
            <w:r w:rsidRPr="0087393B">
              <w:rPr>
                <w:rFonts w:ascii="Cambria" w:eastAsia="Cambria" w:hAnsi="Cambria"/>
                <w:sz w:val="20"/>
                <w:lang w:val="en-US" w:eastAsia="en-US"/>
              </w:rPr>
              <w:t>Healthgrid</w:t>
            </w:r>
            <w:proofErr w:type="spellEnd"/>
            <w:r w:rsidRPr="0087393B">
              <w:rPr>
                <w:rFonts w:ascii="Cambria" w:eastAsia="Cambria" w:hAnsi="Cambria"/>
                <w:sz w:val="20"/>
                <w:lang w:val="en-US" w:eastAsia="en-US"/>
              </w:rPr>
              <w:t xml:space="preserve"> Roadmap</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5A0FC8">
              <w:rPr>
                <w:rFonts w:ascii="Cambria" w:eastAsia="Cambria" w:hAnsi="Cambria"/>
                <w:sz w:val="20"/>
                <w:lang w:val="en-US" w:eastAsia="en-US"/>
              </w:rPr>
              <w:t>http://eu-share.org/roadmap/SHARE_roadmap_long.pdf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Data: persistency, availability, security</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Requirement(s)</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403DEF"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403DEF">
        <w:rPr>
          <w:rFonts w:asciiTheme="minorHAnsi" w:eastAsia="Cambria" w:hAnsiTheme="minorHAnsi"/>
          <w:sz w:val="20"/>
          <w:lang w:val="en-US" w:eastAsia="en-US"/>
        </w:rPr>
        <w:t>The Virtual Physiological Human (VPH) research project is promoting a methodological and technological framework that once established will enable the investigation of the human body as a single complex system. It is well understood by the VPH research community that grid technology is required to pursue effectively this ambitious goal. In an attempt to bridge the gap between the VPH community and the grid community, a group of experts exchanged views on the relevance of grids for VPH. The main conclusions were summarized in four topics, namely: research requirements; requirements specific to grid computing; requirements specific to grid data and knowledge management; and requirements relevant to grid technology adoption and application deployment.</w:t>
      </w:r>
    </w:p>
    <w:p w:rsidR="000873F5" w:rsidRPr="00403DEF"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403DEF" w:rsidRDefault="000873F5" w:rsidP="000873F5">
      <w:pPr>
        <w:suppressAutoHyphens w:val="0"/>
        <w:autoSpaceDE w:val="0"/>
        <w:autoSpaceDN w:val="0"/>
        <w:adjustRightInd w:val="0"/>
        <w:spacing w:before="0" w:after="0"/>
        <w:jc w:val="left"/>
        <w:rPr>
          <w:rFonts w:asciiTheme="minorHAnsi" w:eastAsia="Cambria" w:hAnsiTheme="minorHAnsi"/>
          <w:sz w:val="20"/>
          <w:lang w:val="en-US" w:eastAsia="en-US"/>
        </w:rPr>
      </w:pPr>
      <w:r w:rsidRPr="00403DEF">
        <w:rPr>
          <w:rFonts w:asciiTheme="minorHAnsi" w:eastAsia="Cambria" w:hAnsiTheme="minorHAnsi"/>
          <w:sz w:val="20"/>
          <w:lang w:val="en-US" w:eastAsia="en-US"/>
        </w:rPr>
        <w:t>Regarding require</w:t>
      </w:r>
      <w:r>
        <w:rPr>
          <w:rFonts w:asciiTheme="minorHAnsi" w:eastAsia="Cambria" w:hAnsiTheme="minorHAnsi"/>
          <w:sz w:val="20"/>
          <w:lang w:val="en-US" w:eastAsia="en-US"/>
        </w:rPr>
        <w:t>ments specific to grid data and knowledge management</w:t>
      </w:r>
      <w:r w:rsidRPr="00403DEF">
        <w:rPr>
          <w:rFonts w:asciiTheme="minorHAnsi" w:eastAsia="Cambria" w:hAnsiTheme="minorHAnsi"/>
          <w:sz w:val="20"/>
          <w:lang w:val="en-US" w:eastAsia="en-US"/>
        </w:rPr>
        <w:t>:</w:t>
      </w:r>
    </w:p>
    <w:p w:rsidR="000873F5" w:rsidRPr="00403DEF" w:rsidRDefault="000873F5" w:rsidP="000873F5">
      <w:pPr>
        <w:suppressAutoHyphens w:val="0"/>
        <w:autoSpaceDE w:val="0"/>
        <w:autoSpaceDN w:val="0"/>
        <w:adjustRightInd w:val="0"/>
        <w:spacing w:before="0" w:after="0"/>
        <w:jc w:val="left"/>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Pr>
          <w:rFonts w:asciiTheme="minorHAnsi" w:eastAsia="Cambria" w:hAnsiTheme="minorHAnsi"/>
          <w:sz w:val="20"/>
          <w:lang w:val="en-US" w:eastAsia="en-US"/>
        </w:rPr>
        <w:t>“</w:t>
      </w:r>
      <w:r w:rsidRPr="00403DEF">
        <w:rPr>
          <w:rFonts w:asciiTheme="minorHAnsi" w:eastAsia="Cambria" w:hAnsiTheme="minorHAnsi"/>
          <w:sz w:val="20"/>
          <w:lang w:val="en-US" w:eastAsia="en-US"/>
        </w:rPr>
        <w:t>In many grid contexts the data are transient in nature; they are produced by the simulation runs, but after being analyzed, can be stored off line or even trashed. Persistent data collections must be provided to the VPH community. Large Scale Infrastructures should make available storage services designed to ease the upload and download of large binary objects, and their replication computationally near by the execution nodes. The management of storage and execution resources should be designed to have inherent security and knowledge management features. Security is vital because of the sensitive nature of the clinical or genetic data VPH sometime involves. Current technologies are insufficient to protect the privacy of the data outside the health network barriers, according to legal regulations and ethical principles request. Technologies are also not scalable when dealing with fine-grain authorization and delegation methods in current practice could be not sufficient for medical applications. Finally, the accumulative nature of VPH imposes that everything is organized under solid knowledge management models, which make possible to keep organized and usable even very large information spaces.</w:t>
      </w:r>
      <w:r>
        <w:rPr>
          <w:rFonts w:asciiTheme="minorHAnsi" w:eastAsia="Cambria" w:hAnsiTheme="minorHAnsi"/>
          <w:sz w:val="20"/>
          <w:lang w:val="en-US" w:eastAsia="en-US"/>
        </w:rPr>
        <w:t>”</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403DEF"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Pr>
          <w:rFonts w:asciiTheme="minorHAnsi" w:eastAsia="Cambria" w:hAnsiTheme="minorHAnsi"/>
          <w:sz w:val="20"/>
          <w:lang w:val="en-US" w:eastAsia="en-US"/>
        </w:rPr>
        <w:lastRenderedPageBreak/>
        <w:t>In summary, all aspects related to data, namely, persistency of storage, security and availability, are a concern to this community.</w:t>
      </w: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7F77C4" w:rsidRDefault="000873F5" w:rsidP="00B93996">
            <w:pPr>
              <w:suppressAutoHyphens w:val="0"/>
              <w:spacing w:before="0" w:after="0"/>
              <w:jc w:val="left"/>
              <w:rPr>
                <w:rFonts w:ascii="Cambria" w:eastAsia="Cambria" w:hAnsi="Cambria"/>
                <w:sz w:val="20"/>
                <w:lang w:val="en-US" w:eastAsia="en-US"/>
              </w:rPr>
            </w:pPr>
          </w:p>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87393B" w:rsidRDefault="000873F5" w:rsidP="00B93996">
            <w:pPr>
              <w:suppressAutoHyphens w:val="0"/>
              <w:spacing w:before="0" w:after="0"/>
              <w:rPr>
                <w:rFonts w:ascii="Cambria" w:eastAsia="Cambria" w:hAnsi="Cambria"/>
                <w:sz w:val="20"/>
                <w:lang w:val="en-US" w:eastAsia="en-US"/>
              </w:rPr>
            </w:pPr>
            <w:r>
              <w:rPr>
                <w:rFonts w:asciiTheme="minorHAnsi" w:eastAsia="Cambria" w:hAnsiTheme="minorHAnsi"/>
                <w:b/>
                <w:sz w:val="20"/>
                <w:lang w:val="pt-PT" w:eastAsia="en-US"/>
              </w:rPr>
              <w:t xml:space="preserve">HealthGrid </w:t>
            </w:r>
            <w:r w:rsidRPr="003606DB">
              <w:rPr>
                <w:rFonts w:asciiTheme="minorHAnsi" w:eastAsia="Cambria" w:hAnsiTheme="minorHAnsi"/>
                <w:sz w:val="20"/>
                <w:lang w:val="pt-PT" w:eastAsia="en-US"/>
              </w:rPr>
              <w:t>(</w:t>
            </w:r>
            <w:r>
              <w:rPr>
                <w:rFonts w:asciiTheme="minorHAnsi" w:eastAsia="Cambria" w:hAnsiTheme="minorHAnsi"/>
                <w:sz w:val="20"/>
                <w:lang w:val="pt-PT" w:eastAsia="en-US"/>
              </w:rPr>
              <w:t>Virtual Physilogical Human – VPH - community)</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AB570D" w:rsidRDefault="000873F5" w:rsidP="00B93996">
            <w:pPr>
              <w:rPr>
                <w:rFonts w:ascii="Cambria" w:eastAsia="Cambria" w:hAnsi="Cambria"/>
                <w:sz w:val="20"/>
                <w:lang w:val="en-US" w:eastAsia="en-US"/>
              </w:rPr>
            </w:pP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636E8C" w:rsidRDefault="000873F5" w:rsidP="00B93996">
            <w:pPr>
              <w:suppressAutoHyphens w:val="0"/>
              <w:spacing w:before="0" w:after="0"/>
              <w:jc w:val="left"/>
              <w:rPr>
                <w:rFonts w:ascii="Cambria" w:eastAsia="Cambria" w:hAnsi="Cambria"/>
                <w:sz w:val="20"/>
                <w:lang w:val="en-US" w:eastAsia="en-US"/>
              </w:rPr>
            </w:pPr>
            <w:r w:rsidRPr="0087393B">
              <w:rPr>
                <w:rFonts w:ascii="Cambria" w:eastAsia="Cambria" w:hAnsi="Cambria"/>
                <w:sz w:val="20"/>
                <w:lang w:val="en-US" w:eastAsia="en-US"/>
              </w:rPr>
              <w:t>SHARE the journey</w:t>
            </w:r>
            <w:r>
              <w:rPr>
                <w:rFonts w:ascii="Cambria" w:eastAsia="Cambria" w:hAnsi="Cambria"/>
                <w:sz w:val="20"/>
                <w:lang w:val="en-US" w:eastAsia="en-US"/>
              </w:rPr>
              <w:t>.</w:t>
            </w:r>
            <w:r w:rsidRPr="0087393B">
              <w:rPr>
                <w:rFonts w:ascii="Cambria" w:eastAsia="Cambria" w:hAnsi="Cambria"/>
                <w:sz w:val="20"/>
                <w:lang w:val="en-US" w:eastAsia="en-US"/>
              </w:rPr>
              <w:t xml:space="preserve"> A European </w:t>
            </w:r>
            <w:proofErr w:type="spellStart"/>
            <w:r w:rsidRPr="0087393B">
              <w:rPr>
                <w:rFonts w:ascii="Cambria" w:eastAsia="Cambria" w:hAnsi="Cambria"/>
                <w:sz w:val="20"/>
                <w:lang w:val="en-US" w:eastAsia="en-US"/>
              </w:rPr>
              <w:t>Healthgrid</w:t>
            </w:r>
            <w:proofErr w:type="spellEnd"/>
            <w:r w:rsidRPr="0087393B">
              <w:rPr>
                <w:rFonts w:ascii="Cambria" w:eastAsia="Cambria" w:hAnsi="Cambria"/>
                <w:sz w:val="20"/>
                <w:lang w:val="en-US" w:eastAsia="en-US"/>
              </w:rPr>
              <w:t xml:space="preserve"> Roadmap</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5A0FC8">
              <w:rPr>
                <w:rFonts w:ascii="Cambria" w:eastAsia="Cambria" w:hAnsi="Cambria"/>
                <w:sz w:val="20"/>
                <w:lang w:val="en-US" w:eastAsia="en-US"/>
              </w:rPr>
              <w:t>http://eu-share.org/roadmap/SHARE_roadmap_long.pdf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Cross community interaction</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Requirement(s)</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F05DE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5DE0">
        <w:rPr>
          <w:rFonts w:asciiTheme="minorHAnsi" w:eastAsia="Cambria" w:hAnsiTheme="minorHAnsi"/>
          <w:sz w:val="20"/>
          <w:lang w:val="en-US" w:eastAsia="en-US"/>
        </w:rPr>
        <w:t>The Virtual Physiological Human (VPH) research project is promoting a methodological and technological framework that once established will enable the investigation of the human body as a single complex system. It is well understood by the VPH research community that grid technology is required to pursue effectively this ambitious goal. In an attempt to bridge the gap between the VPH community and the grid community, a group of experts exchanged views on the relevance of grids for VPH. The main conclusions were summarized in four topics, namely: research requirements; requirements specific to grid computing; requirements specific to grid data and knowledge management; and requirements relevant to grid technology adoption and application deployment.</w:t>
      </w:r>
    </w:p>
    <w:p w:rsidR="000873F5" w:rsidRPr="00F05DE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F05DE0" w:rsidRDefault="000873F5" w:rsidP="000873F5">
      <w:pPr>
        <w:suppressAutoHyphens w:val="0"/>
        <w:autoSpaceDE w:val="0"/>
        <w:autoSpaceDN w:val="0"/>
        <w:adjustRightInd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t>Regarding</w:t>
      </w:r>
      <w:r w:rsidRPr="00F05DE0">
        <w:rPr>
          <w:rFonts w:asciiTheme="minorHAnsi" w:eastAsia="Cambria" w:hAnsiTheme="minorHAnsi"/>
          <w:sz w:val="20"/>
          <w:lang w:val="en-US" w:eastAsia="en-US"/>
        </w:rPr>
        <w:t xml:space="preserve"> requirements relevant to grid technology adoption and application deployment</w:t>
      </w:r>
      <w:r>
        <w:rPr>
          <w:rFonts w:asciiTheme="minorHAnsi" w:eastAsia="Cambria" w:hAnsiTheme="minorHAnsi"/>
          <w:sz w:val="20"/>
          <w:lang w:val="en-US" w:eastAsia="en-US"/>
        </w:rPr>
        <w:t xml:space="preserve"> (closely coupled with the research requirements)</w:t>
      </w:r>
      <w:r w:rsidRPr="00F05DE0">
        <w:rPr>
          <w:rFonts w:asciiTheme="minorHAnsi" w:eastAsia="Cambria" w:hAnsiTheme="minorHAnsi"/>
          <w:sz w:val="20"/>
          <w:lang w:val="en-US" w:eastAsia="en-US"/>
        </w:rPr>
        <w:t>:</w:t>
      </w:r>
    </w:p>
    <w:p w:rsidR="000873F5" w:rsidRPr="00F05DE0" w:rsidRDefault="000873F5" w:rsidP="000873F5">
      <w:pPr>
        <w:suppressAutoHyphens w:val="0"/>
        <w:autoSpaceDE w:val="0"/>
        <w:autoSpaceDN w:val="0"/>
        <w:adjustRightInd w:val="0"/>
        <w:spacing w:before="0" w:after="0"/>
        <w:jc w:val="left"/>
        <w:rPr>
          <w:rFonts w:asciiTheme="minorHAnsi" w:eastAsia="Cambria" w:hAnsiTheme="minorHAnsi"/>
          <w:sz w:val="20"/>
          <w:lang w:val="en-US" w:eastAsia="en-US"/>
        </w:rPr>
      </w:pPr>
    </w:p>
    <w:p w:rsidR="000873F5" w:rsidRPr="00F05DE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5DE0">
        <w:rPr>
          <w:rFonts w:asciiTheme="minorHAnsi" w:eastAsia="Cambria" w:hAnsiTheme="minorHAnsi"/>
          <w:sz w:val="20"/>
          <w:lang w:val="en-US" w:eastAsia="en-US"/>
        </w:rPr>
        <w:t>The VPH community is very heterogeneous and “largely ignores the large scale infrastructures, avoiding deploying large scale collections, and excluding the use of massive computational resources as an opportunity to solve some of its modeling problems. On the other hand, with a few notable exceptions, the HPC infrastructures and the other grid stakeholders are so far failing to provide the services needed to handle the VPH community computing needs. What is required is the encouragement of cross community interaction, in order to build meaningful dialogue between grid developers and VPH researchers. Providing higher-level tools that allow VPH researchers to interact with the resources that they need to achieve their scientific objectives in a uniform manner, abstracting where necessary the underlying difficulties of dealing with grid middleware, will help engage with researchers […]”.</w:t>
      </w:r>
    </w:p>
    <w:p w:rsidR="000873F5" w:rsidRPr="00F05DE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5DE0">
        <w:rPr>
          <w:rFonts w:asciiTheme="minorHAnsi" w:eastAsia="Cambria" w:hAnsiTheme="minorHAnsi"/>
          <w:sz w:val="20"/>
          <w:lang w:val="en-US" w:eastAsia="en-US"/>
        </w:rPr>
        <w:t xml:space="preserve">In summary, VPH stresses the urgent need for collaboration between grid experts and VPH researchers. This community also recommends the need to “identify a few VPH CPU intensive applications which would benefit </w:t>
      </w:r>
      <w:r w:rsidRPr="00F05DE0">
        <w:rPr>
          <w:rFonts w:asciiTheme="minorHAnsi" w:eastAsia="Cambria" w:hAnsiTheme="minorHAnsi"/>
          <w:sz w:val="20"/>
          <w:lang w:val="en-US" w:eastAsia="en-US"/>
        </w:rPr>
        <w:lastRenderedPageBreak/>
        <w:t>immediately of the existing grid infrastructures. The deployment of these applications will allow identifying the missing services on the existing infrastructures and will rise up the grid awareness in the VPH community.”</w:t>
      </w:r>
    </w:p>
    <w:p w:rsidR="000873F5" w:rsidRDefault="000873F5" w:rsidP="000873F5">
      <w:pPr>
        <w:pStyle w:val="Heading2"/>
        <w:rPr>
          <w:rFonts w:eastAsia="Cambria"/>
          <w:lang w:val="en-US" w:eastAsia="en-US"/>
        </w:rPr>
      </w:pPr>
      <w:bookmarkStart w:id="32" w:name="_Toc278376509"/>
      <w:bookmarkStart w:id="33" w:name="_Toc279134479"/>
      <w:r>
        <w:rPr>
          <w:rFonts w:eastAsia="Cambria"/>
          <w:lang w:val="en-US" w:eastAsia="en-US"/>
        </w:rPr>
        <w:t>From EEF report</w:t>
      </w:r>
      <w:bookmarkEnd w:id="32"/>
      <w:bookmarkEnd w:id="33"/>
    </w:p>
    <w:p w:rsidR="000873F5" w:rsidRDefault="000873F5" w:rsidP="000873F5">
      <w:pPr>
        <w:rPr>
          <w:rFonts w:eastAsia="Cambria"/>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F1363D" w:rsidRDefault="000873F5" w:rsidP="00B93996">
            <w:pPr>
              <w:suppressAutoHyphens w:val="0"/>
              <w:spacing w:before="0" w:after="0"/>
              <w:rPr>
                <w:rFonts w:asciiTheme="minorHAnsi" w:eastAsia="Cambria" w:hAnsiTheme="minorHAnsi"/>
                <w:sz w:val="20"/>
                <w:lang w:val="pt-PT" w:eastAsia="en-US"/>
              </w:rPr>
            </w:pPr>
            <w:r w:rsidRPr="009B0A05">
              <w:rPr>
                <w:rFonts w:asciiTheme="minorHAnsi" w:eastAsia="Cambria" w:hAnsiTheme="minorHAnsi"/>
                <w:b/>
                <w:sz w:val="20"/>
                <w:lang w:val="pt-PT" w:eastAsia="en-US"/>
              </w:rPr>
              <w:t>28 ESFRI projects</w:t>
            </w:r>
            <w:r>
              <w:rPr>
                <w:rFonts w:asciiTheme="minorHAnsi" w:eastAsia="Cambria" w:hAnsiTheme="minorHAnsi"/>
                <w:sz w:val="20"/>
                <w:lang w:val="pt-PT" w:eastAsia="en-US"/>
              </w:rPr>
              <w:t xml:space="preserve"> (</w:t>
            </w:r>
            <w:r w:rsidRPr="00F1363D">
              <w:rPr>
                <w:rFonts w:asciiTheme="minorHAnsi" w:eastAsia="Cambria" w:hAnsiTheme="minorHAnsi"/>
                <w:sz w:val="20"/>
                <w:lang w:val="pt-PT" w:eastAsia="en-US"/>
              </w:rPr>
              <w:t xml:space="preserve">CLARIN, ESS, DARIAH, SHARE, CESSDA, ELIXIR, BBMRI, ECRIN, EMBRC, ERINHA, Euro-BioImaging, Infrafrontier, Instruct, EU Openscreen, </w:t>
            </w:r>
            <w:r w:rsidRPr="009B0A05">
              <w:rPr>
                <w:rFonts w:asciiTheme="minorHAnsi" w:eastAsia="Cambria" w:hAnsiTheme="minorHAnsi"/>
                <w:sz w:val="20"/>
                <w:lang w:val="pt-PT" w:eastAsia="en-US"/>
              </w:rPr>
              <w:t>EISCAT-3D, EMSO, EPOS, EUFAR-COPAL, EURO-ARGO, EUSAAR-I3, EARLINET-ASOS, IAGOS, ICOS, LifeWatch, European XFEL, CTA, FAIR, SKA</w:t>
            </w:r>
            <w:r>
              <w:rPr>
                <w:rFonts w:asciiTheme="minorHAnsi" w:eastAsia="Cambria" w:hAnsiTheme="minorHAnsi"/>
                <w:sz w:val="20"/>
                <w:lang w:val="pt-PT" w:eastAsia="en-US"/>
              </w:rPr>
              <w:t xml:space="preserve">); </w:t>
            </w:r>
            <w:r w:rsidRPr="009B0A05">
              <w:rPr>
                <w:rFonts w:asciiTheme="minorHAnsi" w:eastAsia="Cambria" w:hAnsiTheme="minorHAnsi"/>
                <w:b/>
                <w:sz w:val="20"/>
                <w:lang w:val="pt-PT" w:eastAsia="en-US"/>
              </w:rPr>
              <w:t xml:space="preserve">2 </w:t>
            </w:r>
            <w:r>
              <w:rPr>
                <w:rFonts w:asciiTheme="minorHAnsi" w:eastAsia="Cambria" w:hAnsiTheme="minorHAnsi"/>
                <w:b/>
                <w:sz w:val="20"/>
                <w:lang w:val="pt-PT" w:eastAsia="en-US"/>
              </w:rPr>
              <w:t xml:space="preserve">VO </w:t>
            </w:r>
            <w:r w:rsidRPr="009B0A05">
              <w:rPr>
                <w:rFonts w:asciiTheme="minorHAnsi" w:eastAsia="Cambria" w:hAnsiTheme="minorHAnsi"/>
                <w:b/>
                <w:sz w:val="20"/>
                <w:lang w:val="pt-PT" w:eastAsia="en-US"/>
              </w:rPr>
              <w:t>projects</w:t>
            </w:r>
            <w:r>
              <w:rPr>
                <w:rFonts w:asciiTheme="minorHAnsi" w:eastAsia="Cambria" w:hAnsiTheme="minorHAnsi"/>
                <w:sz w:val="20"/>
                <w:lang w:val="pt-PT" w:eastAsia="en-US"/>
              </w:rPr>
              <w:t xml:space="preserve"> (eNMR, </w:t>
            </w:r>
            <w:r w:rsidRPr="00F1363D">
              <w:rPr>
                <w:rFonts w:asciiTheme="minorHAnsi" w:eastAsia="Cambria" w:hAnsiTheme="minorHAnsi"/>
                <w:sz w:val="20"/>
                <w:lang w:val="pt-PT" w:eastAsia="en-US"/>
              </w:rPr>
              <w:t>neuGRID</w:t>
            </w:r>
            <w:r>
              <w:rPr>
                <w:rFonts w:asciiTheme="minorHAnsi" w:eastAsia="Cambria" w:hAnsiTheme="minorHAnsi"/>
                <w:sz w:val="20"/>
                <w:lang w:val="pt-PT" w:eastAsia="en-US"/>
              </w:rPr>
              <w:t>)</w:t>
            </w:r>
          </w:p>
          <w:p w:rsidR="000873F5" w:rsidRDefault="000873F5" w:rsidP="00B93996">
            <w:pPr>
              <w:suppressAutoHyphens w:val="0"/>
              <w:spacing w:before="0" w:after="0"/>
              <w:rPr>
                <w:rFonts w:ascii="Cambria" w:eastAsia="Cambria" w:hAnsi="Cambria"/>
                <w:sz w:val="20"/>
                <w:lang w:val="en-US" w:eastAsia="en-US"/>
              </w:rPr>
            </w:pP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r>
              <w:rPr>
                <w:rFonts w:asciiTheme="minorHAnsi" w:hAnsiTheme="minorHAnsi"/>
                <w:sz w:val="20"/>
              </w:rPr>
              <w:t>Worldwide collaboration/interoperation</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ESFRI project requirements for Pan-European e-infrastructure resources and facilities.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25" w:history="1">
              <w:r w:rsidR="000873F5" w:rsidRPr="00DA647A">
                <w:rPr>
                  <w:rStyle w:val="Hyperlink"/>
                  <w:rFonts w:ascii="Cambria" w:eastAsia="Cambria" w:hAnsi="Cambria"/>
                  <w:sz w:val="20"/>
                  <w:lang w:val="en-US" w:eastAsia="en-US"/>
                </w:rPr>
                <w:t>https://documents.egi.eu/document/12</w:t>
              </w:r>
            </w:hyperlink>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eastAsia="Cambria" w:hAnsiTheme="minorHAnsi"/>
                <w:sz w:val="20"/>
                <w:szCs w:val="23"/>
                <w:lang w:val="en-US" w:eastAsia="en-US"/>
              </w:rPr>
              <w:t>Global collaboration</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Pr>
          <w:rFonts w:asciiTheme="minorHAnsi" w:eastAsia="Cambria" w:hAnsiTheme="minorHAnsi"/>
          <w:sz w:val="20"/>
          <w:lang w:val="en-US" w:eastAsia="en-US"/>
        </w:rPr>
        <w:t>A</w:t>
      </w:r>
      <w:r w:rsidRPr="00D02F27">
        <w:rPr>
          <w:rFonts w:asciiTheme="minorHAnsi" w:eastAsia="Cambria" w:hAnsiTheme="minorHAnsi"/>
          <w:sz w:val="20"/>
          <w:lang w:val="en-US" w:eastAsia="en-US"/>
        </w:rPr>
        <w:t>ll ESFRI sectors</w:t>
      </w:r>
      <w:r>
        <w:rPr>
          <w:rFonts w:asciiTheme="minorHAnsi" w:eastAsia="Cambria" w:hAnsiTheme="minorHAnsi"/>
          <w:sz w:val="20"/>
          <w:lang w:val="en-US" w:eastAsia="en-US"/>
        </w:rPr>
        <w:t xml:space="preserve"> </w:t>
      </w:r>
      <w:r w:rsidRPr="00D02F27">
        <w:rPr>
          <w:rFonts w:asciiTheme="minorHAnsi" w:eastAsia="Cambria" w:hAnsiTheme="minorHAnsi"/>
          <w:sz w:val="20"/>
          <w:lang w:val="en-US" w:eastAsia="en-US"/>
        </w:rPr>
        <w:t xml:space="preserve">identified the need to collaborate with parties beyond </w:t>
      </w:r>
      <w:r>
        <w:rPr>
          <w:rFonts w:asciiTheme="minorHAnsi" w:eastAsia="Cambria" w:hAnsiTheme="minorHAnsi"/>
          <w:sz w:val="20"/>
          <w:lang w:val="en-US" w:eastAsia="en-US"/>
        </w:rPr>
        <w:t>Europe’s borders. The European E-</w:t>
      </w:r>
      <w:r w:rsidRPr="00D02F27">
        <w:rPr>
          <w:rFonts w:asciiTheme="minorHAnsi" w:eastAsia="Cambria" w:hAnsiTheme="minorHAnsi"/>
          <w:sz w:val="20"/>
          <w:lang w:val="en-US" w:eastAsia="en-US"/>
        </w:rPr>
        <w:t>infrastructure</w:t>
      </w:r>
      <w:r>
        <w:rPr>
          <w:rFonts w:asciiTheme="minorHAnsi" w:eastAsia="Cambria" w:hAnsiTheme="minorHAnsi"/>
          <w:sz w:val="20"/>
          <w:lang w:val="en-US" w:eastAsia="en-US"/>
        </w:rPr>
        <w:t xml:space="preserve"> </w:t>
      </w:r>
      <w:r w:rsidRPr="00D02F27">
        <w:rPr>
          <w:rFonts w:asciiTheme="minorHAnsi" w:eastAsia="Cambria" w:hAnsiTheme="minorHAnsi"/>
          <w:sz w:val="20"/>
          <w:lang w:val="en-US" w:eastAsia="en-US"/>
        </w:rPr>
        <w:t>Forum members can leverage their existing international contacts for the benefit</w:t>
      </w:r>
      <w:r>
        <w:rPr>
          <w:rFonts w:asciiTheme="minorHAnsi" w:eastAsia="Cambria" w:hAnsiTheme="minorHAnsi"/>
          <w:sz w:val="20"/>
          <w:lang w:val="en-US" w:eastAsia="en-US"/>
        </w:rPr>
        <w:t xml:space="preserve"> </w:t>
      </w:r>
      <w:r w:rsidRPr="00D02F27">
        <w:rPr>
          <w:rFonts w:asciiTheme="minorHAnsi" w:eastAsia="Cambria" w:hAnsiTheme="minorHAnsi"/>
          <w:sz w:val="20"/>
          <w:lang w:val="en-US" w:eastAsia="en-US"/>
        </w:rPr>
        <w:t>of the ESFRI projects. For ELIXIR the USA (NCBI) and Japan (DDBJ) are identified key</w:t>
      </w:r>
      <w:r>
        <w:rPr>
          <w:rFonts w:asciiTheme="minorHAnsi" w:eastAsia="Cambria" w:hAnsiTheme="minorHAnsi"/>
          <w:sz w:val="20"/>
          <w:lang w:val="en-US" w:eastAsia="en-US"/>
        </w:rPr>
        <w:t xml:space="preserve"> </w:t>
      </w:r>
      <w:r w:rsidRPr="00D02F27">
        <w:rPr>
          <w:rFonts w:asciiTheme="minorHAnsi" w:eastAsia="Cambria" w:hAnsiTheme="minorHAnsi"/>
          <w:sz w:val="20"/>
          <w:lang w:val="en-US" w:eastAsia="en-US"/>
        </w:rPr>
        <w:t>partners. The global requirements that have been articulated to date are within the activity</w:t>
      </w:r>
      <w:r>
        <w:rPr>
          <w:rFonts w:asciiTheme="minorHAnsi" w:eastAsia="Cambria" w:hAnsiTheme="minorHAnsi"/>
          <w:sz w:val="20"/>
          <w:lang w:val="en-US" w:eastAsia="en-US"/>
        </w:rPr>
        <w:t xml:space="preserve"> </w:t>
      </w:r>
      <w:r w:rsidRPr="00D02F27">
        <w:rPr>
          <w:rFonts w:asciiTheme="minorHAnsi" w:eastAsia="Cambria" w:hAnsiTheme="minorHAnsi"/>
          <w:sz w:val="20"/>
          <w:lang w:val="en-US" w:eastAsia="en-US"/>
        </w:rPr>
        <w:t xml:space="preserve">footprint of the GÉANT global reach and relationships are in place to assist in </w:t>
      </w:r>
      <w:r>
        <w:rPr>
          <w:rFonts w:asciiTheme="minorHAnsi" w:eastAsia="Cambria" w:hAnsiTheme="minorHAnsi"/>
          <w:sz w:val="20"/>
          <w:lang w:val="en-US" w:eastAsia="en-US"/>
        </w:rPr>
        <w:t xml:space="preserve">organizing </w:t>
      </w:r>
      <w:r w:rsidRPr="00D02F27">
        <w:rPr>
          <w:rFonts w:asciiTheme="minorHAnsi" w:eastAsia="Cambria" w:hAnsiTheme="minorHAnsi"/>
          <w:sz w:val="20"/>
          <w:lang w:val="en-US" w:eastAsia="en-US"/>
        </w:rPr>
        <w:t>network requirements beyond Europe. Availability of services should not be a problem but for</w:t>
      </w:r>
      <w:r>
        <w:rPr>
          <w:rFonts w:asciiTheme="minorHAnsi" w:eastAsia="Cambria" w:hAnsiTheme="minorHAnsi"/>
          <w:sz w:val="20"/>
          <w:lang w:val="en-US" w:eastAsia="en-US"/>
        </w:rPr>
        <w:t xml:space="preserve"> </w:t>
      </w:r>
      <w:r w:rsidRPr="00D02F27">
        <w:rPr>
          <w:rFonts w:asciiTheme="minorHAnsi" w:eastAsia="Cambria" w:hAnsiTheme="minorHAnsi"/>
          <w:sz w:val="20"/>
          <w:lang w:val="en-US" w:eastAsia="en-US"/>
        </w:rPr>
        <w:t>specific locations access capacity to those locations, including capacity available for elements</w:t>
      </w:r>
      <w:r>
        <w:rPr>
          <w:rFonts w:asciiTheme="minorHAnsi" w:eastAsia="Cambria" w:hAnsiTheme="minorHAnsi"/>
          <w:sz w:val="20"/>
          <w:lang w:val="en-US" w:eastAsia="en-US"/>
        </w:rPr>
        <w:t xml:space="preserve"> </w:t>
      </w:r>
      <w:r w:rsidRPr="00D02F27">
        <w:rPr>
          <w:rFonts w:asciiTheme="minorHAnsi" w:eastAsia="Cambria" w:hAnsiTheme="minorHAnsi"/>
          <w:sz w:val="20"/>
          <w:lang w:val="en-US" w:eastAsia="en-US"/>
        </w:rPr>
        <w:t>of the service portfolio, would need to be confirmed and, if appropriate, addressed.</w:t>
      </w:r>
    </w:p>
    <w:p w:rsidR="000873F5" w:rsidRPr="00D02F27"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02F27">
        <w:rPr>
          <w:rFonts w:asciiTheme="minorHAnsi" w:eastAsia="Cambria" w:hAnsiTheme="minorHAnsi"/>
          <w:sz w:val="20"/>
          <w:lang w:val="en-US" w:eastAsia="en-US"/>
        </w:rPr>
        <w:t>From a grid and HPC point of view, there are already a number of interoperation points</w:t>
      </w:r>
      <w:r>
        <w:rPr>
          <w:rFonts w:asciiTheme="minorHAnsi" w:eastAsia="Cambria" w:hAnsiTheme="minorHAnsi"/>
          <w:sz w:val="20"/>
          <w:lang w:val="en-US" w:eastAsia="en-US"/>
        </w:rPr>
        <w:t xml:space="preserve"> </w:t>
      </w:r>
      <w:r w:rsidRPr="00D02F27">
        <w:rPr>
          <w:rFonts w:asciiTheme="minorHAnsi" w:eastAsia="Cambria" w:hAnsiTheme="minorHAnsi"/>
          <w:sz w:val="20"/>
          <w:lang w:val="en-US" w:eastAsia="en-US"/>
        </w:rPr>
        <w:t xml:space="preserve">addressed via the Infrastructure Policy Group </w:t>
      </w:r>
      <w:r>
        <w:rPr>
          <w:rFonts w:asciiTheme="minorHAnsi" w:eastAsia="Cambria" w:hAnsiTheme="minorHAnsi"/>
          <w:sz w:val="20"/>
          <w:lang w:val="en-US" w:eastAsia="en-US"/>
        </w:rPr>
        <w:t>which meets at the</w:t>
      </w:r>
      <w:r w:rsidRPr="00D02F27">
        <w:rPr>
          <w:rFonts w:asciiTheme="minorHAnsi" w:eastAsia="Cambria" w:hAnsiTheme="minorHAnsi"/>
          <w:sz w:val="20"/>
          <w:lang w:val="en-US" w:eastAsia="en-US"/>
        </w:rPr>
        <w:t xml:space="preserve"> Open Grid Forum</w:t>
      </w:r>
      <w:r>
        <w:rPr>
          <w:rFonts w:asciiTheme="minorHAnsi" w:eastAsia="Cambria" w:hAnsiTheme="minorHAnsi"/>
          <w:sz w:val="20"/>
          <w:lang w:val="en-US" w:eastAsia="en-US"/>
        </w:rPr>
        <w:t xml:space="preserve"> </w:t>
      </w:r>
      <w:r w:rsidRPr="00D02F27">
        <w:rPr>
          <w:rFonts w:asciiTheme="minorHAnsi" w:eastAsia="Cambria" w:hAnsiTheme="minorHAnsi"/>
          <w:sz w:val="20"/>
          <w:lang w:val="en-US" w:eastAsia="en-US"/>
        </w:rPr>
        <w:t xml:space="preserve">where EGEE/EGI, DEISA, </w:t>
      </w:r>
      <w:proofErr w:type="spellStart"/>
      <w:r w:rsidRPr="00D02F27">
        <w:rPr>
          <w:rFonts w:asciiTheme="minorHAnsi" w:eastAsia="Cambria" w:hAnsiTheme="minorHAnsi"/>
          <w:sz w:val="20"/>
          <w:lang w:val="en-US" w:eastAsia="en-US"/>
        </w:rPr>
        <w:t>TeraGrid</w:t>
      </w:r>
      <w:proofErr w:type="spellEnd"/>
      <w:r w:rsidRPr="00D02F27">
        <w:rPr>
          <w:rFonts w:asciiTheme="minorHAnsi" w:eastAsia="Cambria" w:hAnsiTheme="minorHAnsi"/>
          <w:sz w:val="20"/>
          <w:lang w:val="en-US" w:eastAsia="en-US"/>
        </w:rPr>
        <w:t>, OSG and NAREGI meet regularly to simplify their</w:t>
      </w:r>
      <w:r>
        <w:rPr>
          <w:rFonts w:asciiTheme="minorHAnsi" w:eastAsia="Cambria" w:hAnsiTheme="minorHAnsi"/>
          <w:sz w:val="20"/>
          <w:lang w:val="en-US" w:eastAsia="en-US"/>
        </w:rPr>
        <w:t xml:space="preserve"> </w:t>
      </w:r>
      <w:r w:rsidRPr="00D02F27">
        <w:rPr>
          <w:rFonts w:asciiTheme="minorHAnsi" w:eastAsia="Cambria" w:hAnsiTheme="minorHAnsi"/>
          <w:sz w:val="20"/>
          <w:lang w:val="en-US" w:eastAsia="en-US"/>
        </w:rPr>
        <w:t>interaction.</w:t>
      </w: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F1363D" w:rsidRDefault="000873F5" w:rsidP="00B93996">
            <w:pPr>
              <w:suppressAutoHyphens w:val="0"/>
              <w:spacing w:before="0" w:after="0"/>
              <w:rPr>
                <w:rFonts w:asciiTheme="minorHAnsi" w:eastAsia="Cambria" w:hAnsiTheme="minorHAnsi"/>
                <w:sz w:val="20"/>
                <w:lang w:val="pt-PT" w:eastAsia="en-US"/>
              </w:rPr>
            </w:pPr>
            <w:r w:rsidRPr="009B0A05">
              <w:rPr>
                <w:rFonts w:asciiTheme="minorHAnsi" w:eastAsia="Cambria" w:hAnsiTheme="minorHAnsi"/>
                <w:b/>
                <w:sz w:val="20"/>
                <w:lang w:val="pt-PT" w:eastAsia="en-US"/>
              </w:rPr>
              <w:t>28 ESFRI projects</w:t>
            </w:r>
            <w:r>
              <w:rPr>
                <w:rFonts w:asciiTheme="minorHAnsi" w:eastAsia="Cambria" w:hAnsiTheme="minorHAnsi"/>
                <w:sz w:val="20"/>
                <w:lang w:val="pt-PT" w:eastAsia="en-US"/>
              </w:rPr>
              <w:t xml:space="preserve"> (</w:t>
            </w:r>
            <w:r w:rsidRPr="00F1363D">
              <w:rPr>
                <w:rFonts w:asciiTheme="minorHAnsi" w:eastAsia="Cambria" w:hAnsiTheme="minorHAnsi"/>
                <w:sz w:val="20"/>
                <w:lang w:val="pt-PT" w:eastAsia="en-US"/>
              </w:rPr>
              <w:t xml:space="preserve">CLARIN, ESS, DARIAH, SHARE, CESSDA, ELIXIR, BBMRI, ECRIN, EMBRC, ERINHA, Euro-BioImaging, Infrafrontier, Instruct, EU Openscreen, </w:t>
            </w:r>
            <w:r w:rsidRPr="009B0A05">
              <w:rPr>
                <w:rFonts w:asciiTheme="minorHAnsi" w:eastAsia="Cambria" w:hAnsiTheme="minorHAnsi"/>
                <w:sz w:val="20"/>
                <w:lang w:val="pt-PT" w:eastAsia="en-US"/>
              </w:rPr>
              <w:t>EISCAT-3D, EMSO, EPOS, EUFAR-COPAL, EURO-ARGO, EUSAAR-I3, EARLINET-ASOS, IAGOS, ICOS, LifeWatch, European XFEL, CTA, FAIR, SKA</w:t>
            </w:r>
            <w:r>
              <w:rPr>
                <w:rFonts w:asciiTheme="minorHAnsi" w:eastAsia="Cambria" w:hAnsiTheme="minorHAnsi"/>
                <w:sz w:val="20"/>
                <w:lang w:val="pt-PT" w:eastAsia="en-US"/>
              </w:rPr>
              <w:t xml:space="preserve">); </w:t>
            </w:r>
            <w:r w:rsidRPr="009B0A05">
              <w:rPr>
                <w:rFonts w:asciiTheme="minorHAnsi" w:eastAsia="Cambria" w:hAnsiTheme="minorHAnsi"/>
                <w:b/>
                <w:sz w:val="20"/>
                <w:lang w:val="pt-PT" w:eastAsia="en-US"/>
              </w:rPr>
              <w:t xml:space="preserve">2 </w:t>
            </w:r>
            <w:r>
              <w:rPr>
                <w:rFonts w:asciiTheme="minorHAnsi" w:eastAsia="Cambria" w:hAnsiTheme="minorHAnsi"/>
                <w:b/>
                <w:sz w:val="20"/>
                <w:lang w:val="pt-PT" w:eastAsia="en-US"/>
              </w:rPr>
              <w:t xml:space="preserve">VO </w:t>
            </w:r>
            <w:r w:rsidRPr="009B0A05">
              <w:rPr>
                <w:rFonts w:asciiTheme="minorHAnsi" w:eastAsia="Cambria" w:hAnsiTheme="minorHAnsi"/>
                <w:b/>
                <w:sz w:val="20"/>
                <w:lang w:val="pt-PT" w:eastAsia="en-US"/>
              </w:rPr>
              <w:t>projects</w:t>
            </w:r>
            <w:r>
              <w:rPr>
                <w:rFonts w:asciiTheme="minorHAnsi" w:eastAsia="Cambria" w:hAnsiTheme="minorHAnsi"/>
                <w:sz w:val="20"/>
                <w:lang w:val="pt-PT" w:eastAsia="en-US"/>
              </w:rPr>
              <w:t xml:space="preserve"> (eNMR, </w:t>
            </w:r>
            <w:r w:rsidRPr="00F1363D">
              <w:rPr>
                <w:rFonts w:asciiTheme="minorHAnsi" w:eastAsia="Cambria" w:hAnsiTheme="minorHAnsi"/>
                <w:sz w:val="20"/>
                <w:lang w:val="pt-PT" w:eastAsia="en-US"/>
              </w:rPr>
              <w:t>neuGRID</w:t>
            </w:r>
            <w:r>
              <w:rPr>
                <w:rFonts w:asciiTheme="minorHAnsi" w:eastAsia="Cambria" w:hAnsiTheme="minorHAnsi"/>
                <w:sz w:val="20"/>
                <w:lang w:val="pt-PT" w:eastAsia="en-US"/>
              </w:rPr>
              <w:t>)</w:t>
            </w:r>
          </w:p>
          <w:p w:rsidR="000873F5" w:rsidRDefault="000873F5" w:rsidP="00B93996">
            <w:pPr>
              <w:suppressAutoHyphens w:val="0"/>
              <w:spacing w:before="0" w:after="0"/>
              <w:rPr>
                <w:rFonts w:ascii="Cambria" w:eastAsia="Cambria" w:hAnsi="Cambria"/>
                <w:sz w:val="20"/>
                <w:lang w:val="en-US" w:eastAsia="en-US"/>
              </w:rPr>
            </w:pP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ESFRI project requirements for Pan-European e-infrastructure resources and facilities.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26" w:history="1">
              <w:r w:rsidR="000873F5" w:rsidRPr="00DA647A">
                <w:rPr>
                  <w:rStyle w:val="Hyperlink"/>
                  <w:rFonts w:ascii="Cambria" w:eastAsia="Cambria" w:hAnsi="Cambria"/>
                  <w:sz w:val="20"/>
                  <w:lang w:val="en-US" w:eastAsia="en-US"/>
                </w:rPr>
                <w:t>https://documents.egi.eu/document/12</w:t>
              </w:r>
            </w:hyperlink>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eastAsia="Cambria" w:hAnsiTheme="minorHAnsi"/>
                <w:sz w:val="20"/>
                <w:szCs w:val="23"/>
                <w:lang w:val="en-US" w:eastAsia="en-US"/>
              </w:rPr>
              <w:t>Integration and interoperability</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EA5692">
        <w:rPr>
          <w:rFonts w:asciiTheme="minorHAnsi" w:eastAsia="Cambria" w:hAnsiTheme="minorHAnsi"/>
          <w:sz w:val="20"/>
          <w:lang w:val="en-US" w:eastAsia="en-US"/>
        </w:rPr>
        <w:t>The majority of the ESFRI projects consulted are unconcerned as to where resources come</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from, be they grids, clouds or supercomputers, and are primarily interested in easy-to-use, yet</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powerful and secure, data management facilities. External commercially operated clouds,</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which allow the user to create ‘virtual computers’ including the applications and operating</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systems of their choice, can be a very good for-purchase solution for a user who needs</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additional resources on demand. However, the tasks of some other ESFRI projects require</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computation only possible on sophisticated, high-performance computational resources such</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as supercomputers —currently not provided by clouds. Similarly, there are important policies</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questions to be addressed concerning large-scale data management and archive on</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commercial cloud services.</w:t>
      </w:r>
    </w:p>
    <w:p w:rsidR="000873F5" w:rsidRPr="00EA569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EA569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EA5692">
        <w:rPr>
          <w:rFonts w:asciiTheme="minorHAnsi" w:eastAsia="Cambria" w:hAnsiTheme="minorHAnsi"/>
          <w:sz w:val="20"/>
          <w:lang w:val="en-US" w:eastAsia="en-US"/>
        </w:rPr>
        <w:t>Each computing paradigm has its advantages and drawbacks, and, in the end, a custom fit</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solution for each user community will surely work the best. The work of standards bodies,</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such as Open Grid Forum, aims to make it easier to bring clouds, grids and supercomputer</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installations together by defining interfaces designed to simplify and promote their</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interoperability. Interoperability work undertaken so far among EEF partners (EGEE and</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 xml:space="preserve">DEISA), as well as EGEE with volunteer grids (such as Enabling Desktop Grids for e-Science, </w:t>
      </w:r>
      <w:proofErr w:type="spellStart"/>
      <w:r w:rsidRPr="00EA5692">
        <w:rPr>
          <w:rFonts w:asciiTheme="minorHAnsi" w:eastAsia="Cambria" w:hAnsiTheme="minorHAnsi"/>
          <w:sz w:val="20"/>
          <w:lang w:val="en-US" w:eastAsia="en-US"/>
        </w:rPr>
        <w:t>EDGeS</w:t>
      </w:r>
      <w:proofErr w:type="spellEnd"/>
      <w:r w:rsidRPr="00EA5692">
        <w:rPr>
          <w:rFonts w:asciiTheme="minorHAnsi" w:eastAsia="Cambria" w:hAnsiTheme="minorHAnsi"/>
          <w:sz w:val="20"/>
          <w:lang w:val="en-US" w:eastAsia="en-US"/>
        </w:rPr>
        <w:t>) and cloud systems (via the RESERVOIR project) has been driven by the</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needs of users, such as the fusion and life science communities. These distributed computing</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solutions will continue to complement grid computing in the future and, depending on the</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evolution of the needs of the research communities, will become part of the European e</w:t>
      </w:r>
      <w:r>
        <w:rPr>
          <w:rFonts w:asciiTheme="minorHAnsi" w:eastAsia="Cambria" w:hAnsiTheme="minorHAnsi"/>
          <w:sz w:val="20"/>
          <w:lang w:val="en-US" w:eastAsia="en-US"/>
        </w:rPr>
        <w:t>-</w:t>
      </w:r>
      <w:r w:rsidRPr="00EA5692">
        <w:rPr>
          <w:rFonts w:asciiTheme="minorHAnsi" w:eastAsia="Cambria" w:hAnsiTheme="minorHAnsi"/>
          <w:sz w:val="20"/>
          <w:lang w:val="en-US" w:eastAsia="en-US"/>
        </w:rPr>
        <w:t>infrastructure</w:t>
      </w:r>
      <w:r>
        <w:rPr>
          <w:rFonts w:asciiTheme="minorHAnsi" w:eastAsia="Cambria" w:hAnsiTheme="minorHAnsi"/>
          <w:sz w:val="20"/>
          <w:lang w:val="en-US" w:eastAsia="en-US"/>
        </w:rPr>
        <w:t xml:space="preserve"> </w:t>
      </w:r>
      <w:r w:rsidRPr="00EA5692">
        <w:rPr>
          <w:rFonts w:asciiTheme="minorHAnsi" w:eastAsia="Cambria" w:hAnsiTheme="minorHAnsi"/>
          <w:sz w:val="20"/>
          <w:lang w:val="en-US" w:eastAsia="en-US"/>
        </w:rPr>
        <w:t>ecosystem offering.</w:t>
      </w:r>
    </w:p>
    <w:p w:rsidR="000873F5" w:rsidRPr="00D02F27"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F1363D" w:rsidRDefault="000873F5" w:rsidP="00B93996">
            <w:pPr>
              <w:suppressAutoHyphens w:val="0"/>
              <w:spacing w:before="0" w:after="0"/>
              <w:rPr>
                <w:rFonts w:asciiTheme="minorHAnsi" w:eastAsia="Cambria" w:hAnsiTheme="minorHAnsi"/>
                <w:sz w:val="20"/>
                <w:lang w:val="pt-PT" w:eastAsia="en-US"/>
              </w:rPr>
            </w:pPr>
            <w:r w:rsidRPr="009B0A05">
              <w:rPr>
                <w:rFonts w:asciiTheme="minorHAnsi" w:eastAsia="Cambria" w:hAnsiTheme="minorHAnsi"/>
                <w:b/>
                <w:sz w:val="20"/>
                <w:lang w:val="pt-PT" w:eastAsia="en-US"/>
              </w:rPr>
              <w:t>28 ESFRI projects</w:t>
            </w:r>
            <w:r>
              <w:rPr>
                <w:rFonts w:asciiTheme="minorHAnsi" w:eastAsia="Cambria" w:hAnsiTheme="minorHAnsi"/>
                <w:sz w:val="20"/>
                <w:lang w:val="pt-PT" w:eastAsia="en-US"/>
              </w:rPr>
              <w:t xml:space="preserve"> (</w:t>
            </w:r>
            <w:r w:rsidRPr="00F1363D">
              <w:rPr>
                <w:rFonts w:asciiTheme="minorHAnsi" w:eastAsia="Cambria" w:hAnsiTheme="minorHAnsi"/>
                <w:sz w:val="20"/>
                <w:lang w:val="pt-PT" w:eastAsia="en-US"/>
              </w:rPr>
              <w:t xml:space="preserve">CLARIN, ESS, DARIAH, SHARE, CESSDA, ELIXIR, BBMRI, ECRIN, EMBRC, ERINHA, Euro-BioImaging, Infrafrontier, Instruct, EU Openscreen, </w:t>
            </w:r>
            <w:r w:rsidRPr="009B0A05">
              <w:rPr>
                <w:rFonts w:asciiTheme="minorHAnsi" w:eastAsia="Cambria" w:hAnsiTheme="minorHAnsi"/>
                <w:sz w:val="20"/>
                <w:lang w:val="pt-PT" w:eastAsia="en-US"/>
              </w:rPr>
              <w:t>EISCAT-3D, EMSO, EPOS, EUFAR-COPAL, EURO-ARGO, EUSAAR-I3, EARLINET-ASOS, IAGOS, ICOS, LifeWatch, European XFEL, CTA, FAIR, SKA</w:t>
            </w:r>
            <w:r>
              <w:rPr>
                <w:rFonts w:asciiTheme="minorHAnsi" w:eastAsia="Cambria" w:hAnsiTheme="minorHAnsi"/>
                <w:sz w:val="20"/>
                <w:lang w:val="pt-PT" w:eastAsia="en-US"/>
              </w:rPr>
              <w:t xml:space="preserve">); </w:t>
            </w:r>
            <w:r w:rsidRPr="009B0A05">
              <w:rPr>
                <w:rFonts w:asciiTheme="minorHAnsi" w:eastAsia="Cambria" w:hAnsiTheme="minorHAnsi"/>
                <w:b/>
                <w:sz w:val="20"/>
                <w:lang w:val="pt-PT" w:eastAsia="en-US"/>
              </w:rPr>
              <w:t xml:space="preserve">2 </w:t>
            </w:r>
            <w:r>
              <w:rPr>
                <w:rFonts w:asciiTheme="minorHAnsi" w:eastAsia="Cambria" w:hAnsiTheme="minorHAnsi"/>
                <w:b/>
                <w:sz w:val="20"/>
                <w:lang w:val="pt-PT" w:eastAsia="en-US"/>
              </w:rPr>
              <w:t xml:space="preserve">VO </w:t>
            </w:r>
            <w:r w:rsidRPr="009B0A05">
              <w:rPr>
                <w:rFonts w:asciiTheme="minorHAnsi" w:eastAsia="Cambria" w:hAnsiTheme="minorHAnsi"/>
                <w:b/>
                <w:sz w:val="20"/>
                <w:lang w:val="pt-PT" w:eastAsia="en-US"/>
              </w:rPr>
              <w:t>projects</w:t>
            </w:r>
            <w:r>
              <w:rPr>
                <w:rFonts w:asciiTheme="minorHAnsi" w:eastAsia="Cambria" w:hAnsiTheme="minorHAnsi"/>
                <w:sz w:val="20"/>
                <w:lang w:val="pt-PT" w:eastAsia="en-US"/>
              </w:rPr>
              <w:t xml:space="preserve"> (eNMR, </w:t>
            </w:r>
            <w:r w:rsidRPr="00F1363D">
              <w:rPr>
                <w:rFonts w:asciiTheme="minorHAnsi" w:eastAsia="Cambria" w:hAnsiTheme="minorHAnsi"/>
                <w:sz w:val="20"/>
                <w:lang w:val="pt-PT" w:eastAsia="en-US"/>
              </w:rPr>
              <w:t>neuGRID</w:t>
            </w:r>
            <w:r>
              <w:rPr>
                <w:rFonts w:asciiTheme="minorHAnsi" w:eastAsia="Cambria" w:hAnsiTheme="minorHAnsi"/>
                <w:sz w:val="20"/>
                <w:lang w:val="pt-PT" w:eastAsia="en-US"/>
              </w:rPr>
              <w:t>)</w:t>
            </w:r>
          </w:p>
          <w:p w:rsidR="000873F5" w:rsidRDefault="000873F5" w:rsidP="00B93996">
            <w:pPr>
              <w:suppressAutoHyphens w:val="0"/>
              <w:spacing w:before="0" w:after="0"/>
              <w:rPr>
                <w:rFonts w:ascii="Cambria" w:eastAsia="Cambria" w:hAnsi="Cambria"/>
                <w:sz w:val="20"/>
                <w:lang w:val="en-US" w:eastAsia="en-US"/>
              </w:rPr>
            </w:pP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ESFRI project requirements for Pan-European e-infrastructure resources and facilities.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27" w:history="1">
              <w:r w:rsidR="000873F5" w:rsidRPr="00DA647A">
                <w:rPr>
                  <w:rStyle w:val="Hyperlink"/>
                  <w:rFonts w:ascii="Cambria" w:eastAsia="Cambria" w:hAnsi="Cambria"/>
                  <w:sz w:val="20"/>
                  <w:lang w:val="en-US" w:eastAsia="en-US"/>
                </w:rPr>
                <w:t>https://documents.egi.eu/document/12</w:t>
              </w:r>
            </w:hyperlink>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eastAsia="Cambria" w:hAnsiTheme="minorHAnsi"/>
                <w:sz w:val="20"/>
                <w:szCs w:val="23"/>
                <w:lang w:val="en-US" w:eastAsia="en-US"/>
              </w:rPr>
              <w:t>Long-term data storage and accessibility</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3F378A">
        <w:rPr>
          <w:rFonts w:asciiTheme="minorHAnsi" w:eastAsia="Cambria" w:hAnsiTheme="minorHAnsi"/>
          <w:sz w:val="20"/>
          <w:lang w:val="en-US" w:eastAsia="en-US"/>
        </w:rPr>
        <w:t>The ability to provide long-term (measured in decades rather than years) storage and</w:t>
      </w:r>
      <w:r>
        <w:rPr>
          <w:rFonts w:asciiTheme="minorHAnsi" w:eastAsia="Cambria" w:hAnsiTheme="minorHAnsi"/>
          <w:sz w:val="20"/>
          <w:lang w:val="en-US" w:eastAsia="en-US"/>
        </w:rPr>
        <w:t xml:space="preserve"> </w:t>
      </w:r>
      <w:r w:rsidRPr="003F378A">
        <w:rPr>
          <w:rFonts w:asciiTheme="minorHAnsi" w:eastAsia="Cambria" w:hAnsiTheme="minorHAnsi"/>
          <w:sz w:val="20"/>
          <w:lang w:val="en-US" w:eastAsia="en-US"/>
        </w:rPr>
        <w:t>accessibility was identified by several sectors though terminology differs. Persistent</w:t>
      </w:r>
      <w:r>
        <w:rPr>
          <w:rFonts w:asciiTheme="minorHAnsi" w:eastAsia="Cambria" w:hAnsiTheme="minorHAnsi"/>
          <w:sz w:val="20"/>
          <w:lang w:val="en-US" w:eastAsia="en-US"/>
        </w:rPr>
        <w:t xml:space="preserve"> </w:t>
      </w:r>
      <w:r w:rsidRPr="003F378A">
        <w:rPr>
          <w:rFonts w:asciiTheme="minorHAnsi" w:eastAsia="Cambria" w:hAnsiTheme="minorHAnsi"/>
          <w:sz w:val="20"/>
          <w:lang w:val="en-US" w:eastAsia="en-US"/>
        </w:rPr>
        <w:t>Identifiers (PIDs) and metadata are key issues for the user communities. There are existing</w:t>
      </w:r>
      <w:r>
        <w:rPr>
          <w:rFonts w:asciiTheme="minorHAnsi" w:eastAsia="Cambria" w:hAnsiTheme="minorHAnsi"/>
          <w:sz w:val="20"/>
          <w:lang w:val="en-US" w:eastAsia="en-US"/>
        </w:rPr>
        <w:t xml:space="preserve"> </w:t>
      </w:r>
      <w:r w:rsidRPr="003F378A">
        <w:rPr>
          <w:rFonts w:asciiTheme="minorHAnsi" w:eastAsia="Cambria" w:hAnsiTheme="minorHAnsi"/>
          <w:sz w:val="20"/>
          <w:lang w:val="en-US" w:eastAsia="en-US"/>
        </w:rPr>
        <w:t>services for registering, storing and resolving digital object identifiers (DOI) such as the</w:t>
      </w:r>
      <w:r>
        <w:rPr>
          <w:rFonts w:asciiTheme="minorHAnsi" w:eastAsia="Cambria" w:hAnsiTheme="minorHAnsi"/>
          <w:sz w:val="20"/>
          <w:lang w:val="en-US" w:eastAsia="en-US"/>
        </w:rPr>
        <w:t xml:space="preserve"> </w:t>
      </w:r>
      <w:r w:rsidRPr="003F378A">
        <w:rPr>
          <w:rFonts w:asciiTheme="minorHAnsi" w:eastAsia="Cambria" w:hAnsiTheme="minorHAnsi"/>
          <w:sz w:val="20"/>
          <w:lang w:val="en-US" w:eastAsia="en-US"/>
        </w:rPr>
        <w:t>handle system being offered by several consortia. Effective access to persistent data from</w:t>
      </w:r>
      <w:r>
        <w:rPr>
          <w:rFonts w:asciiTheme="minorHAnsi" w:eastAsia="Cambria" w:hAnsiTheme="minorHAnsi"/>
          <w:sz w:val="20"/>
          <w:lang w:val="en-US" w:eastAsia="en-US"/>
        </w:rPr>
        <w:t xml:space="preserve"> </w:t>
      </w:r>
      <w:r w:rsidRPr="003F378A">
        <w:rPr>
          <w:rFonts w:asciiTheme="minorHAnsi" w:eastAsia="Cambria" w:hAnsiTheme="minorHAnsi"/>
          <w:sz w:val="20"/>
          <w:lang w:val="en-US" w:eastAsia="en-US"/>
        </w:rPr>
        <w:t>the European e-infrastructures implies:</w:t>
      </w:r>
    </w:p>
    <w:p w:rsidR="000873F5" w:rsidRPr="003F378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AA09BB" w:rsidRDefault="000873F5" w:rsidP="000873F5">
      <w:pPr>
        <w:pStyle w:val="ListParagraph"/>
        <w:numPr>
          <w:ilvl w:val="0"/>
          <w:numId w:val="17"/>
        </w:numPr>
        <w:suppressAutoHyphens w:val="0"/>
        <w:autoSpaceDE w:val="0"/>
        <w:autoSpaceDN w:val="0"/>
        <w:adjustRightInd w:val="0"/>
        <w:spacing w:before="0" w:after="0"/>
        <w:rPr>
          <w:rFonts w:asciiTheme="minorHAnsi" w:eastAsia="Cambria" w:hAnsiTheme="minorHAnsi"/>
          <w:sz w:val="20"/>
          <w:lang w:val="en-US" w:eastAsia="en-US"/>
        </w:rPr>
      </w:pPr>
      <w:r w:rsidRPr="00AA09BB">
        <w:rPr>
          <w:rFonts w:asciiTheme="minorHAnsi" w:eastAsia="Cambria" w:hAnsiTheme="minorHAnsi"/>
          <w:sz w:val="20"/>
          <w:lang w:val="en-US" w:eastAsia="en-US"/>
        </w:rPr>
        <w:t xml:space="preserve">Guarantees of quality of service and access for long-term storage will be required for the centers offering persistent data. To provide access implies that such centers are connected to the network (GEANT) and to ensure suitable quality of service (i.e. availability/reliability) they should be integrated into operations monitoring schemes such as those deployed by EGEE/EGI. </w:t>
      </w:r>
    </w:p>
    <w:p w:rsidR="000873F5" w:rsidRPr="00AA09BB" w:rsidRDefault="000873F5" w:rsidP="000873F5">
      <w:pPr>
        <w:pStyle w:val="ListParagraph"/>
        <w:numPr>
          <w:ilvl w:val="0"/>
          <w:numId w:val="17"/>
        </w:numPr>
        <w:suppressAutoHyphens w:val="0"/>
        <w:autoSpaceDE w:val="0"/>
        <w:autoSpaceDN w:val="0"/>
        <w:adjustRightInd w:val="0"/>
        <w:spacing w:before="0" w:after="0"/>
        <w:rPr>
          <w:rFonts w:asciiTheme="minorHAnsi" w:eastAsia="Cambria" w:hAnsiTheme="minorHAnsi"/>
          <w:sz w:val="20"/>
          <w:lang w:val="en-US" w:eastAsia="en-US"/>
        </w:rPr>
      </w:pPr>
      <w:r w:rsidRPr="00AA09BB">
        <w:rPr>
          <w:rFonts w:asciiTheme="minorHAnsi" w:eastAsia="Cambria" w:hAnsiTheme="minorHAnsi"/>
          <w:sz w:val="20"/>
          <w:lang w:val="en-US" w:eastAsia="en-US"/>
        </w:rPr>
        <w:t>The middleware deployed by European e-infrastructures will have to be modified to support access to persistent data using PIDs at these sites. Provenance of data allowing the origins of data to be recorded and traced and its movement between databases has also been mentioned by several ESFRI projects.</w:t>
      </w:r>
    </w:p>
    <w:p w:rsidR="000873F5" w:rsidRPr="00EE389E" w:rsidRDefault="000873F5" w:rsidP="000873F5">
      <w:pPr>
        <w:suppressAutoHyphens w:val="0"/>
        <w:autoSpaceDE w:val="0"/>
        <w:autoSpaceDN w:val="0"/>
        <w:adjustRightInd w:val="0"/>
        <w:spacing w:before="0" w:after="0"/>
        <w:rPr>
          <w:rFonts w:asciiTheme="minorHAnsi" w:eastAsia="Cambria" w:hAnsiTheme="minorHAnsi"/>
          <w:sz w:val="20"/>
          <w:szCs w:val="23"/>
          <w:lang w:val="en-US" w:eastAsia="en-US"/>
        </w:rPr>
      </w:pP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F1363D" w:rsidRDefault="000873F5" w:rsidP="00B93996">
            <w:pPr>
              <w:suppressAutoHyphens w:val="0"/>
              <w:spacing w:before="0" w:after="0"/>
              <w:rPr>
                <w:rFonts w:asciiTheme="minorHAnsi" w:eastAsia="Cambria" w:hAnsiTheme="minorHAnsi"/>
                <w:sz w:val="20"/>
                <w:lang w:val="pt-PT" w:eastAsia="en-US"/>
              </w:rPr>
            </w:pPr>
            <w:r w:rsidRPr="009B0A05">
              <w:rPr>
                <w:rFonts w:asciiTheme="minorHAnsi" w:eastAsia="Cambria" w:hAnsiTheme="minorHAnsi"/>
                <w:b/>
                <w:sz w:val="20"/>
                <w:lang w:val="pt-PT" w:eastAsia="en-US"/>
              </w:rPr>
              <w:t>28 ESFRI projects</w:t>
            </w:r>
            <w:r>
              <w:rPr>
                <w:rFonts w:asciiTheme="minorHAnsi" w:eastAsia="Cambria" w:hAnsiTheme="minorHAnsi"/>
                <w:sz w:val="20"/>
                <w:lang w:val="pt-PT" w:eastAsia="en-US"/>
              </w:rPr>
              <w:t xml:space="preserve"> (</w:t>
            </w:r>
            <w:r w:rsidRPr="00F1363D">
              <w:rPr>
                <w:rFonts w:asciiTheme="minorHAnsi" w:eastAsia="Cambria" w:hAnsiTheme="minorHAnsi"/>
                <w:sz w:val="20"/>
                <w:lang w:val="pt-PT" w:eastAsia="en-US"/>
              </w:rPr>
              <w:t xml:space="preserve">CLARIN, ESS, DARIAH, SHARE, CESSDA, ELIXIR, BBMRI, ECRIN, EMBRC, ERINHA, Euro-BioImaging, Infrafrontier, Instruct, EU Openscreen, </w:t>
            </w:r>
            <w:r w:rsidRPr="009B0A05">
              <w:rPr>
                <w:rFonts w:asciiTheme="minorHAnsi" w:eastAsia="Cambria" w:hAnsiTheme="minorHAnsi"/>
                <w:sz w:val="20"/>
                <w:lang w:val="pt-PT" w:eastAsia="en-US"/>
              </w:rPr>
              <w:t>EISCAT-3D, EMSO, EPOS, EUFAR-COPAL, EURO-ARGO, EUSAAR-I3, EARLINET-ASOS, IAGOS, ICOS, LifeWatch, European XFEL, CTA, FAIR, SKA</w:t>
            </w:r>
            <w:r>
              <w:rPr>
                <w:rFonts w:asciiTheme="minorHAnsi" w:eastAsia="Cambria" w:hAnsiTheme="minorHAnsi"/>
                <w:sz w:val="20"/>
                <w:lang w:val="pt-PT" w:eastAsia="en-US"/>
              </w:rPr>
              <w:t xml:space="preserve">); </w:t>
            </w:r>
            <w:r w:rsidRPr="009B0A05">
              <w:rPr>
                <w:rFonts w:asciiTheme="minorHAnsi" w:eastAsia="Cambria" w:hAnsiTheme="minorHAnsi"/>
                <w:b/>
                <w:sz w:val="20"/>
                <w:lang w:val="pt-PT" w:eastAsia="en-US"/>
              </w:rPr>
              <w:t xml:space="preserve">2 </w:t>
            </w:r>
            <w:r>
              <w:rPr>
                <w:rFonts w:asciiTheme="minorHAnsi" w:eastAsia="Cambria" w:hAnsiTheme="minorHAnsi"/>
                <w:b/>
                <w:sz w:val="20"/>
                <w:lang w:val="pt-PT" w:eastAsia="en-US"/>
              </w:rPr>
              <w:t xml:space="preserve">VO </w:t>
            </w:r>
            <w:r w:rsidRPr="009B0A05">
              <w:rPr>
                <w:rFonts w:asciiTheme="minorHAnsi" w:eastAsia="Cambria" w:hAnsiTheme="minorHAnsi"/>
                <w:b/>
                <w:sz w:val="20"/>
                <w:lang w:val="pt-PT" w:eastAsia="en-US"/>
              </w:rPr>
              <w:t>projects</w:t>
            </w:r>
            <w:r>
              <w:rPr>
                <w:rFonts w:asciiTheme="minorHAnsi" w:eastAsia="Cambria" w:hAnsiTheme="minorHAnsi"/>
                <w:sz w:val="20"/>
                <w:lang w:val="pt-PT" w:eastAsia="en-US"/>
              </w:rPr>
              <w:t xml:space="preserve"> (eNMR, </w:t>
            </w:r>
            <w:r w:rsidRPr="00F1363D">
              <w:rPr>
                <w:rFonts w:asciiTheme="minorHAnsi" w:eastAsia="Cambria" w:hAnsiTheme="minorHAnsi"/>
                <w:sz w:val="20"/>
                <w:lang w:val="pt-PT" w:eastAsia="en-US"/>
              </w:rPr>
              <w:t>neuGRID</w:t>
            </w:r>
            <w:r>
              <w:rPr>
                <w:rFonts w:asciiTheme="minorHAnsi" w:eastAsia="Cambria" w:hAnsiTheme="minorHAnsi"/>
                <w:sz w:val="20"/>
                <w:lang w:val="pt-PT" w:eastAsia="en-US"/>
              </w:rPr>
              <w:t>)</w:t>
            </w:r>
          </w:p>
          <w:p w:rsidR="000873F5" w:rsidRDefault="000873F5" w:rsidP="00B93996">
            <w:pPr>
              <w:suppressAutoHyphens w:val="0"/>
              <w:spacing w:before="0" w:after="0"/>
              <w:rPr>
                <w:rFonts w:ascii="Cambria" w:eastAsia="Cambria" w:hAnsi="Cambria"/>
                <w:sz w:val="20"/>
                <w:lang w:val="en-US" w:eastAsia="en-US"/>
              </w:rPr>
            </w:pP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ESFRI project requirements for Pan-European e-infrastructure resources and facilities.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28" w:history="1">
              <w:r w:rsidR="000873F5" w:rsidRPr="00DA647A">
                <w:rPr>
                  <w:rStyle w:val="Hyperlink"/>
                  <w:rFonts w:ascii="Cambria" w:eastAsia="Cambria" w:hAnsi="Cambria"/>
                  <w:sz w:val="20"/>
                  <w:lang w:val="en-US" w:eastAsia="en-US"/>
                </w:rPr>
                <w:t>https://documents.egi.eu/document/12</w:t>
              </w:r>
            </w:hyperlink>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eastAsia="Cambria" w:hAnsiTheme="minorHAnsi"/>
                <w:sz w:val="20"/>
                <w:szCs w:val="23"/>
                <w:lang w:val="en-US" w:eastAsia="en-US"/>
              </w:rPr>
              <w:t>C</w:t>
            </w:r>
            <w:r w:rsidRPr="00EE389E">
              <w:rPr>
                <w:rFonts w:asciiTheme="minorHAnsi" w:eastAsia="Cambria" w:hAnsiTheme="minorHAnsi"/>
                <w:sz w:val="20"/>
                <w:szCs w:val="23"/>
                <w:lang w:val="en-US" w:eastAsia="en-US"/>
              </w:rPr>
              <w:t>onsistent identity management</w:t>
            </w:r>
            <w:r>
              <w:rPr>
                <w:rFonts w:asciiTheme="minorHAnsi" w:eastAsia="Cambria" w:hAnsiTheme="minorHAnsi"/>
                <w:sz w:val="20"/>
                <w:szCs w:val="23"/>
                <w:lang w:val="en-US" w:eastAsia="en-US"/>
              </w:rPr>
              <w:t xml:space="preserve"> and</w:t>
            </w:r>
            <w:r w:rsidRPr="00EE389E">
              <w:rPr>
                <w:rFonts w:asciiTheme="minorHAnsi" w:eastAsia="Cambria" w:hAnsiTheme="minorHAnsi"/>
                <w:sz w:val="20"/>
                <w:szCs w:val="23"/>
                <w:lang w:val="en-US" w:eastAsia="en-US"/>
              </w:rPr>
              <w:t xml:space="preserve"> </w:t>
            </w:r>
            <w:r>
              <w:rPr>
                <w:rFonts w:ascii="Cambria" w:eastAsia="Cambria" w:hAnsi="Cambria"/>
                <w:sz w:val="20"/>
                <w:lang w:val="en-US" w:eastAsia="en-US"/>
              </w:rPr>
              <w:t>Single Sign On</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EE389E" w:rsidRDefault="000873F5" w:rsidP="000873F5">
      <w:pPr>
        <w:suppressAutoHyphens w:val="0"/>
        <w:autoSpaceDE w:val="0"/>
        <w:autoSpaceDN w:val="0"/>
        <w:adjustRightInd w:val="0"/>
        <w:spacing w:before="0" w:after="0"/>
        <w:rPr>
          <w:rFonts w:asciiTheme="minorHAnsi" w:eastAsia="Cambria" w:hAnsiTheme="minorHAnsi"/>
          <w:sz w:val="20"/>
          <w:szCs w:val="23"/>
          <w:lang w:val="en-US" w:eastAsia="en-US"/>
        </w:rPr>
      </w:pPr>
      <w:r w:rsidRPr="00EE389E">
        <w:rPr>
          <w:rFonts w:asciiTheme="minorHAnsi" w:eastAsia="Cambria" w:hAnsiTheme="minorHAnsi"/>
          <w:sz w:val="20"/>
          <w:szCs w:val="23"/>
          <w:lang w:val="en-US" w:eastAsia="en-US"/>
        </w:rPr>
        <w:t>All the ESFRI projects consulted identified consistent identity management and single sign-on as a fundamental requirement. A unified single sign-on service has to ensure an individual’s identity can be used across Network, HPC and grid services. All the e-infrastructures in EEF have existing Authentication and Authorization Infrastructures (AAI) which are similar but not identical and are separately managed. Harmonizing policies for Authentication, Authorization and potentially Accounting and Auditing will simplify access and usage to the e-infrastructures. The issue for EEF to offer what is requested by the ESFRI projects is to make these existing AAI systems interoperate so that a users identity can be established once and accepted by all the e-infrastructures.</w:t>
      </w:r>
    </w:p>
    <w:p w:rsidR="000873F5" w:rsidRPr="00EE389E" w:rsidRDefault="000873F5" w:rsidP="000873F5">
      <w:pPr>
        <w:suppressAutoHyphens w:val="0"/>
        <w:autoSpaceDE w:val="0"/>
        <w:autoSpaceDN w:val="0"/>
        <w:adjustRightInd w:val="0"/>
        <w:spacing w:before="0" w:after="0"/>
        <w:rPr>
          <w:rFonts w:asciiTheme="minorHAnsi" w:eastAsia="Cambria" w:hAnsiTheme="minorHAnsi"/>
          <w:sz w:val="20"/>
          <w:szCs w:val="23"/>
          <w:lang w:val="en-US" w:eastAsia="en-US"/>
        </w:rPr>
      </w:pPr>
      <w:r w:rsidRPr="00EE389E">
        <w:rPr>
          <w:rFonts w:asciiTheme="minorHAnsi" w:eastAsia="Cambria" w:hAnsiTheme="minorHAnsi"/>
          <w:sz w:val="20"/>
          <w:szCs w:val="23"/>
          <w:lang w:val="en-US" w:eastAsia="en-US"/>
        </w:rPr>
        <w:t>All the e-infrastructures have dedicated security structures, procedures and measures in place intended to ensure the secure operation of the infrastructures. There are already examples of the security incidence response groups in the e-infrastructures co-operating and this will be generalized to ensure an effective and timely response to security threats can exist across the whole of the e-infrastructure ecosystem.</w:t>
      </w: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F1363D" w:rsidRDefault="000873F5" w:rsidP="00B93996">
            <w:pPr>
              <w:suppressAutoHyphens w:val="0"/>
              <w:spacing w:before="0" w:after="0"/>
              <w:rPr>
                <w:rFonts w:asciiTheme="minorHAnsi" w:eastAsia="Cambria" w:hAnsiTheme="minorHAnsi"/>
                <w:sz w:val="20"/>
                <w:lang w:val="pt-PT" w:eastAsia="en-US"/>
              </w:rPr>
            </w:pPr>
            <w:r w:rsidRPr="009B0A05">
              <w:rPr>
                <w:rFonts w:asciiTheme="minorHAnsi" w:eastAsia="Cambria" w:hAnsiTheme="minorHAnsi"/>
                <w:b/>
                <w:sz w:val="20"/>
                <w:lang w:val="pt-PT" w:eastAsia="en-US"/>
              </w:rPr>
              <w:t>28 ESFRI projects</w:t>
            </w:r>
            <w:r>
              <w:rPr>
                <w:rFonts w:asciiTheme="minorHAnsi" w:eastAsia="Cambria" w:hAnsiTheme="minorHAnsi"/>
                <w:sz w:val="20"/>
                <w:lang w:val="pt-PT" w:eastAsia="en-US"/>
              </w:rPr>
              <w:t xml:space="preserve"> (</w:t>
            </w:r>
            <w:r w:rsidRPr="00F1363D">
              <w:rPr>
                <w:rFonts w:asciiTheme="minorHAnsi" w:eastAsia="Cambria" w:hAnsiTheme="minorHAnsi"/>
                <w:sz w:val="20"/>
                <w:lang w:val="pt-PT" w:eastAsia="en-US"/>
              </w:rPr>
              <w:t xml:space="preserve">CLARIN, ESS, DARIAH, SHARE, CESSDA, ELIXIR, BBMRI, ECRIN, EMBRC, ERINHA, Euro-BioImaging, Infrafrontier, Instruct, EU Openscreen, </w:t>
            </w:r>
            <w:r w:rsidRPr="009B0A05">
              <w:rPr>
                <w:rFonts w:asciiTheme="minorHAnsi" w:eastAsia="Cambria" w:hAnsiTheme="minorHAnsi"/>
                <w:sz w:val="20"/>
                <w:lang w:val="pt-PT" w:eastAsia="en-US"/>
              </w:rPr>
              <w:t>EISCAT-3D, EMSO, EPOS, EUFAR-COPAL, EURO-ARGO, EUSAAR-I3, EARLINET-ASOS, IAGOS, ICOS, LifeWatch, European XFEL, CTA, FAIR, SKA</w:t>
            </w:r>
            <w:r>
              <w:rPr>
                <w:rFonts w:asciiTheme="minorHAnsi" w:eastAsia="Cambria" w:hAnsiTheme="minorHAnsi"/>
                <w:sz w:val="20"/>
                <w:lang w:val="pt-PT" w:eastAsia="en-US"/>
              </w:rPr>
              <w:t xml:space="preserve">); </w:t>
            </w:r>
            <w:r w:rsidRPr="009B0A05">
              <w:rPr>
                <w:rFonts w:asciiTheme="minorHAnsi" w:eastAsia="Cambria" w:hAnsiTheme="minorHAnsi"/>
                <w:b/>
                <w:sz w:val="20"/>
                <w:lang w:val="pt-PT" w:eastAsia="en-US"/>
              </w:rPr>
              <w:t xml:space="preserve">2 </w:t>
            </w:r>
            <w:r>
              <w:rPr>
                <w:rFonts w:asciiTheme="minorHAnsi" w:eastAsia="Cambria" w:hAnsiTheme="minorHAnsi"/>
                <w:b/>
                <w:sz w:val="20"/>
                <w:lang w:val="pt-PT" w:eastAsia="en-US"/>
              </w:rPr>
              <w:t xml:space="preserve">VO </w:t>
            </w:r>
            <w:r w:rsidRPr="009B0A05">
              <w:rPr>
                <w:rFonts w:asciiTheme="minorHAnsi" w:eastAsia="Cambria" w:hAnsiTheme="minorHAnsi"/>
                <w:b/>
                <w:sz w:val="20"/>
                <w:lang w:val="pt-PT" w:eastAsia="en-US"/>
              </w:rPr>
              <w:t>projects</w:t>
            </w:r>
            <w:r>
              <w:rPr>
                <w:rFonts w:asciiTheme="minorHAnsi" w:eastAsia="Cambria" w:hAnsiTheme="minorHAnsi"/>
                <w:sz w:val="20"/>
                <w:lang w:val="pt-PT" w:eastAsia="en-US"/>
              </w:rPr>
              <w:t xml:space="preserve"> (eNMR, </w:t>
            </w:r>
            <w:r w:rsidRPr="00F1363D">
              <w:rPr>
                <w:rFonts w:asciiTheme="minorHAnsi" w:eastAsia="Cambria" w:hAnsiTheme="minorHAnsi"/>
                <w:sz w:val="20"/>
                <w:lang w:val="pt-PT" w:eastAsia="en-US"/>
              </w:rPr>
              <w:t>neuGRID</w:t>
            </w:r>
            <w:r>
              <w:rPr>
                <w:rFonts w:asciiTheme="minorHAnsi" w:eastAsia="Cambria" w:hAnsiTheme="minorHAnsi"/>
                <w:sz w:val="20"/>
                <w:lang w:val="pt-PT" w:eastAsia="en-US"/>
              </w:rPr>
              <w:t>)</w:t>
            </w:r>
          </w:p>
          <w:p w:rsidR="000873F5" w:rsidRDefault="000873F5" w:rsidP="00B93996">
            <w:pPr>
              <w:suppressAutoHyphens w:val="0"/>
              <w:spacing w:before="0" w:after="0"/>
              <w:rPr>
                <w:rFonts w:ascii="Cambria" w:eastAsia="Cambria" w:hAnsi="Cambria"/>
                <w:sz w:val="20"/>
                <w:lang w:val="en-US" w:eastAsia="en-US"/>
              </w:rPr>
            </w:pP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ESFRI project requirements for Pan-European e-infrastructure resources and facilities.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29" w:history="1">
              <w:r w:rsidR="000873F5" w:rsidRPr="00DA647A">
                <w:rPr>
                  <w:rStyle w:val="Hyperlink"/>
                  <w:rFonts w:ascii="Cambria" w:eastAsia="Cambria" w:hAnsi="Cambria"/>
                  <w:sz w:val="20"/>
                  <w:lang w:val="en-US" w:eastAsia="en-US"/>
                </w:rPr>
                <w:t>https://documents.egi.eu/document/12</w:t>
              </w:r>
            </w:hyperlink>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eastAsia="Cambria" w:hAnsiTheme="minorHAnsi"/>
                <w:sz w:val="20"/>
                <w:szCs w:val="23"/>
                <w:lang w:val="en-US" w:eastAsia="en-US"/>
              </w:rPr>
              <w:t>Training and consultancy</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9097A">
        <w:rPr>
          <w:rFonts w:asciiTheme="minorHAnsi" w:eastAsia="Cambria" w:hAnsiTheme="minorHAnsi"/>
          <w:sz w:val="20"/>
          <w:lang w:val="en-US" w:eastAsia="en-US"/>
        </w:rPr>
        <w:t>All ESFRI projects have expressed the need for training, education or external expertise in</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their use of e-infrastructures. The EEF members all offer varying levels of existing support in</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this area.</w:t>
      </w:r>
    </w:p>
    <w:p w:rsidR="000873F5" w:rsidRPr="00A9097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9097A">
        <w:rPr>
          <w:rFonts w:asciiTheme="minorHAnsi" w:eastAsia="Cambria" w:hAnsiTheme="minorHAnsi"/>
          <w:sz w:val="20"/>
          <w:lang w:val="en-US" w:eastAsia="en-US"/>
        </w:rPr>
        <w:t>GEANT provides network performance analysis expertise and has an E-Learning portal.</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 xml:space="preserve">The </w:t>
      </w:r>
      <w:r>
        <w:rPr>
          <w:rFonts w:asciiTheme="minorHAnsi" w:eastAsia="Cambria" w:hAnsiTheme="minorHAnsi"/>
          <w:sz w:val="20"/>
          <w:lang w:val="en-US" w:eastAsia="en-US"/>
        </w:rPr>
        <w:t xml:space="preserve">ICT </w:t>
      </w:r>
      <w:r w:rsidRPr="00A9097A">
        <w:rPr>
          <w:rFonts w:asciiTheme="minorHAnsi" w:eastAsia="Cambria" w:hAnsiTheme="minorHAnsi"/>
          <w:sz w:val="20"/>
          <w:lang w:val="en-US" w:eastAsia="en-US"/>
        </w:rPr>
        <w:t>requirements that projects have described are very</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broad-ranging as far as “Networks” are concerned. In technology and capacity terms, there is</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nothing that cannot be accommodated by current and predicated technology departments. The</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requirements range from multiple access of databases from a diverse population of users,</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through to much more concentrated flows between key project locations. The portfolio of</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services that is available across the GÉANT service area, including high performance IP</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configurable</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Point to Point connections and, where appropriate, dedicated wavelength</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capacity, is capable of meeting the needs that have been articulated. For more complex</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requirements, a design, and the implementation of networking needs will require cooperative</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effort between the research network community and the project participants. Performance,</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particularly where demanding applications are being supported, will need monitoring and</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fine-tuning. This is a non-issue and the techniques of addressing it are established. It needs</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to be stated, that overall performance in terms of complex systems could be challenging, as it</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involves interactions between different systems under separate management control. Network</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tools to help debug such problems are available. As part of customer support, GÉANT is</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prepared to analyze and diagnose performance problems.</w:t>
      </w:r>
    </w:p>
    <w:p w:rsidR="000873F5" w:rsidRPr="00A9097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9097A">
        <w:rPr>
          <w:rFonts w:asciiTheme="minorHAnsi" w:eastAsia="Cambria" w:hAnsiTheme="minorHAnsi"/>
          <w:sz w:val="20"/>
          <w:lang w:val="en-US" w:eastAsia="en-US"/>
        </w:rPr>
        <w:t>DEISA provides general training for new users of the distributed HPC infrastructure, and has</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made two specific training courses for the fusion and Virtual Physical Human (VPH)</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 xml:space="preserve">communities. PRACE is offering training in all </w:t>
      </w:r>
      <w:r w:rsidRPr="00A9097A">
        <w:rPr>
          <w:rFonts w:asciiTheme="minorHAnsi" w:eastAsia="Cambria" w:hAnsiTheme="minorHAnsi"/>
          <w:sz w:val="20"/>
          <w:lang w:val="en-US" w:eastAsia="en-US"/>
        </w:rPr>
        <w:lastRenderedPageBreak/>
        <w:t>HPC related topics. The material from</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workshops, summer and winter schools is made available online. EGEE has an extensive</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 xml:space="preserve">training </w:t>
      </w:r>
      <w:r>
        <w:rPr>
          <w:rFonts w:asciiTheme="minorHAnsi" w:eastAsia="Cambria" w:hAnsiTheme="minorHAnsi"/>
          <w:sz w:val="20"/>
          <w:lang w:val="en-US" w:eastAsia="en-US"/>
        </w:rPr>
        <w:t>program</w:t>
      </w:r>
      <w:r w:rsidRPr="00A9097A">
        <w:rPr>
          <w:rFonts w:asciiTheme="minorHAnsi" w:eastAsia="Cambria" w:hAnsiTheme="minorHAnsi"/>
          <w:sz w:val="20"/>
          <w:lang w:val="en-US" w:eastAsia="en-US"/>
        </w:rPr>
        <w:t xml:space="preserve"> and material repository which is used at a wide range of events for</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end-users, application developers, site managers and even the trainers themselves.</w:t>
      </w:r>
    </w:p>
    <w:p w:rsidR="000873F5" w:rsidRPr="00A9097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A9097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9097A">
        <w:rPr>
          <w:rFonts w:asciiTheme="minorHAnsi" w:eastAsia="Cambria" w:hAnsiTheme="minorHAnsi"/>
          <w:sz w:val="20"/>
          <w:lang w:val="en-US" w:eastAsia="en-US"/>
        </w:rPr>
        <w:t>Experience shows that training programs have the most impact when tailored to the</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specific needs of the target user community. The EEF members are willing to contribute</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trainers and material to training programs and events that could be organized by the ESFRI</w:t>
      </w:r>
      <w:r>
        <w:rPr>
          <w:rFonts w:asciiTheme="minorHAnsi" w:eastAsia="Cambria" w:hAnsiTheme="minorHAnsi"/>
          <w:sz w:val="20"/>
          <w:lang w:val="en-US" w:eastAsia="en-US"/>
        </w:rPr>
        <w:t xml:space="preserve"> </w:t>
      </w:r>
      <w:r w:rsidRPr="00A9097A">
        <w:rPr>
          <w:rFonts w:asciiTheme="minorHAnsi" w:eastAsia="Cambria" w:hAnsiTheme="minorHAnsi"/>
          <w:sz w:val="20"/>
          <w:lang w:val="en-US" w:eastAsia="en-US"/>
        </w:rPr>
        <w:t>projects either individually or on a sector basis.</w:t>
      </w: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F1363D" w:rsidRDefault="000873F5" w:rsidP="00B93996">
            <w:pPr>
              <w:suppressAutoHyphens w:val="0"/>
              <w:spacing w:before="0" w:after="0"/>
              <w:rPr>
                <w:rFonts w:asciiTheme="minorHAnsi" w:eastAsia="Cambria" w:hAnsiTheme="minorHAnsi"/>
                <w:sz w:val="20"/>
                <w:lang w:val="pt-PT" w:eastAsia="en-US"/>
              </w:rPr>
            </w:pPr>
            <w:r w:rsidRPr="009B0A05">
              <w:rPr>
                <w:rFonts w:asciiTheme="minorHAnsi" w:eastAsia="Cambria" w:hAnsiTheme="minorHAnsi"/>
                <w:b/>
                <w:sz w:val="20"/>
                <w:lang w:val="pt-PT" w:eastAsia="en-US"/>
              </w:rPr>
              <w:t>28 ESFRI projects</w:t>
            </w:r>
            <w:r>
              <w:rPr>
                <w:rFonts w:asciiTheme="minorHAnsi" w:eastAsia="Cambria" w:hAnsiTheme="minorHAnsi"/>
                <w:sz w:val="20"/>
                <w:lang w:val="pt-PT" w:eastAsia="en-US"/>
              </w:rPr>
              <w:t xml:space="preserve"> (</w:t>
            </w:r>
            <w:r w:rsidRPr="00F1363D">
              <w:rPr>
                <w:rFonts w:asciiTheme="minorHAnsi" w:eastAsia="Cambria" w:hAnsiTheme="minorHAnsi"/>
                <w:sz w:val="20"/>
                <w:lang w:val="pt-PT" w:eastAsia="en-US"/>
              </w:rPr>
              <w:t xml:space="preserve">CLARIN, ESS, DARIAH, SHARE, CESSDA, ELIXIR, BBMRI, ECRIN, EMBRC, ERINHA, Euro-BioImaging, Infrafrontier, Instruct, EU Openscreen, </w:t>
            </w:r>
            <w:r w:rsidRPr="009B0A05">
              <w:rPr>
                <w:rFonts w:asciiTheme="minorHAnsi" w:eastAsia="Cambria" w:hAnsiTheme="minorHAnsi"/>
                <w:sz w:val="20"/>
                <w:lang w:val="pt-PT" w:eastAsia="en-US"/>
              </w:rPr>
              <w:t>EISCAT-3D, EMSO, EPOS, EUFAR-COPAL, EURO-ARGO, EUSAAR-I3, EARLINET-ASOS, IAGOS, ICOS, LifeWatch, European XFEL, CTA, FAIR, SKA</w:t>
            </w:r>
            <w:r>
              <w:rPr>
                <w:rFonts w:asciiTheme="minorHAnsi" w:eastAsia="Cambria" w:hAnsiTheme="minorHAnsi"/>
                <w:sz w:val="20"/>
                <w:lang w:val="pt-PT" w:eastAsia="en-US"/>
              </w:rPr>
              <w:t xml:space="preserve">); </w:t>
            </w:r>
            <w:r w:rsidRPr="009B0A05">
              <w:rPr>
                <w:rFonts w:asciiTheme="minorHAnsi" w:eastAsia="Cambria" w:hAnsiTheme="minorHAnsi"/>
                <w:b/>
                <w:sz w:val="20"/>
                <w:lang w:val="pt-PT" w:eastAsia="en-US"/>
              </w:rPr>
              <w:t xml:space="preserve">2 </w:t>
            </w:r>
            <w:r>
              <w:rPr>
                <w:rFonts w:asciiTheme="minorHAnsi" w:eastAsia="Cambria" w:hAnsiTheme="minorHAnsi"/>
                <w:b/>
                <w:sz w:val="20"/>
                <w:lang w:val="pt-PT" w:eastAsia="en-US"/>
              </w:rPr>
              <w:t xml:space="preserve">VO </w:t>
            </w:r>
            <w:r w:rsidRPr="009B0A05">
              <w:rPr>
                <w:rFonts w:asciiTheme="minorHAnsi" w:eastAsia="Cambria" w:hAnsiTheme="minorHAnsi"/>
                <w:b/>
                <w:sz w:val="20"/>
                <w:lang w:val="pt-PT" w:eastAsia="en-US"/>
              </w:rPr>
              <w:t>projects</w:t>
            </w:r>
            <w:r>
              <w:rPr>
                <w:rFonts w:asciiTheme="minorHAnsi" w:eastAsia="Cambria" w:hAnsiTheme="minorHAnsi"/>
                <w:sz w:val="20"/>
                <w:lang w:val="pt-PT" w:eastAsia="en-US"/>
              </w:rPr>
              <w:t xml:space="preserve"> (eNMR, </w:t>
            </w:r>
            <w:r w:rsidRPr="00F1363D">
              <w:rPr>
                <w:rFonts w:asciiTheme="minorHAnsi" w:eastAsia="Cambria" w:hAnsiTheme="minorHAnsi"/>
                <w:sz w:val="20"/>
                <w:lang w:val="pt-PT" w:eastAsia="en-US"/>
              </w:rPr>
              <w:t>neuGRID</w:t>
            </w:r>
            <w:r>
              <w:rPr>
                <w:rFonts w:asciiTheme="minorHAnsi" w:eastAsia="Cambria" w:hAnsiTheme="minorHAnsi"/>
                <w:sz w:val="20"/>
                <w:lang w:val="pt-PT" w:eastAsia="en-US"/>
              </w:rPr>
              <w:t>)</w:t>
            </w:r>
          </w:p>
          <w:p w:rsidR="000873F5" w:rsidRDefault="000873F5" w:rsidP="00B93996">
            <w:pPr>
              <w:suppressAutoHyphens w:val="0"/>
              <w:spacing w:before="0" w:after="0"/>
              <w:rPr>
                <w:rFonts w:ascii="Cambria" w:eastAsia="Cambria" w:hAnsi="Cambria"/>
                <w:sz w:val="20"/>
                <w:lang w:val="en-US" w:eastAsia="en-US"/>
              </w:rPr>
            </w:pP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ESFRI project requirements for Pan-European e-infrastructure resources and facilities.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30" w:history="1">
              <w:r w:rsidR="000873F5" w:rsidRPr="00DA647A">
                <w:rPr>
                  <w:rStyle w:val="Hyperlink"/>
                  <w:rFonts w:ascii="Cambria" w:eastAsia="Cambria" w:hAnsi="Cambria"/>
                  <w:sz w:val="20"/>
                  <w:lang w:val="en-US" w:eastAsia="en-US"/>
                </w:rPr>
                <w:t>https://documents.egi.eu/document/12</w:t>
              </w:r>
            </w:hyperlink>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eastAsia="Cambria" w:hAnsiTheme="minorHAnsi"/>
                <w:sz w:val="20"/>
                <w:szCs w:val="23"/>
                <w:lang w:val="en-US" w:eastAsia="en-US"/>
              </w:rPr>
              <w:t>User support</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059A2">
        <w:rPr>
          <w:rFonts w:asciiTheme="minorHAnsi" w:eastAsia="Cambria" w:hAnsiTheme="minorHAnsi"/>
          <w:sz w:val="20"/>
          <w:lang w:val="en-US" w:eastAsia="en-US"/>
        </w:rPr>
        <w:t>To effectively use the European e-infrastructures, users should have quick responses to</w:t>
      </w:r>
      <w:r>
        <w:rPr>
          <w:rFonts w:asciiTheme="minorHAnsi" w:eastAsia="Cambria" w:hAnsiTheme="minorHAnsi"/>
          <w:sz w:val="20"/>
          <w:lang w:val="en-US" w:eastAsia="en-US"/>
        </w:rPr>
        <w:t xml:space="preserve"> </w:t>
      </w:r>
      <w:r w:rsidRPr="00D059A2">
        <w:rPr>
          <w:rFonts w:asciiTheme="minorHAnsi" w:eastAsia="Cambria" w:hAnsiTheme="minorHAnsi"/>
          <w:sz w:val="20"/>
          <w:lang w:val="en-US" w:eastAsia="en-US"/>
        </w:rPr>
        <w:t>questions and high-quality documentation. All the large-scale European e-infrastructures of</w:t>
      </w:r>
      <w:r>
        <w:rPr>
          <w:rFonts w:asciiTheme="minorHAnsi" w:eastAsia="Cambria" w:hAnsiTheme="minorHAnsi"/>
          <w:sz w:val="20"/>
          <w:lang w:val="en-US" w:eastAsia="en-US"/>
        </w:rPr>
        <w:t xml:space="preserve"> </w:t>
      </w:r>
      <w:r w:rsidRPr="00D059A2">
        <w:rPr>
          <w:rFonts w:asciiTheme="minorHAnsi" w:eastAsia="Cambria" w:hAnsiTheme="minorHAnsi"/>
          <w:sz w:val="20"/>
          <w:lang w:val="en-US" w:eastAsia="en-US"/>
        </w:rPr>
        <w:t>today offer specific user support facilities.</w:t>
      </w:r>
    </w:p>
    <w:p w:rsidR="000873F5" w:rsidRPr="00D059A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Pr>
          <w:rFonts w:asciiTheme="minorHAnsi" w:eastAsia="Cambria" w:hAnsiTheme="minorHAnsi"/>
          <w:sz w:val="20"/>
          <w:lang w:val="en-US" w:eastAsia="en-US"/>
        </w:rPr>
        <w:t>EGEE</w:t>
      </w:r>
      <w:r w:rsidRPr="00D059A2">
        <w:rPr>
          <w:rFonts w:asciiTheme="minorHAnsi" w:eastAsia="Cambria" w:hAnsiTheme="minorHAnsi"/>
          <w:sz w:val="20"/>
          <w:lang w:val="en-US" w:eastAsia="en-US"/>
        </w:rPr>
        <w:t xml:space="preserve"> offers user support through the central Global Grid User Support (GGUS) portal via a</w:t>
      </w:r>
      <w:r>
        <w:rPr>
          <w:rFonts w:asciiTheme="minorHAnsi" w:eastAsia="Cambria" w:hAnsiTheme="minorHAnsi"/>
          <w:sz w:val="20"/>
          <w:lang w:val="en-US" w:eastAsia="en-US"/>
        </w:rPr>
        <w:t xml:space="preserve"> </w:t>
      </w:r>
      <w:r w:rsidRPr="00D059A2">
        <w:rPr>
          <w:rFonts w:asciiTheme="minorHAnsi" w:eastAsia="Cambria" w:hAnsiTheme="minorHAnsi"/>
          <w:sz w:val="20"/>
          <w:lang w:val="en-US" w:eastAsia="en-US"/>
        </w:rPr>
        <w:t>web form or e-mail, or at their Regional Operations' Centre (ROC) or their VO which will be</w:t>
      </w:r>
      <w:r>
        <w:rPr>
          <w:rFonts w:asciiTheme="minorHAnsi" w:eastAsia="Cambria" w:hAnsiTheme="minorHAnsi"/>
          <w:sz w:val="20"/>
          <w:lang w:val="en-US" w:eastAsia="en-US"/>
        </w:rPr>
        <w:t xml:space="preserve"> </w:t>
      </w:r>
      <w:r w:rsidRPr="00D059A2">
        <w:rPr>
          <w:rFonts w:asciiTheme="minorHAnsi" w:eastAsia="Cambria" w:hAnsiTheme="minorHAnsi"/>
          <w:sz w:val="20"/>
          <w:lang w:val="en-US" w:eastAsia="en-US"/>
        </w:rPr>
        <w:t>continued within EGI. This central helpdesk keeps track of all service requests and assigns</w:t>
      </w:r>
      <w:r>
        <w:rPr>
          <w:rFonts w:asciiTheme="minorHAnsi" w:eastAsia="Cambria" w:hAnsiTheme="minorHAnsi"/>
          <w:sz w:val="20"/>
          <w:lang w:val="en-US" w:eastAsia="en-US"/>
        </w:rPr>
        <w:t xml:space="preserve"> </w:t>
      </w:r>
      <w:r w:rsidRPr="00D059A2">
        <w:rPr>
          <w:rFonts w:asciiTheme="minorHAnsi" w:eastAsia="Cambria" w:hAnsiTheme="minorHAnsi"/>
          <w:sz w:val="20"/>
          <w:lang w:val="en-US" w:eastAsia="en-US"/>
        </w:rPr>
        <w:t>them to the appropriate Support Units.</w:t>
      </w:r>
    </w:p>
    <w:p w:rsidR="000873F5" w:rsidRPr="00D059A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059A2">
        <w:rPr>
          <w:rFonts w:asciiTheme="minorHAnsi" w:eastAsia="Cambria" w:hAnsiTheme="minorHAnsi"/>
          <w:sz w:val="20"/>
          <w:lang w:val="en-US" w:eastAsia="en-US"/>
        </w:rPr>
        <w:t>DEISA has a similar support structure accessible via the central DEISA Helpdesk. PRACE</w:t>
      </w:r>
      <w:r>
        <w:rPr>
          <w:rFonts w:asciiTheme="minorHAnsi" w:eastAsia="Cambria" w:hAnsiTheme="minorHAnsi"/>
          <w:sz w:val="20"/>
          <w:lang w:val="en-US" w:eastAsia="en-US"/>
        </w:rPr>
        <w:t xml:space="preserve"> </w:t>
      </w:r>
      <w:r w:rsidRPr="00D059A2">
        <w:rPr>
          <w:rFonts w:asciiTheme="minorHAnsi" w:eastAsia="Cambria" w:hAnsiTheme="minorHAnsi"/>
          <w:sz w:val="20"/>
          <w:lang w:val="en-US" w:eastAsia="en-US"/>
        </w:rPr>
        <w:t>will offer a broad range of support ranging from first-level helpdesk to user- and community- oriented application optimization and scaling. GEANT’s regional model relies on user</w:t>
      </w:r>
      <w:r>
        <w:rPr>
          <w:rFonts w:asciiTheme="minorHAnsi" w:eastAsia="Cambria" w:hAnsiTheme="minorHAnsi"/>
          <w:sz w:val="20"/>
          <w:lang w:val="en-US" w:eastAsia="en-US"/>
        </w:rPr>
        <w:t xml:space="preserve"> </w:t>
      </w:r>
      <w:r w:rsidRPr="00D059A2">
        <w:rPr>
          <w:rFonts w:asciiTheme="minorHAnsi" w:eastAsia="Cambria" w:hAnsiTheme="minorHAnsi"/>
          <w:sz w:val="20"/>
          <w:lang w:val="en-US" w:eastAsia="en-US"/>
        </w:rPr>
        <w:t>support provided by the NRENs as well as a centralized end-to-end co-ordination capability.</w:t>
      </w:r>
    </w:p>
    <w:p w:rsidR="000873F5" w:rsidRPr="00D059A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D059A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059A2">
        <w:rPr>
          <w:rFonts w:asciiTheme="minorHAnsi" w:eastAsia="Cambria" w:hAnsiTheme="minorHAnsi"/>
          <w:sz w:val="20"/>
          <w:lang w:val="en-US" w:eastAsia="en-US"/>
        </w:rPr>
        <w:t>The EEF members will work to make these existing user support structures cooperate and</w:t>
      </w:r>
      <w:r>
        <w:rPr>
          <w:rFonts w:asciiTheme="minorHAnsi" w:eastAsia="Cambria" w:hAnsiTheme="minorHAnsi"/>
          <w:sz w:val="20"/>
          <w:lang w:val="en-US" w:eastAsia="en-US"/>
        </w:rPr>
        <w:t xml:space="preserve"> </w:t>
      </w:r>
      <w:r w:rsidRPr="00D059A2">
        <w:rPr>
          <w:rFonts w:asciiTheme="minorHAnsi" w:eastAsia="Cambria" w:hAnsiTheme="minorHAnsi"/>
          <w:sz w:val="20"/>
          <w:lang w:val="en-US" w:eastAsia="en-US"/>
        </w:rPr>
        <w:t>requests can be issued to appropriate support groups across the different technologies and</w:t>
      </w:r>
      <w:r>
        <w:rPr>
          <w:rFonts w:asciiTheme="minorHAnsi" w:eastAsia="Cambria" w:hAnsiTheme="minorHAnsi"/>
          <w:sz w:val="20"/>
          <w:lang w:val="en-US" w:eastAsia="en-US"/>
        </w:rPr>
        <w:t xml:space="preserve"> </w:t>
      </w:r>
      <w:r w:rsidRPr="00D059A2">
        <w:rPr>
          <w:rFonts w:asciiTheme="minorHAnsi" w:eastAsia="Cambria" w:hAnsiTheme="minorHAnsi"/>
          <w:sz w:val="20"/>
          <w:lang w:val="en-US" w:eastAsia="en-US"/>
        </w:rPr>
        <w:t>geographical regions.</w:t>
      </w: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F1363D" w:rsidRDefault="000873F5" w:rsidP="00B93996">
            <w:pPr>
              <w:suppressAutoHyphens w:val="0"/>
              <w:spacing w:before="0" w:after="0"/>
              <w:rPr>
                <w:rFonts w:asciiTheme="minorHAnsi" w:eastAsia="Cambria" w:hAnsiTheme="minorHAnsi"/>
                <w:sz w:val="20"/>
                <w:lang w:val="pt-PT" w:eastAsia="en-US"/>
              </w:rPr>
            </w:pPr>
            <w:r w:rsidRPr="009B0A05">
              <w:rPr>
                <w:rFonts w:asciiTheme="minorHAnsi" w:eastAsia="Cambria" w:hAnsiTheme="minorHAnsi"/>
                <w:b/>
                <w:sz w:val="20"/>
                <w:lang w:val="pt-PT" w:eastAsia="en-US"/>
              </w:rPr>
              <w:t>28 ESFRI projects</w:t>
            </w:r>
            <w:r>
              <w:rPr>
                <w:rFonts w:asciiTheme="minorHAnsi" w:eastAsia="Cambria" w:hAnsiTheme="minorHAnsi"/>
                <w:sz w:val="20"/>
                <w:lang w:val="pt-PT" w:eastAsia="en-US"/>
              </w:rPr>
              <w:t xml:space="preserve"> (</w:t>
            </w:r>
            <w:r w:rsidRPr="00F1363D">
              <w:rPr>
                <w:rFonts w:asciiTheme="minorHAnsi" w:eastAsia="Cambria" w:hAnsiTheme="minorHAnsi"/>
                <w:sz w:val="20"/>
                <w:lang w:val="pt-PT" w:eastAsia="en-US"/>
              </w:rPr>
              <w:t xml:space="preserve">CLARIN, ESS, DARIAH, SHARE, CESSDA, ELIXIR, BBMRI, ECRIN, EMBRC, ERINHA, Euro-BioImaging, Infrafrontier, Instruct, EU Openscreen, </w:t>
            </w:r>
            <w:r w:rsidRPr="009B0A05">
              <w:rPr>
                <w:rFonts w:asciiTheme="minorHAnsi" w:eastAsia="Cambria" w:hAnsiTheme="minorHAnsi"/>
                <w:sz w:val="20"/>
                <w:lang w:val="pt-PT" w:eastAsia="en-US"/>
              </w:rPr>
              <w:t>EISCAT-3D, EMSO, EPOS, EUFAR-COPAL, EURO-ARGO, EUSAAR-I3, EARLINET-ASOS, IAGOS, ICOS, LifeWatch, European XFEL, CTA, FAIR, SKA</w:t>
            </w:r>
            <w:r>
              <w:rPr>
                <w:rFonts w:asciiTheme="minorHAnsi" w:eastAsia="Cambria" w:hAnsiTheme="minorHAnsi"/>
                <w:sz w:val="20"/>
                <w:lang w:val="pt-PT" w:eastAsia="en-US"/>
              </w:rPr>
              <w:t>)</w:t>
            </w:r>
          </w:p>
          <w:p w:rsidR="000873F5" w:rsidRDefault="000873F5" w:rsidP="00B93996">
            <w:pPr>
              <w:suppressAutoHyphens w:val="0"/>
              <w:spacing w:before="0" w:after="0"/>
              <w:rPr>
                <w:rFonts w:ascii="Cambria" w:eastAsia="Cambria" w:hAnsi="Cambria"/>
                <w:sz w:val="20"/>
                <w:lang w:val="en-US" w:eastAsia="en-US"/>
              </w:rPr>
            </w:pP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ESFRI project requirements for Pan-European e-infrastructure resources and facilities.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31" w:history="1">
              <w:r w:rsidR="000873F5" w:rsidRPr="00DA647A">
                <w:rPr>
                  <w:rStyle w:val="Hyperlink"/>
                  <w:rFonts w:ascii="Cambria" w:eastAsia="Cambria" w:hAnsi="Cambria"/>
                  <w:sz w:val="20"/>
                  <w:lang w:val="en-US" w:eastAsia="en-US"/>
                </w:rPr>
                <w:t>https://documents.egi.eu/document/12</w:t>
              </w:r>
            </w:hyperlink>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eastAsia="Cambria" w:hAnsiTheme="minorHAnsi"/>
                <w:sz w:val="20"/>
                <w:szCs w:val="23"/>
                <w:lang w:val="en-US" w:eastAsia="en-US"/>
              </w:rPr>
              <w:t>C</w:t>
            </w:r>
            <w:r w:rsidRPr="00047532">
              <w:rPr>
                <w:rFonts w:asciiTheme="minorHAnsi" w:eastAsia="Cambria" w:hAnsiTheme="minorHAnsi"/>
                <w:sz w:val="20"/>
                <w:szCs w:val="23"/>
                <w:lang w:val="en-US" w:eastAsia="en-US"/>
              </w:rPr>
              <w:t>onsistent support for Virtual Organizations</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047532" w:rsidRDefault="000873F5" w:rsidP="000873F5">
      <w:pPr>
        <w:suppressAutoHyphens w:val="0"/>
        <w:autoSpaceDE w:val="0"/>
        <w:autoSpaceDN w:val="0"/>
        <w:adjustRightInd w:val="0"/>
        <w:spacing w:before="0" w:after="0"/>
        <w:rPr>
          <w:rFonts w:asciiTheme="minorHAnsi" w:eastAsia="Cambria" w:hAnsiTheme="minorHAnsi"/>
          <w:sz w:val="16"/>
          <w:szCs w:val="23"/>
          <w:lang w:val="en-US" w:eastAsia="en-US"/>
        </w:rPr>
      </w:pPr>
      <w:r w:rsidRPr="00047532">
        <w:rPr>
          <w:rFonts w:asciiTheme="minorHAnsi" w:eastAsia="Cambria" w:hAnsiTheme="minorHAnsi"/>
          <w:sz w:val="20"/>
          <w:szCs w:val="23"/>
          <w:lang w:val="en-US" w:eastAsia="en-US"/>
        </w:rPr>
        <w:t>All the ESFRI projects consulted identified the ability to control access to resources, data and</w:t>
      </w:r>
      <w:r>
        <w:rPr>
          <w:rFonts w:asciiTheme="minorHAnsi" w:eastAsia="Cambria" w:hAnsiTheme="minorHAnsi"/>
          <w:sz w:val="20"/>
          <w:szCs w:val="23"/>
          <w:lang w:val="en-US" w:eastAsia="en-US"/>
        </w:rPr>
        <w:t xml:space="preserve"> </w:t>
      </w:r>
      <w:r w:rsidRPr="00047532">
        <w:rPr>
          <w:rFonts w:asciiTheme="minorHAnsi" w:eastAsia="Cambria" w:hAnsiTheme="minorHAnsi"/>
          <w:sz w:val="20"/>
          <w:szCs w:val="23"/>
          <w:lang w:val="en-US" w:eastAsia="en-US"/>
        </w:rPr>
        <w:t>applications on a community level as being necessary for at least some subset of their user</w:t>
      </w:r>
      <w:r>
        <w:rPr>
          <w:rFonts w:asciiTheme="minorHAnsi" w:eastAsia="Cambria" w:hAnsiTheme="minorHAnsi"/>
          <w:sz w:val="20"/>
          <w:szCs w:val="23"/>
          <w:lang w:val="en-US" w:eastAsia="en-US"/>
        </w:rPr>
        <w:t xml:space="preserve"> </w:t>
      </w:r>
      <w:r w:rsidRPr="00047532">
        <w:rPr>
          <w:rFonts w:asciiTheme="minorHAnsi" w:eastAsia="Cambria" w:hAnsiTheme="minorHAnsi"/>
          <w:sz w:val="20"/>
          <w:szCs w:val="23"/>
          <w:lang w:val="en-US" w:eastAsia="en-US"/>
        </w:rPr>
        <w:t>communities and foreseen use cases. The HPC and grid infrastructures currently offer support</w:t>
      </w:r>
      <w:r>
        <w:rPr>
          <w:rFonts w:asciiTheme="minorHAnsi" w:eastAsia="Cambria" w:hAnsiTheme="minorHAnsi"/>
          <w:sz w:val="20"/>
          <w:szCs w:val="23"/>
          <w:lang w:val="en-US" w:eastAsia="en-US"/>
        </w:rPr>
        <w:t xml:space="preserve"> </w:t>
      </w:r>
      <w:r w:rsidRPr="00047532">
        <w:rPr>
          <w:rFonts w:asciiTheme="minorHAnsi" w:eastAsia="Cambria" w:hAnsiTheme="minorHAnsi"/>
          <w:sz w:val="20"/>
          <w:szCs w:val="23"/>
          <w:lang w:val="en-US" w:eastAsia="en-US"/>
        </w:rPr>
        <w:t>for virtual organizations to differing levels of granularity and with differing semantics so a</w:t>
      </w:r>
      <w:r>
        <w:rPr>
          <w:rFonts w:asciiTheme="minorHAnsi" w:eastAsia="Cambria" w:hAnsiTheme="minorHAnsi"/>
          <w:sz w:val="20"/>
          <w:szCs w:val="23"/>
          <w:lang w:val="en-US" w:eastAsia="en-US"/>
        </w:rPr>
        <w:t xml:space="preserve"> </w:t>
      </w:r>
      <w:r w:rsidRPr="00047532">
        <w:rPr>
          <w:rFonts w:asciiTheme="minorHAnsi" w:eastAsia="Cambria" w:hAnsiTheme="minorHAnsi"/>
          <w:sz w:val="20"/>
          <w:szCs w:val="23"/>
          <w:lang w:val="en-US" w:eastAsia="en-US"/>
        </w:rPr>
        <w:t>goal would be to offer consistent support for Virtual Organizations by harmonizing current</w:t>
      </w:r>
      <w:r>
        <w:rPr>
          <w:rFonts w:asciiTheme="minorHAnsi" w:eastAsia="Cambria" w:hAnsiTheme="minorHAnsi"/>
          <w:sz w:val="20"/>
          <w:szCs w:val="23"/>
          <w:lang w:val="en-US" w:eastAsia="en-US"/>
        </w:rPr>
        <w:t xml:space="preserve"> </w:t>
      </w:r>
      <w:r w:rsidRPr="00047532">
        <w:rPr>
          <w:rFonts w:asciiTheme="minorHAnsi" w:eastAsia="Cambria" w:hAnsiTheme="minorHAnsi"/>
          <w:sz w:val="20"/>
          <w:szCs w:val="23"/>
          <w:lang w:val="en-US" w:eastAsia="en-US"/>
        </w:rPr>
        <w:t>features.</w:t>
      </w: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F1363D" w:rsidRDefault="000873F5" w:rsidP="00B93996">
            <w:pPr>
              <w:suppressAutoHyphens w:val="0"/>
              <w:spacing w:before="0" w:after="0"/>
              <w:rPr>
                <w:rFonts w:asciiTheme="minorHAnsi" w:eastAsia="Cambria" w:hAnsiTheme="minorHAnsi"/>
                <w:sz w:val="20"/>
                <w:lang w:val="pt-PT" w:eastAsia="en-US"/>
              </w:rPr>
            </w:pPr>
            <w:r w:rsidRPr="009B0A05">
              <w:rPr>
                <w:rFonts w:asciiTheme="minorHAnsi" w:eastAsia="Cambria" w:hAnsiTheme="minorHAnsi"/>
                <w:b/>
                <w:sz w:val="20"/>
                <w:lang w:val="pt-PT" w:eastAsia="en-US"/>
              </w:rPr>
              <w:t>28 ESFRI projects</w:t>
            </w:r>
            <w:r>
              <w:rPr>
                <w:rFonts w:asciiTheme="minorHAnsi" w:eastAsia="Cambria" w:hAnsiTheme="minorHAnsi"/>
                <w:sz w:val="20"/>
                <w:lang w:val="pt-PT" w:eastAsia="en-US"/>
              </w:rPr>
              <w:t xml:space="preserve"> (</w:t>
            </w:r>
            <w:r w:rsidRPr="00F1363D">
              <w:rPr>
                <w:rFonts w:asciiTheme="minorHAnsi" w:eastAsia="Cambria" w:hAnsiTheme="minorHAnsi"/>
                <w:sz w:val="20"/>
                <w:lang w:val="pt-PT" w:eastAsia="en-US"/>
              </w:rPr>
              <w:t xml:space="preserve">CLARIN, ESS, DARIAH, SHARE, CESSDA, ELIXIR, BBMRI, ECRIN, EMBRC, ERINHA, Euro-BioImaging, Infrafrontier, Instruct, EU Openscreen, </w:t>
            </w:r>
            <w:r w:rsidRPr="009B0A05">
              <w:rPr>
                <w:rFonts w:asciiTheme="minorHAnsi" w:eastAsia="Cambria" w:hAnsiTheme="minorHAnsi"/>
                <w:sz w:val="20"/>
                <w:lang w:val="pt-PT" w:eastAsia="en-US"/>
              </w:rPr>
              <w:t>EISCAT-3D, EMSO, EPOS, EUFAR-COPAL, EURO-ARGO, EUSAAR-I3, EARLINET-ASOS, IAGOS, ICOS, LifeWatch, European XFEL, CTA, FAIR, SKA</w:t>
            </w:r>
            <w:r>
              <w:rPr>
                <w:rFonts w:asciiTheme="minorHAnsi" w:eastAsia="Cambria" w:hAnsiTheme="minorHAnsi"/>
                <w:sz w:val="20"/>
                <w:lang w:val="pt-PT" w:eastAsia="en-US"/>
              </w:rPr>
              <w:t xml:space="preserve">); </w:t>
            </w:r>
            <w:r w:rsidRPr="009B0A05">
              <w:rPr>
                <w:rFonts w:asciiTheme="minorHAnsi" w:eastAsia="Cambria" w:hAnsiTheme="minorHAnsi"/>
                <w:b/>
                <w:sz w:val="20"/>
                <w:lang w:val="pt-PT" w:eastAsia="en-US"/>
              </w:rPr>
              <w:t xml:space="preserve">2 </w:t>
            </w:r>
            <w:r>
              <w:rPr>
                <w:rFonts w:asciiTheme="minorHAnsi" w:eastAsia="Cambria" w:hAnsiTheme="minorHAnsi"/>
                <w:b/>
                <w:sz w:val="20"/>
                <w:lang w:val="pt-PT" w:eastAsia="en-US"/>
              </w:rPr>
              <w:t xml:space="preserve">VO </w:t>
            </w:r>
            <w:r w:rsidRPr="009B0A05">
              <w:rPr>
                <w:rFonts w:asciiTheme="minorHAnsi" w:eastAsia="Cambria" w:hAnsiTheme="minorHAnsi"/>
                <w:b/>
                <w:sz w:val="20"/>
                <w:lang w:val="pt-PT" w:eastAsia="en-US"/>
              </w:rPr>
              <w:t>projects</w:t>
            </w:r>
            <w:r>
              <w:rPr>
                <w:rFonts w:asciiTheme="minorHAnsi" w:eastAsia="Cambria" w:hAnsiTheme="minorHAnsi"/>
                <w:sz w:val="20"/>
                <w:lang w:val="pt-PT" w:eastAsia="en-US"/>
              </w:rPr>
              <w:t xml:space="preserve"> (eNMR, </w:t>
            </w:r>
            <w:r w:rsidRPr="00F1363D">
              <w:rPr>
                <w:rFonts w:asciiTheme="minorHAnsi" w:eastAsia="Cambria" w:hAnsiTheme="minorHAnsi"/>
                <w:sz w:val="20"/>
                <w:lang w:val="pt-PT" w:eastAsia="en-US"/>
              </w:rPr>
              <w:t>neuGRID</w:t>
            </w:r>
            <w:r>
              <w:rPr>
                <w:rFonts w:asciiTheme="minorHAnsi" w:eastAsia="Cambria" w:hAnsiTheme="minorHAnsi"/>
                <w:sz w:val="20"/>
                <w:lang w:val="pt-PT" w:eastAsia="en-US"/>
              </w:rPr>
              <w:t>)</w:t>
            </w:r>
          </w:p>
          <w:p w:rsidR="000873F5" w:rsidRDefault="000873F5" w:rsidP="00B93996">
            <w:pPr>
              <w:suppressAutoHyphens w:val="0"/>
              <w:spacing w:before="0" w:after="0"/>
              <w:rPr>
                <w:rFonts w:ascii="Cambria" w:eastAsia="Cambria" w:hAnsi="Cambria"/>
                <w:sz w:val="20"/>
                <w:lang w:val="en-US" w:eastAsia="en-US"/>
              </w:rPr>
            </w:pP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ESFRI project requirements for Pan-European e-infrastructure resources and facilities.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32" w:history="1">
              <w:r w:rsidR="000873F5" w:rsidRPr="00DA647A">
                <w:rPr>
                  <w:rStyle w:val="Hyperlink"/>
                  <w:rFonts w:ascii="Cambria" w:eastAsia="Cambria" w:hAnsi="Cambria"/>
                  <w:sz w:val="20"/>
                  <w:lang w:val="en-US" w:eastAsia="en-US"/>
                </w:rPr>
                <w:t>https://documents.egi.eu/document/12</w:t>
              </w:r>
            </w:hyperlink>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eastAsia="Cambria" w:hAnsiTheme="minorHAnsi"/>
                <w:sz w:val="20"/>
                <w:szCs w:val="23"/>
                <w:lang w:val="en-US" w:eastAsia="en-US"/>
              </w:rPr>
              <w:t>Web-services interfaces</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szCs w:val="23"/>
          <w:lang w:val="en-US" w:eastAsia="en-US"/>
        </w:rPr>
      </w:pPr>
      <w:r>
        <w:rPr>
          <w:rFonts w:asciiTheme="minorHAnsi" w:eastAsia="Cambria" w:hAnsiTheme="minorHAnsi"/>
          <w:sz w:val="20"/>
          <w:szCs w:val="23"/>
          <w:lang w:val="en-US" w:eastAsia="en-US"/>
        </w:rPr>
        <w:t xml:space="preserve">A </w:t>
      </w:r>
      <w:r w:rsidRPr="00EA037A">
        <w:rPr>
          <w:rFonts w:asciiTheme="minorHAnsi" w:eastAsia="Cambria" w:hAnsiTheme="minorHAnsi"/>
          <w:sz w:val="20"/>
          <w:szCs w:val="23"/>
          <w:lang w:val="en-US" w:eastAsia="en-US"/>
        </w:rPr>
        <w:t>common theme from all the ESFRI projects consulted was the identification of web-services</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as a standardized manner of packaging e-infrastructure services. Many ESFRI projects</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h</w:t>
      </w:r>
      <w:r>
        <w:rPr>
          <w:rFonts w:asciiTheme="minorHAnsi" w:eastAsia="Cambria" w:hAnsiTheme="minorHAnsi"/>
          <w:sz w:val="20"/>
          <w:szCs w:val="23"/>
          <w:lang w:val="en-US" w:eastAsia="en-US"/>
        </w:rPr>
        <w:t>ighlighted the importance of</w:t>
      </w:r>
      <w:r w:rsidRPr="00EA037A">
        <w:rPr>
          <w:rFonts w:asciiTheme="minorHAnsi" w:eastAsia="Cambria" w:hAnsiTheme="minorHAnsi"/>
          <w:sz w:val="20"/>
          <w:szCs w:val="23"/>
          <w:lang w:val="en-US" w:eastAsia="en-US"/>
        </w:rPr>
        <w:t xml:space="preserve"> well-defined interfaces for web-services, a registration</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facility and the ability to discover (search for) new web-services and a consistent view to</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managing the life-cycle of web-services. The consequence of these findings is that, where</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appropriate, e-infrastructures should offer web-service interfaces for their relevant services</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wherever possible and allow the user communities to build on these to produce their own</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customized web-services.</w:t>
      </w:r>
      <w:r>
        <w:rPr>
          <w:rFonts w:asciiTheme="minorHAnsi" w:eastAsia="Cambria" w:hAnsiTheme="minorHAnsi"/>
          <w:sz w:val="20"/>
          <w:szCs w:val="23"/>
          <w:lang w:val="en-US" w:eastAsia="en-US"/>
        </w:rPr>
        <w:t xml:space="preserve"> </w:t>
      </w:r>
    </w:p>
    <w:p w:rsidR="000873F5" w:rsidRDefault="000873F5" w:rsidP="000873F5">
      <w:pPr>
        <w:suppressAutoHyphens w:val="0"/>
        <w:autoSpaceDE w:val="0"/>
        <w:autoSpaceDN w:val="0"/>
        <w:adjustRightInd w:val="0"/>
        <w:spacing w:before="0" w:after="0"/>
        <w:rPr>
          <w:rFonts w:asciiTheme="minorHAnsi" w:eastAsia="Cambria" w:hAnsiTheme="minorHAnsi"/>
          <w:sz w:val="20"/>
          <w:szCs w:val="23"/>
          <w:lang w:val="en-US" w:eastAsia="en-US"/>
        </w:rPr>
      </w:pPr>
    </w:p>
    <w:p w:rsidR="000873F5" w:rsidRPr="00EA037A" w:rsidRDefault="000873F5" w:rsidP="000873F5">
      <w:pPr>
        <w:suppressAutoHyphens w:val="0"/>
        <w:autoSpaceDE w:val="0"/>
        <w:autoSpaceDN w:val="0"/>
        <w:adjustRightInd w:val="0"/>
        <w:spacing w:before="0" w:after="0"/>
        <w:rPr>
          <w:rFonts w:asciiTheme="minorHAnsi" w:eastAsia="Cambria" w:hAnsiTheme="minorHAnsi"/>
          <w:sz w:val="16"/>
          <w:lang w:val="en-US" w:eastAsia="en-US"/>
        </w:rPr>
      </w:pPr>
      <w:r w:rsidRPr="00EA037A">
        <w:rPr>
          <w:rFonts w:asciiTheme="minorHAnsi" w:eastAsia="Cambria" w:hAnsiTheme="minorHAnsi"/>
          <w:sz w:val="20"/>
          <w:szCs w:val="23"/>
          <w:lang w:val="en-US" w:eastAsia="en-US"/>
        </w:rPr>
        <w:t xml:space="preserve">The RESPECT program (Recommended External Software for EGEE </w:t>
      </w:r>
      <w:proofErr w:type="spellStart"/>
      <w:r w:rsidRPr="00EA037A">
        <w:rPr>
          <w:rFonts w:asciiTheme="minorHAnsi" w:eastAsia="Cambria" w:hAnsiTheme="minorHAnsi"/>
          <w:sz w:val="20"/>
          <w:szCs w:val="23"/>
          <w:lang w:val="en-US" w:eastAsia="en-US"/>
        </w:rPr>
        <w:t>CommuniTies</w:t>
      </w:r>
      <w:proofErr w:type="spellEnd"/>
      <w:r w:rsidRPr="00EA037A">
        <w:rPr>
          <w:rFonts w:asciiTheme="minorHAnsi" w:eastAsia="Cambria" w:hAnsiTheme="minorHAnsi"/>
          <w:sz w:val="20"/>
          <w:szCs w:val="23"/>
          <w:lang w:val="en-US" w:eastAsia="en-US"/>
        </w:rPr>
        <w:t>)</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publicizes and provides access to proven and useful grid software and services that work well</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 xml:space="preserve">in concert with the EGEE-produced </w:t>
      </w:r>
      <w:proofErr w:type="spellStart"/>
      <w:r w:rsidRPr="00EA037A">
        <w:rPr>
          <w:rFonts w:asciiTheme="minorHAnsi" w:eastAsia="Cambria" w:hAnsiTheme="minorHAnsi"/>
          <w:sz w:val="20"/>
          <w:szCs w:val="23"/>
          <w:lang w:val="en-US" w:eastAsia="en-US"/>
        </w:rPr>
        <w:t>gLite</w:t>
      </w:r>
      <w:proofErr w:type="spellEnd"/>
      <w:r w:rsidRPr="00EA037A">
        <w:rPr>
          <w:rFonts w:asciiTheme="minorHAnsi" w:eastAsia="Cambria" w:hAnsiTheme="minorHAnsi"/>
          <w:sz w:val="20"/>
          <w:szCs w:val="23"/>
          <w:lang w:val="en-US" w:eastAsia="en-US"/>
        </w:rPr>
        <w:t xml:space="preserve"> open source middleware. Third-party software</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packages (including commercially licensed ones) can also be integrated into the EGEE grid</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environment. Support for similar repositories of community specific and third-party packages</w:t>
      </w:r>
      <w:r>
        <w:rPr>
          <w:rFonts w:asciiTheme="minorHAnsi" w:eastAsia="Cambria" w:hAnsiTheme="minorHAnsi"/>
          <w:sz w:val="20"/>
          <w:szCs w:val="23"/>
          <w:lang w:val="en-US" w:eastAsia="en-US"/>
        </w:rPr>
        <w:t xml:space="preserve"> </w:t>
      </w:r>
      <w:r w:rsidRPr="00EA037A">
        <w:rPr>
          <w:rFonts w:asciiTheme="minorHAnsi" w:eastAsia="Cambria" w:hAnsiTheme="minorHAnsi"/>
          <w:sz w:val="20"/>
          <w:szCs w:val="23"/>
          <w:lang w:val="en-US" w:eastAsia="en-US"/>
        </w:rPr>
        <w:t>that can run across the whole of European e-infrastructure will be required.</w:t>
      </w:r>
    </w:p>
    <w:p w:rsidR="000873F5" w:rsidRPr="00A9097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267885" w:rsidRDefault="000873F5" w:rsidP="00B93996">
            <w:pPr>
              <w:suppressAutoHyphens w:val="0"/>
              <w:spacing w:before="0" w:after="0"/>
              <w:jc w:val="left"/>
              <w:rPr>
                <w:rFonts w:ascii="Cambria" w:eastAsia="Cambria" w:hAnsi="Cambria"/>
                <w:b/>
                <w:sz w:val="20"/>
                <w:lang w:val="nl-NL" w:eastAsia="en-US"/>
              </w:rPr>
            </w:pPr>
            <w:r w:rsidRPr="00267885">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267885">
              <w:rPr>
                <w:rFonts w:ascii="Cambria" w:eastAsia="Cambria" w:hAnsi="Cambria"/>
                <w:i/>
                <w:sz w:val="16"/>
                <w:lang w:val="nl-NL" w:eastAsia="en-US"/>
              </w:rPr>
              <w:t>EGI.eu</w:t>
            </w:r>
            <w:proofErr w:type="spellEnd"/>
            <w:r w:rsidRPr="00267885">
              <w:rPr>
                <w:rFonts w:ascii="Cambria" w:eastAsia="Cambria" w:hAnsi="Cambria"/>
                <w:i/>
                <w:sz w:val="16"/>
                <w:lang w:val="nl-NL" w:eastAsia="en-US"/>
              </w:rPr>
              <w:t xml:space="preserve"> UCST </w:t>
            </w:r>
            <w:proofErr w:type="spellStart"/>
            <w:r w:rsidRPr="00267885">
              <w:rPr>
                <w:rFonts w:ascii="Cambria" w:eastAsia="Cambria" w:hAnsi="Cambria"/>
                <w:i/>
                <w:sz w:val="16"/>
                <w:lang w:val="nl-NL" w:eastAsia="en-US"/>
              </w:rPr>
              <w:t>internal</w:t>
            </w:r>
            <w:proofErr w:type="spellEnd"/>
            <w:r w:rsidRPr="00267885">
              <w:rPr>
                <w:rFonts w:ascii="Cambria" w:eastAsia="Cambria" w:hAnsi="Cambria"/>
                <w:i/>
                <w:sz w:val="16"/>
                <w:lang w:val="nl-NL" w:eastAsia="en-US"/>
              </w:rPr>
              <w:t xml:space="preserve"> </w:t>
            </w:r>
            <w:proofErr w:type="spellStart"/>
            <w:r w:rsidRPr="00267885">
              <w:rPr>
                <w:rFonts w:ascii="Cambria" w:eastAsia="Cambria" w:hAnsi="Cambria"/>
                <w:i/>
                <w:sz w:val="16"/>
                <w:lang w:val="nl-NL" w:eastAsia="en-US"/>
              </w:rPr>
              <w:t>Doc</w:t>
            </w:r>
            <w:proofErr w:type="spellEnd"/>
            <w:r w:rsidRPr="00267885">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F1363D" w:rsidRDefault="000873F5" w:rsidP="00B93996">
            <w:pPr>
              <w:suppressAutoHyphens w:val="0"/>
              <w:spacing w:before="0" w:after="0"/>
              <w:rPr>
                <w:rFonts w:asciiTheme="minorHAnsi" w:eastAsia="Cambria" w:hAnsiTheme="minorHAnsi"/>
                <w:sz w:val="20"/>
                <w:lang w:val="pt-PT" w:eastAsia="en-US"/>
              </w:rPr>
            </w:pPr>
            <w:r w:rsidRPr="009B0A05">
              <w:rPr>
                <w:rFonts w:asciiTheme="minorHAnsi" w:eastAsia="Cambria" w:hAnsiTheme="minorHAnsi"/>
                <w:b/>
                <w:sz w:val="20"/>
                <w:lang w:val="pt-PT" w:eastAsia="en-US"/>
              </w:rPr>
              <w:t>28 ESFRI projects</w:t>
            </w:r>
            <w:r>
              <w:rPr>
                <w:rFonts w:asciiTheme="minorHAnsi" w:eastAsia="Cambria" w:hAnsiTheme="minorHAnsi"/>
                <w:sz w:val="20"/>
                <w:lang w:val="pt-PT" w:eastAsia="en-US"/>
              </w:rPr>
              <w:t xml:space="preserve"> (</w:t>
            </w:r>
            <w:r w:rsidRPr="00F1363D">
              <w:rPr>
                <w:rFonts w:asciiTheme="minorHAnsi" w:eastAsia="Cambria" w:hAnsiTheme="minorHAnsi"/>
                <w:sz w:val="20"/>
                <w:lang w:val="pt-PT" w:eastAsia="en-US"/>
              </w:rPr>
              <w:t xml:space="preserve">CLARIN, ESS, DARIAH, SHARE, CESSDA, ELIXIR, BBMRI, ECRIN, EMBRC, ERINHA, Euro-BioImaging, Infrafrontier, Instruct, EU Openscreen, </w:t>
            </w:r>
            <w:r w:rsidRPr="009B0A05">
              <w:rPr>
                <w:rFonts w:asciiTheme="minorHAnsi" w:eastAsia="Cambria" w:hAnsiTheme="minorHAnsi"/>
                <w:sz w:val="20"/>
                <w:lang w:val="pt-PT" w:eastAsia="en-US"/>
              </w:rPr>
              <w:t>EISCAT-3D, EMSO, EPOS, EUFAR-COPAL, EURO-ARGO, EUSAAR-I3, EARLINET-ASOS, IAGOS, ICOS, LifeWatch, European XFEL, CTA, FAIR, SKA</w:t>
            </w:r>
            <w:r>
              <w:rPr>
                <w:rFonts w:asciiTheme="minorHAnsi" w:eastAsia="Cambria" w:hAnsiTheme="minorHAnsi"/>
                <w:sz w:val="20"/>
                <w:lang w:val="pt-PT" w:eastAsia="en-US"/>
              </w:rPr>
              <w:t xml:space="preserve">); </w:t>
            </w:r>
            <w:r w:rsidRPr="009B0A05">
              <w:rPr>
                <w:rFonts w:asciiTheme="minorHAnsi" w:eastAsia="Cambria" w:hAnsiTheme="minorHAnsi"/>
                <w:b/>
                <w:sz w:val="20"/>
                <w:lang w:val="pt-PT" w:eastAsia="en-US"/>
              </w:rPr>
              <w:t xml:space="preserve">2 </w:t>
            </w:r>
            <w:r>
              <w:rPr>
                <w:rFonts w:asciiTheme="minorHAnsi" w:eastAsia="Cambria" w:hAnsiTheme="minorHAnsi"/>
                <w:b/>
                <w:sz w:val="20"/>
                <w:lang w:val="pt-PT" w:eastAsia="en-US"/>
              </w:rPr>
              <w:t xml:space="preserve">VO </w:t>
            </w:r>
            <w:r w:rsidRPr="009B0A05">
              <w:rPr>
                <w:rFonts w:asciiTheme="minorHAnsi" w:eastAsia="Cambria" w:hAnsiTheme="minorHAnsi"/>
                <w:b/>
                <w:sz w:val="20"/>
                <w:lang w:val="pt-PT" w:eastAsia="en-US"/>
              </w:rPr>
              <w:t>projects</w:t>
            </w:r>
            <w:r>
              <w:rPr>
                <w:rFonts w:asciiTheme="minorHAnsi" w:eastAsia="Cambria" w:hAnsiTheme="minorHAnsi"/>
                <w:sz w:val="20"/>
                <w:lang w:val="pt-PT" w:eastAsia="en-US"/>
              </w:rPr>
              <w:t xml:space="preserve"> (eNMR, </w:t>
            </w:r>
            <w:r w:rsidRPr="00F1363D">
              <w:rPr>
                <w:rFonts w:asciiTheme="minorHAnsi" w:eastAsia="Cambria" w:hAnsiTheme="minorHAnsi"/>
                <w:sz w:val="20"/>
                <w:lang w:val="pt-PT" w:eastAsia="en-US"/>
              </w:rPr>
              <w:t>neuGRID</w:t>
            </w:r>
            <w:r>
              <w:rPr>
                <w:rFonts w:asciiTheme="minorHAnsi" w:eastAsia="Cambria" w:hAnsiTheme="minorHAnsi"/>
                <w:sz w:val="20"/>
                <w:lang w:val="pt-PT" w:eastAsia="en-US"/>
              </w:rPr>
              <w:t>)</w:t>
            </w:r>
          </w:p>
          <w:p w:rsidR="000873F5" w:rsidRDefault="000873F5" w:rsidP="00B93996">
            <w:pPr>
              <w:suppressAutoHyphens w:val="0"/>
              <w:spacing w:before="0" w:after="0"/>
              <w:rPr>
                <w:rFonts w:ascii="Cambria" w:eastAsia="Cambria" w:hAnsi="Cambria"/>
                <w:sz w:val="20"/>
                <w:lang w:val="en-US" w:eastAsia="en-US"/>
              </w:rPr>
            </w:pP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ESFRI project requirements for Pan-European e-infrastructure resources and facilities.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33" w:history="1">
              <w:r w:rsidR="000873F5" w:rsidRPr="00DA647A">
                <w:rPr>
                  <w:rStyle w:val="Hyperlink"/>
                  <w:rFonts w:ascii="Cambria" w:eastAsia="Cambria" w:hAnsi="Cambria"/>
                  <w:sz w:val="20"/>
                  <w:lang w:val="en-US" w:eastAsia="en-US"/>
                </w:rPr>
                <w:t>https://documents.egi.eu/document/12</w:t>
              </w:r>
            </w:hyperlink>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eastAsia="Cambria" w:hAnsiTheme="minorHAnsi"/>
                <w:sz w:val="20"/>
                <w:szCs w:val="23"/>
                <w:lang w:val="en-US" w:eastAsia="en-US"/>
              </w:rPr>
              <w:t>Workflows</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0722C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0722C2">
        <w:rPr>
          <w:rFonts w:asciiTheme="minorHAnsi" w:eastAsia="Cambria" w:hAnsiTheme="minorHAnsi"/>
          <w:sz w:val="20"/>
          <w:lang w:val="en-US" w:eastAsia="en-US"/>
        </w:rPr>
        <w:t>The need for workflows was identified by all ESFRI research sectors. There are many</w:t>
      </w:r>
      <w:r>
        <w:rPr>
          <w:rFonts w:asciiTheme="minorHAnsi" w:eastAsia="Cambria" w:hAnsiTheme="minorHAnsi"/>
          <w:sz w:val="20"/>
          <w:lang w:val="en-US" w:eastAsia="en-US"/>
        </w:rPr>
        <w:t xml:space="preserve"> </w:t>
      </w:r>
      <w:r w:rsidRPr="000722C2">
        <w:rPr>
          <w:rFonts w:asciiTheme="minorHAnsi" w:eastAsia="Cambria" w:hAnsiTheme="minorHAnsi"/>
          <w:sz w:val="20"/>
          <w:lang w:val="en-US" w:eastAsia="en-US"/>
        </w:rPr>
        <w:t>workflow tools or frameworks employed by the user communities and this diversity is certain</w:t>
      </w:r>
      <w:r>
        <w:rPr>
          <w:rFonts w:asciiTheme="minorHAnsi" w:eastAsia="Cambria" w:hAnsiTheme="minorHAnsi"/>
          <w:sz w:val="20"/>
          <w:lang w:val="en-US" w:eastAsia="en-US"/>
        </w:rPr>
        <w:t xml:space="preserve"> </w:t>
      </w:r>
      <w:r w:rsidRPr="000722C2">
        <w:rPr>
          <w:rFonts w:asciiTheme="minorHAnsi" w:eastAsia="Cambria" w:hAnsiTheme="minorHAnsi"/>
          <w:sz w:val="20"/>
          <w:lang w:val="en-US" w:eastAsia="en-US"/>
        </w:rPr>
        <w:t>to remain. As a result, the EEF members will work to provide an environment which can</w:t>
      </w:r>
      <w:r>
        <w:rPr>
          <w:rFonts w:asciiTheme="minorHAnsi" w:eastAsia="Cambria" w:hAnsiTheme="minorHAnsi"/>
          <w:sz w:val="20"/>
          <w:lang w:val="en-US" w:eastAsia="en-US"/>
        </w:rPr>
        <w:t xml:space="preserve"> </w:t>
      </w:r>
      <w:r w:rsidRPr="000722C2">
        <w:rPr>
          <w:rFonts w:asciiTheme="minorHAnsi" w:eastAsia="Cambria" w:hAnsiTheme="minorHAnsi"/>
          <w:sz w:val="20"/>
          <w:lang w:val="en-US" w:eastAsia="en-US"/>
        </w:rPr>
        <w:t>support a range of workflow tools and environments. The implication of supporting such</w:t>
      </w:r>
      <w:r>
        <w:rPr>
          <w:rFonts w:asciiTheme="minorHAnsi" w:eastAsia="Cambria" w:hAnsiTheme="minorHAnsi"/>
          <w:sz w:val="20"/>
          <w:lang w:val="en-US" w:eastAsia="en-US"/>
        </w:rPr>
        <w:t xml:space="preserve"> </w:t>
      </w:r>
      <w:r w:rsidRPr="000722C2">
        <w:rPr>
          <w:rFonts w:asciiTheme="minorHAnsi" w:eastAsia="Cambria" w:hAnsiTheme="minorHAnsi"/>
          <w:sz w:val="20"/>
          <w:lang w:val="en-US" w:eastAsia="en-US"/>
        </w:rPr>
        <w:t>cross infrastructure workflows seamlessly is that the AAI, virtual organization and data</w:t>
      </w:r>
      <w:r>
        <w:rPr>
          <w:rFonts w:asciiTheme="minorHAnsi" w:eastAsia="Cambria" w:hAnsiTheme="minorHAnsi"/>
          <w:sz w:val="20"/>
          <w:lang w:val="en-US" w:eastAsia="en-US"/>
        </w:rPr>
        <w:t xml:space="preserve"> </w:t>
      </w:r>
      <w:r w:rsidRPr="000722C2">
        <w:rPr>
          <w:rFonts w:asciiTheme="minorHAnsi" w:eastAsia="Cambria" w:hAnsiTheme="minorHAnsi"/>
          <w:sz w:val="20"/>
          <w:lang w:val="en-US" w:eastAsia="en-US"/>
        </w:rPr>
        <w:t xml:space="preserve">management inter-operation aspects mentioned </w:t>
      </w:r>
      <w:r>
        <w:rPr>
          <w:rFonts w:asciiTheme="minorHAnsi" w:eastAsia="Cambria" w:hAnsiTheme="minorHAnsi"/>
          <w:sz w:val="20"/>
          <w:lang w:val="en-US" w:eastAsia="en-US"/>
        </w:rPr>
        <w:t>in previous reported requirements</w:t>
      </w:r>
      <w:r w:rsidRPr="000722C2">
        <w:rPr>
          <w:rFonts w:asciiTheme="minorHAnsi" w:eastAsia="Cambria" w:hAnsiTheme="minorHAnsi"/>
          <w:sz w:val="20"/>
          <w:lang w:val="en-US" w:eastAsia="en-US"/>
        </w:rPr>
        <w:t xml:space="preserve"> must be in place.</w:t>
      </w:r>
    </w:p>
    <w:p w:rsidR="000873F5" w:rsidRPr="00A9097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D02F27"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pStyle w:val="Heading2"/>
        <w:rPr>
          <w:rFonts w:eastAsia="Cambria"/>
          <w:lang w:val="en-US" w:eastAsia="en-US"/>
        </w:rPr>
      </w:pPr>
      <w:bookmarkStart w:id="34" w:name="_Toc278376510"/>
      <w:bookmarkStart w:id="35" w:name="_Toc279134480"/>
      <w:r>
        <w:rPr>
          <w:rFonts w:eastAsia="Cambria"/>
          <w:lang w:val="en-US" w:eastAsia="en-US"/>
        </w:rPr>
        <w:t>From OGF Production Grid Infrastructure Use Case Collection</w:t>
      </w:r>
      <w:bookmarkEnd w:id="34"/>
      <w:bookmarkEnd w:id="35"/>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Project VPH(</w:t>
            </w:r>
            <w:r w:rsidRPr="006A74EB">
              <w:rPr>
                <w:rFonts w:ascii="Cambria" w:eastAsia="Cambria" w:hAnsi="Cambria"/>
                <w:sz w:val="20"/>
                <w:lang w:val="en-US" w:eastAsia="en-US"/>
              </w:rPr>
              <w:t>Virtual Physiological Human</w:t>
            </w:r>
            <w:r>
              <w:rPr>
                <w:rFonts w:ascii="Cambria" w:eastAsia="Cambria" w:hAnsi="Cambria"/>
                <w:sz w:val="20"/>
                <w:lang w:val="en-US" w:eastAsia="en-US"/>
              </w:rPr>
              <w:t>)</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VPH(</w:t>
            </w:r>
            <w:r w:rsidRPr="006A74EB">
              <w:rPr>
                <w:rFonts w:ascii="Cambria" w:eastAsia="Cambria" w:hAnsi="Cambria"/>
                <w:sz w:val="20"/>
                <w:lang w:val="en-US" w:eastAsia="en-US"/>
              </w:rPr>
              <w:t>Virtual Physiological Human</w:t>
            </w:r>
            <w:r>
              <w:rPr>
                <w:rFonts w:ascii="Cambria" w:eastAsia="Cambria" w:hAnsi="Cambria"/>
                <w:sz w:val="20"/>
                <w:lang w:val="en-US" w:eastAsia="en-US"/>
              </w:rPr>
              <w:t>) (Use C</w:t>
            </w:r>
            <w:r w:rsidRPr="00241451">
              <w:rPr>
                <w:rFonts w:ascii="Cambria" w:eastAsia="Cambria" w:hAnsi="Cambria"/>
                <w:sz w:val="20"/>
                <w:lang w:val="en-US" w:eastAsia="en-US"/>
              </w:rPr>
              <w:t>ase</w:t>
            </w:r>
            <w:r>
              <w:rPr>
                <w:rFonts w:ascii="Cambria" w:eastAsia="Cambria" w:hAnsi="Cambria"/>
                <w:sz w:val="20"/>
                <w:lang w:val="en-US" w:eastAsia="en-US"/>
              </w:rPr>
              <w:t>)</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6A74EB">
        <w:rPr>
          <w:rFonts w:asciiTheme="minorHAnsi" w:eastAsia="Cambria" w:hAnsiTheme="minorHAnsi"/>
          <w:sz w:val="20"/>
          <w:lang w:val="en-US" w:eastAsia="en-US"/>
        </w:rPr>
        <w:t>• Storage resources for the interaction of the jobs are necessary and should be advertised.</w:t>
      </w:r>
    </w:p>
    <w:p w:rsidR="000873F5" w:rsidRPr="006A74EB"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6A74EB">
        <w:rPr>
          <w:rFonts w:asciiTheme="minorHAnsi" w:eastAsia="Cambria" w:hAnsiTheme="minorHAnsi"/>
          <w:sz w:val="20"/>
          <w:lang w:val="en-US" w:eastAsia="en-US"/>
        </w:rPr>
        <w:t>• Furthermore NAMD is needed for the simulations. It would be, thus, nice to be able to ask an</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6A74EB">
        <w:rPr>
          <w:rFonts w:asciiTheme="minorHAnsi" w:eastAsia="Cambria" w:hAnsiTheme="minorHAnsi"/>
          <w:sz w:val="20"/>
          <w:lang w:val="en-US" w:eastAsia="en-US"/>
        </w:rPr>
        <w:t>information service regarding software availability.</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6A74EB">
        <w:rPr>
          <w:rFonts w:asciiTheme="minorHAnsi" w:eastAsia="Cambria" w:hAnsiTheme="minorHAnsi"/>
          <w:sz w:val="20"/>
          <w:lang w:val="en-US" w:eastAsia="en-US"/>
        </w:rPr>
        <w:t xml:space="preserve">• File transfer services such as </w:t>
      </w:r>
      <w:proofErr w:type="spellStart"/>
      <w:r w:rsidRPr="006A74EB">
        <w:rPr>
          <w:rFonts w:asciiTheme="minorHAnsi" w:eastAsia="Cambria" w:hAnsiTheme="minorHAnsi"/>
          <w:sz w:val="20"/>
          <w:lang w:val="en-US" w:eastAsia="en-US"/>
        </w:rPr>
        <w:t>GridFTP</w:t>
      </w:r>
      <w:proofErr w:type="spellEnd"/>
      <w:r w:rsidRPr="006A74EB">
        <w:rPr>
          <w:rFonts w:asciiTheme="minorHAnsi" w:eastAsia="Cambria" w:hAnsiTheme="minorHAnsi"/>
          <w:sz w:val="20"/>
          <w:lang w:val="en-US" w:eastAsia="en-US"/>
        </w:rPr>
        <w:t>.</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6A74EB">
        <w:rPr>
          <w:rFonts w:asciiTheme="minorHAnsi" w:eastAsia="Cambria" w:hAnsiTheme="minorHAnsi"/>
          <w:sz w:val="20"/>
          <w:lang w:val="en-US" w:eastAsia="en-US"/>
        </w:rPr>
        <w:t xml:space="preserve">• Advertising of services and endpoints is also necessary. </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6A74EB">
        <w:rPr>
          <w:rFonts w:asciiTheme="minorHAnsi" w:eastAsia="Cambria" w:hAnsiTheme="minorHAnsi"/>
          <w:sz w:val="20"/>
          <w:lang w:val="en-US" w:eastAsia="en-US"/>
        </w:rPr>
        <w:t xml:space="preserve">• The ability to submit multiprocessor jobs (MPI) is also needed. </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6A74EB">
        <w:rPr>
          <w:rFonts w:asciiTheme="minorHAnsi" w:eastAsia="Cambria" w:hAnsiTheme="minorHAnsi"/>
          <w:sz w:val="20"/>
          <w:lang w:val="en-US" w:eastAsia="en-US"/>
        </w:rPr>
        <w:t>• Authentication and authorization services for user authentication and file transfers</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 xml:space="preserve">Different research domains </w:t>
            </w:r>
            <w:r w:rsidRPr="004038E0">
              <w:rPr>
                <w:rFonts w:ascii="Cambria" w:eastAsia="Cambria" w:hAnsi="Cambria"/>
                <w:sz w:val="20"/>
                <w:lang w:val="en-US" w:eastAsia="en-US"/>
              </w:rPr>
              <w:t>as multimedia, finance, archeology, civil protection, astronomy, astrophysics, computational chemistry, earth sciences, fusion, and computer science.</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A935D4">
              <w:rPr>
                <w:rFonts w:ascii="Cambria" w:eastAsia="Cambria" w:hAnsi="Cambria"/>
                <w:sz w:val="20"/>
                <w:lang w:val="en-US" w:eastAsia="en-US"/>
              </w:rPr>
              <w:t>Efficient MPI-based Parallel Job Executions</w:t>
            </w:r>
            <w:r>
              <w:rPr>
                <w:rFonts w:ascii="Cambria" w:eastAsia="Cambria" w:hAnsi="Cambria"/>
                <w:sz w:val="20"/>
                <w:lang w:val="en-US" w:eastAsia="en-US"/>
              </w:rPr>
              <w:t xml:space="preserve"> (Use C</w:t>
            </w:r>
            <w:r w:rsidRPr="00241451">
              <w:rPr>
                <w:rFonts w:ascii="Cambria" w:eastAsia="Cambria" w:hAnsi="Cambria"/>
                <w:sz w:val="20"/>
                <w:lang w:val="en-US" w:eastAsia="en-US"/>
              </w:rPr>
              <w:t>ase</w:t>
            </w:r>
            <w:r>
              <w:rPr>
                <w:rFonts w:ascii="Cambria" w:eastAsia="Cambria" w:hAnsi="Cambria"/>
                <w:sz w:val="20"/>
                <w:lang w:val="en-US" w:eastAsia="en-US"/>
              </w:rPr>
              <w:t>)</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4038E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4038E0">
        <w:rPr>
          <w:rFonts w:asciiTheme="minorHAnsi" w:eastAsia="Cambria" w:hAnsiTheme="minorHAnsi"/>
          <w:sz w:val="20"/>
          <w:lang w:val="en-US" w:eastAsia="en-US"/>
        </w:rPr>
        <w:t>Although the OGSA-BES and JSDL specifications provide functionalities for creating and managing jobs on remote computational resources, they don't provide full support for job parallelism activities. A lot of profiles</w:t>
      </w:r>
    </w:p>
    <w:p w:rsidR="000873F5" w:rsidRPr="004038E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4038E0">
        <w:rPr>
          <w:rFonts w:asciiTheme="minorHAnsi" w:eastAsia="Cambria" w:hAnsiTheme="minorHAnsi"/>
          <w:sz w:val="20"/>
          <w:lang w:val="en-US" w:eastAsia="en-US"/>
        </w:rPr>
        <w:t>are available to fill the gap but they are often a complex mechanism that does not encourage the user to use it. Also, these profiles or standard extensions do not allow using the massively parallel systems in a very</w:t>
      </w:r>
    </w:p>
    <w:p w:rsidR="000873F5" w:rsidRPr="004038E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4038E0">
        <w:rPr>
          <w:rFonts w:asciiTheme="minorHAnsi" w:eastAsia="Cambria" w:hAnsiTheme="minorHAnsi"/>
          <w:sz w:val="20"/>
          <w:lang w:val="en-US" w:eastAsia="en-US"/>
        </w:rPr>
        <w:t>efficient manner that could be done by better specifying hardware setups (e.g. network topologies).</w:t>
      </w:r>
    </w:p>
    <w:p w:rsidR="000873F5" w:rsidRPr="00D02F27"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4038E0">
        <w:rPr>
          <w:rFonts w:asciiTheme="minorHAnsi" w:eastAsia="Cambria" w:hAnsiTheme="minorHAnsi"/>
          <w:sz w:val="20"/>
          <w:lang w:val="en-US" w:eastAsia="en-US"/>
        </w:rPr>
        <w:t>A better solution would be to extend the OGSA-BES and JSDL specifications by integrating the profiled items or, create a new specification which covers all these aspects.</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 xml:space="preserve">Trust Anchor, </w:t>
            </w:r>
            <w:r w:rsidRPr="006F327D">
              <w:rPr>
                <w:rFonts w:ascii="Cambria" w:eastAsia="Cambria" w:hAnsi="Cambria"/>
                <w:sz w:val="20"/>
                <w:lang w:val="en-US" w:eastAsia="en-US"/>
              </w:rPr>
              <w:t>Security Engineer of a Site</w:t>
            </w:r>
            <w:r>
              <w:rPr>
                <w:rFonts w:ascii="Cambria" w:eastAsia="Cambria" w:hAnsi="Cambria"/>
                <w:sz w:val="20"/>
                <w:lang w:val="en-US" w:eastAsia="en-US"/>
              </w:rPr>
              <w:t xml:space="preserve">, </w:t>
            </w:r>
            <w:r w:rsidRPr="006F327D">
              <w:rPr>
                <w:rFonts w:ascii="Cambria" w:eastAsia="Cambria" w:hAnsi="Cambria"/>
                <w:sz w:val="20"/>
                <w:lang w:val="en-US" w:eastAsia="en-US"/>
              </w:rPr>
              <w:t>User Domain Manager</w:t>
            </w:r>
            <w:r>
              <w:rPr>
                <w:rFonts w:ascii="Cambria" w:eastAsia="Cambria" w:hAnsi="Cambria"/>
                <w:sz w:val="20"/>
                <w:lang w:val="en-US" w:eastAsia="en-US"/>
              </w:rPr>
              <w:t xml:space="preserve">, </w:t>
            </w:r>
            <w:r w:rsidRPr="006F327D">
              <w:rPr>
                <w:rFonts w:ascii="Cambria" w:eastAsia="Cambria" w:hAnsi="Cambria"/>
                <w:sz w:val="20"/>
                <w:lang w:val="en-US" w:eastAsia="en-US"/>
              </w:rPr>
              <w:t>Grants access rights to the User</w:t>
            </w:r>
            <w:r>
              <w:rPr>
                <w:rFonts w:ascii="Cambria" w:eastAsia="Cambria" w:hAnsi="Cambria"/>
                <w:sz w:val="20"/>
                <w:lang w:val="en-US" w:eastAsia="en-US"/>
              </w:rPr>
              <w:t xml:space="preserve">, RA (Registration Authority), </w:t>
            </w:r>
            <w:r w:rsidRPr="006F327D">
              <w:rPr>
                <w:rFonts w:ascii="Cambria" w:eastAsia="Cambria" w:hAnsi="Cambria"/>
                <w:sz w:val="20"/>
                <w:lang w:val="en-US" w:eastAsia="en-US"/>
              </w:rPr>
              <w:t>CA (Certificate Authority)</w:t>
            </w:r>
            <w:r>
              <w:rPr>
                <w:rFonts w:ascii="Cambria" w:eastAsia="Cambria" w:hAnsi="Cambria"/>
                <w:sz w:val="20"/>
                <w:lang w:val="en-US" w:eastAsia="en-US"/>
              </w:rPr>
              <w:t xml:space="preserve">, </w:t>
            </w:r>
            <w:r w:rsidRPr="006F327D">
              <w:rPr>
                <w:rFonts w:ascii="Cambria" w:eastAsia="Cambria" w:hAnsi="Cambria"/>
                <w:sz w:val="20"/>
                <w:lang w:val="en-US" w:eastAsia="en-US"/>
              </w:rPr>
              <w:t>CSIRT (Computer Security Incident Response Team)</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786482">
              <w:rPr>
                <w:rFonts w:ascii="Cambria" w:eastAsia="Cambria" w:hAnsi="Cambria"/>
                <w:sz w:val="20"/>
                <w:lang w:val="en-US" w:eastAsia="en-US"/>
              </w:rPr>
              <w:t>Enforce Security of a Production Service Grid</w:t>
            </w:r>
            <w:r>
              <w:rPr>
                <w:rFonts w:ascii="Cambria" w:eastAsia="Cambria" w:hAnsi="Cambria"/>
                <w:sz w:val="20"/>
                <w:lang w:val="en-US" w:eastAsia="en-US"/>
              </w:rPr>
              <w:t xml:space="preserve"> (Use C</w:t>
            </w:r>
            <w:r w:rsidRPr="00241451">
              <w:rPr>
                <w:rFonts w:ascii="Cambria" w:eastAsia="Cambria" w:hAnsi="Cambria"/>
                <w:sz w:val="20"/>
                <w:lang w:val="en-US" w:eastAsia="en-US"/>
              </w:rPr>
              <w:t>ase</w:t>
            </w:r>
            <w:r>
              <w:rPr>
                <w:rFonts w:ascii="Cambria" w:eastAsia="Cambria" w:hAnsi="Cambria"/>
                <w:sz w:val="20"/>
                <w:lang w:val="en-US" w:eastAsia="en-US"/>
              </w:rPr>
              <w:t>)</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C342F1"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342F1">
        <w:rPr>
          <w:rFonts w:asciiTheme="minorHAnsi" w:eastAsia="Cambria" w:hAnsiTheme="minorHAnsi"/>
          <w:sz w:val="20"/>
          <w:lang w:val="en-US" w:eastAsia="en-US"/>
        </w:rPr>
        <w:t>– Robust standardized Information System describing Grid entities to be monitored for security,</w:t>
      </w:r>
    </w:p>
    <w:p w:rsidR="000873F5" w:rsidRPr="00C342F1"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342F1">
        <w:rPr>
          <w:rFonts w:asciiTheme="minorHAnsi" w:eastAsia="Cambria" w:hAnsiTheme="minorHAnsi"/>
          <w:sz w:val="20"/>
          <w:lang w:val="en-US" w:eastAsia="en-US"/>
        </w:rPr>
        <w:t>– Robust standardized Security design: Credentials definition, Setup, Process...</w:t>
      </w:r>
    </w:p>
    <w:p w:rsidR="000873F5" w:rsidRPr="00C342F1"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342F1">
        <w:rPr>
          <w:rFonts w:asciiTheme="minorHAnsi" w:eastAsia="Cambria" w:hAnsiTheme="minorHAnsi"/>
          <w:sz w:val="20"/>
          <w:lang w:val="en-US" w:eastAsia="en-US"/>
        </w:rPr>
        <w:t>– Robust standardized Monitoring permitting to quickly detect security issues,</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342F1">
        <w:rPr>
          <w:rFonts w:asciiTheme="minorHAnsi" w:eastAsia="Cambria" w:hAnsiTheme="minorHAnsi"/>
          <w:sz w:val="20"/>
          <w:lang w:val="en-US" w:eastAsia="en-US"/>
        </w:rPr>
        <w:t>– Robust standardized Logging and Accounting holding persistent records permitting easy Security audits.</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sidRPr="001C1352">
              <w:rPr>
                <w:rFonts w:ascii="Cambria" w:eastAsia="Cambria" w:hAnsi="Cambria"/>
                <w:sz w:val="20"/>
                <w:lang w:val="en-US" w:eastAsia="en-US"/>
              </w:rPr>
              <w:t xml:space="preserve">Application </w:t>
            </w:r>
            <w:proofErr w:type="spellStart"/>
            <w:r w:rsidRPr="001C1352">
              <w:rPr>
                <w:rFonts w:ascii="Cambria" w:eastAsia="Cambria" w:hAnsi="Cambria"/>
                <w:sz w:val="20"/>
                <w:lang w:val="en-US" w:eastAsia="en-US"/>
              </w:rPr>
              <w:t>Gridification</w:t>
            </w:r>
            <w:proofErr w:type="spellEnd"/>
            <w:r w:rsidRPr="001C1352">
              <w:rPr>
                <w:rFonts w:ascii="Cambria" w:eastAsia="Cambria" w:hAnsi="Cambria"/>
                <w:sz w:val="20"/>
                <w:lang w:val="en-US" w:eastAsia="en-US"/>
              </w:rPr>
              <w:t xml:space="preserve"> Team</w:t>
            </w:r>
            <w:r>
              <w:rPr>
                <w:rFonts w:ascii="Cambria" w:eastAsia="Cambria" w:hAnsi="Cambria"/>
                <w:sz w:val="20"/>
                <w:lang w:val="en-US" w:eastAsia="en-US"/>
              </w:rPr>
              <w:t xml:space="preserve">, </w:t>
            </w:r>
            <w:r w:rsidRPr="001C1352">
              <w:rPr>
                <w:rFonts w:ascii="Cambria" w:eastAsia="Cambria" w:hAnsi="Cambria"/>
                <w:sz w:val="20"/>
                <w:lang w:val="en-US" w:eastAsia="en-US"/>
              </w:rPr>
              <w:t>DG Application Validation Team</w:t>
            </w:r>
            <w:r>
              <w:rPr>
                <w:rFonts w:ascii="Cambria" w:eastAsia="Cambria" w:hAnsi="Cambria"/>
                <w:sz w:val="20"/>
                <w:lang w:val="en-US" w:eastAsia="en-US"/>
              </w:rPr>
              <w:t xml:space="preserve">, </w:t>
            </w:r>
            <w:proofErr w:type="spellStart"/>
            <w:r w:rsidRPr="001C1352">
              <w:rPr>
                <w:rFonts w:ascii="Cambria" w:eastAsia="Cambria" w:hAnsi="Cambria"/>
                <w:sz w:val="20"/>
                <w:lang w:val="en-US" w:eastAsia="en-US"/>
              </w:rPr>
              <w:t>UserDomain</w:t>
            </w:r>
            <w:proofErr w:type="spellEnd"/>
            <w:r w:rsidRPr="001C1352">
              <w:rPr>
                <w:rFonts w:ascii="Cambria" w:eastAsia="Cambria" w:hAnsi="Cambria"/>
                <w:sz w:val="20"/>
                <w:lang w:val="en-US" w:eastAsia="en-US"/>
              </w:rPr>
              <w:t xml:space="preserve"> Manager</w:t>
            </w:r>
            <w:r>
              <w:rPr>
                <w:rFonts w:ascii="Cambria" w:eastAsia="Cambria" w:hAnsi="Cambria"/>
                <w:sz w:val="20"/>
                <w:lang w:val="en-US" w:eastAsia="en-US"/>
              </w:rPr>
              <w:t>,</w:t>
            </w:r>
            <w:r>
              <w:t xml:space="preserve"> </w:t>
            </w:r>
            <w:r w:rsidRPr="001C1352">
              <w:rPr>
                <w:rFonts w:ascii="Cambria" w:eastAsia="Cambria" w:hAnsi="Cambria"/>
                <w:sz w:val="20"/>
                <w:lang w:val="en-US" w:eastAsia="en-US"/>
              </w:rPr>
              <w:t>Bridge</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EDGI</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1C1352">
              <w:rPr>
                <w:rFonts w:ascii="Cambria" w:eastAsia="Cambria" w:hAnsi="Cambria"/>
                <w:sz w:val="20"/>
                <w:lang w:val="en-US" w:eastAsia="en-US"/>
              </w:rPr>
              <w:t>Prepare Desktop Grid Version of Application</w:t>
            </w:r>
            <w:r>
              <w:rPr>
                <w:rFonts w:ascii="Cambria" w:eastAsia="Cambria" w:hAnsi="Cambria"/>
                <w:sz w:val="20"/>
                <w:lang w:val="en-US" w:eastAsia="en-US"/>
              </w:rPr>
              <w:t xml:space="preserve"> (Use C</w:t>
            </w:r>
            <w:r w:rsidRPr="00241451">
              <w:rPr>
                <w:rFonts w:ascii="Cambria" w:eastAsia="Cambria" w:hAnsi="Cambria"/>
                <w:sz w:val="20"/>
                <w:lang w:val="en-US" w:eastAsia="en-US"/>
              </w:rPr>
              <w:t>ase</w:t>
            </w:r>
            <w:r>
              <w:rPr>
                <w:rFonts w:ascii="Cambria" w:eastAsia="Cambria" w:hAnsi="Cambria"/>
                <w:sz w:val="20"/>
                <w:lang w:val="en-US" w:eastAsia="en-US"/>
              </w:rPr>
              <w:t>)</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1C135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1C1352">
        <w:rPr>
          <w:rFonts w:asciiTheme="minorHAnsi" w:eastAsia="Cambria" w:hAnsiTheme="minorHAnsi"/>
          <w:sz w:val="20"/>
          <w:lang w:val="en-US" w:eastAsia="en-US"/>
        </w:rPr>
        <w:t>– Standardized Information System describing Grid entities able to accepts Activities,</w:t>
      </w:r>
    </w:p>
    <w:p w:rsidR="000873F5" w:rsidRPr="001C135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1C1352">
        <w:rPr>
          <w:rFonts w:asciiTheme="minorHAnsi" w:eastAsia="Cambria" w:hAnsiTheme="minorHAnsi"/>
          <w:sz w:val="20"/>
          <w:lang w:val="en-US" w:eastAsia="en-US"/>
        </w:rPr>
        <w:t>– Standardized Security design permitting to associate specific Resources to Credentials</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1C1352">
        <w:rPr>
          <w:rFonts w:asciiTheme="minorHAnsi" w:eastAsia="Cambria" w:hAnsiTheme="minorHAnsi"/>
          <w:sz w:val="20"/>
          <w:lang w:val="en-US" w:eastAsia="en-US"/>
        </w:rPr>
        <w:t>– Standardized Application Repository.</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Any User</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EDGI</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590069">
              <w:rPr>
                <w:rFonts w:ascii="Cambria" w:eastAsia="Cambria" w:hAnsi="Cambria"/>
                <w:sz w:val="20"/>
                <w:lang w:val="en-US" w:eastAsia="en-US"/>
              </w:rPr>
              <w:t>Marshal Activities from Service Grid to Desktop Grid</w:t>
            </w:r>
            <w:r>
              <w:rPr>
                <w:rFonts w:ascii="Cambria" w:eastAsia="Cambria" w:hAnsi="Cambria"/>
                <w:sz w:val="20"/>
                <w:lang w:val="en-US" w:eastAsia="en-US"/>
              </w:rPr>
              <w:t xml:space="preserve"> (Use C</w:t>
            </w:r>
            <w:r w:rsidRPr="00241451">
              <w:rPr>
                <w:rFonts w:ascii="Cambria" w:eastAsia="Cambria" w:hAnsi="Cambria"/>
                <w:sz w:val="20"/>
                <w:lang w:val="en-US" w:eastAsia="en-US"/>
              </w:rPr>
              <w:t>ase</w:t>
            </w:r>
            <w:r>
              <w:rPr>
                <w:rFonts w:ascii="Cambria" w:eastAsia="Cambria" w:hAnsi="Cambria"/>
                <w:sz w:val="20"/>
                <w:lang w:val="en-US" w:eastAsia="en-US"/>
              </w:rPr>
              <w:t>)</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59006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590069">
        <w:rPr>
          <w:rFonts w:asciiTheme="minorHAnsi" w:eastAsia="Cambria" w:hAnsiTheme="minorHAnsi"/>
          <w:sz w:val="20"/>
          <w:lang w:val="en-US" w:eastAsia="en-US"/>
        </w:rPr>
        <w:t>– Robust standardized Information System describing Grid entities able to accepts Activities,</w:t>
      </w:r>
    </w:p>
    <w:p w:rsidR="000873F5" w:rsidRPr="0059006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590069">
        <w:rPr>
          <w:rFonts w:asciiTheme="minorHAnsi" w:eastAsia="Cambria" w:hAnsiTheme="minorHAnsi"/>
          <w:sz w:val="20"/>
          <w:lang w:val="en-US" w:eastAsia="en-US"/>
        </w:rPr>
        <w:t>– Robust standardized Security design permitting to associate specific Resources to Credentials,</w:t>
      </w:r>
    </w:p>
    <w:p w:rsidR="000873F5" w:rsidRPr="0059006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590069">
        <w:rPr>
          <w:rFonts w:asciiTheme="minorHAnsi" w:eastAsia="Cambria" w:hAnsiTheme="minorHAnsi"/>
          <w:sz w:val="20"/>
          <w:lang w:val="en-US" w:eastAsia="en-US"/>
        </w:rPr>
        <w:t>– Robust standardized Application Repository permitting Users to pick an Application version which is adequate for execution inside a Desktop Grid.</w:t>
      </w:r>
    </w:p>
    <w:p w:rsidR="000873F5" w:rsidRPr="0059006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590069">
        <w:rPr>
          <w:rFonts w:asciiTheme="minorHAnsi" w:eastAsia="Cambria" w:hAnsiTheme="minorHAnsi"/>
          <w:sz w:val="20"/>
          <w:lang w:val="en-US" w:eastAsia="en-US"/>
        </w:rPr>
        <w:t>– Robust standardized Logging holding persistent records permitting Users to audit job history (for example in case of error).</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590069">
        <w:rPr>
          <w:rFonts w:asciiTheme="minorHAnsi" w:eastAsia="Cambria" w:hAnsiTheme="minorHAnsi"/>
          <w:sz w:val="20"/>
          <w:lang w:val="en-US" w:eastAsia="en-US"/>
        </w:rPr>
        <w:t>– Robust standardized Accounting holding persistent records permitting Users to analyze resource usage.</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793994" w:rsidRDefault="000873F5" w:rsidP="00B93996">
            <w:pPr>
              <w:suppressAutoHyphens w:val="0"/>
              <w:spacing w:before="0" w:after="0"/>
              <w:rPr>
                <w:rFonts w:ascii="Cambria" w:eastAsia="Cambria" w:hAnsi="Cambria"/>
                <w:sz w:val="20"/>
                <w:lang w:val="en-US" w:eastAsia="en-US"/>
              </w:rPr>
            </w:pPr>
            <w:r w:rsidRPr="00793994">
              <w:rPr>
                <w:rFonts w:ascii="Cambria" w:eastAsia="Cambria" w:hAnsi="Cambria"/>
                <w:sz w:val="20"/>
                <w:lang w:val="en-US" w:eastAsia="en-US"/>
              </w:rPr>
              <w:t>many different disciplines: physics (HEP particularly), chemistry, computer science, computer engineering, systems engineering, biochemistry, biology, economics, public</w:t>
            </w:r>
          </w:p>
          <w:p w:rsidR="000873F5" w:rsidRDefault="000873F5" w:rsidP="00B93996">
            <w:pPr>
              <w:suppressAutoHyphens w:val="0"/>
              <w:spacing w:before="0" w:after="0"/>
              <w:rPr>
                <w:rFonts w:ascii="Cambria" w:eastAsia="Cambria" w:hAnsi="Cambria"/>
                <w:sz w:val="20"/>
                <w:lang w:val="en-US" w:eastAsia="en-US"/>
              </w:rPr>
            </w:pPr>
            <w:r w:rsidRPr="00793994">
              <w:rPr>
                <w:rFonts w:ascii="Cambria" w:eastAsia="Cambria" w:hAnsi="Cambria"/>
                <w:sz w:val="20"/>
                <w:lang w:val="en-US" w:eastAsia="en-US"/>
              </w:rPr>
              <w:t>health science, and chemical engineering—just to name a few.</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793994">
              <w:rPr>
                <w:rFonts w:ascii="Cambria" w:eastAsia="Cambria" w:hAnsi="Cambria"/>
                <w:sz w:val="20"/>
                <w:lang w:val="en-US" w:eastAsia="en-US"/>
              </w:rPr>
              <w:t>High Throughput or High Capacity Computing</w:t>
            </w:r>
            <w:r>
              <w:rPr>
                <w:rFonts w:ascii="Cambria" w:eastAsia="Cambria" w:hAnsi="Cambria"/>
                <w:sz w:val="20"/>
                <w:lang w:val="en-US" w:eastAsia="en-US"/>
              </w:rPr>
              <w:t xml:space="preserve"> (Use Case)</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7939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793994">
        <w:rPr>
          <w:rFonts w:asciiTheme="minorHAnsi" w:eastAsia="Cambria" w:hAnsiTheme="minorHAnsi"/>
          <w:sz w:val="20"/>
          <w:lang w:val="en-US" w:eastAsia="en-US"/>
        </w:rPr>
        <w:t>This use case relies on the ability schedule, start, stop, monitor and manage jobs of various types as well as staging data to and from jobs and accessing intermediate job data.</w:t>
      </w:r>
    </w:p>
    <w:p w:rsidR="000873F5" w:rsidRPr="007939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793994">
        <w:rPr>
          <w:rFonts w:asciiTheme="minorHAnsi" w:eastAsia="Cambria" w:hAnsiTheme="minorHAnsi"/>
          <w:sz w:val="20"/>
          <w:lang w:val="en-US" w:eastAsia="en-US"/>
        </w:rPr>
        <w:t>At the moment, the existing BES, JSDL, and JSDL extension specifications can be used to support most of functionality required for the execution of, and management of jobs as well as staging data to and from jobs.</w:t>
      </w:r>
    </w:p>
    <w:p w:rsidR="000873F5" w:rsidRPr="007939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793994">
        <w:rPr>
          <w:rFonts w:asciiTheme="minorHAnsi" w:eastAsia="Cambria" w:hAnsiTheme="minorHAnsi"/>
          <w:sz w:val="20"/>
          <w:lang w:val="en-US" w:eastAsia="en-US"/>
        </w:rPr>
        <w:t>One area not directly covered by the existing specifications, is the ability to access the intermediate data of a job in progress. However, there are several existing specifications that could be adopted to provide part of</w:t>
      </w:r>
    </w:p>
    <w:p w:rsidR="000873F5" w:rsidRPr="007939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793994">
        <w:rPr>
          <w:rFonts w:asciiTheme="minorHAnsi" w:eastAsia="Cambria" w:hAnsiTheme="minorHAnsi"/>
          <w:sz w:val="20"/>
          <w:lang w:val="en-US" w:eastAsia="en-US"/>
        </w:rPr>
        <w:t xml:space="preserve">this functionality. In particular, the RNS specification can be used to model the directory structure of the job’s working directory and provide an interface to access and manipulate directory entries; the </w:t>
      </w:r>
      <w:proofErr w:type="spellStart"/>
      <w:r w:rsidRPr="00793994">
        <w:rPr>
          <w:rFonts w:asciiTheme="minorHAnsi" w:eastAsia="Cambria" w:hAnsiTheme="minorHAnsi"/>
          <w:sz w:val="20"/>
          <w:lang w:val="en-US" w:eastAsia="en-US"/>
        </w:rPr>
        <w:t>ByteIO</w:t>
      </w:r>
      <w:proofErr w:type="spellEnd"/>
    </w:p>
    <w:p w:rsidR="000873F5" w:rsidRPr="007939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793994">
        <w:rPr>
          <w:rFonts w:asciiTheme="minorHAnsi" w:eastAsia="Cambria" w:hAnsiTheme="minorHAnsi"/>
          <w:sz w:val="20"/>
          <w:lang w:val="en-US" w:eastAsia="en-US"/>
        </w:rPr>
        <w:t>specification(s) can be used to model data files and provide the interface to manipulate them; and the BES specification could be extended to provide a mechanism to access the root of a job’s working directory – for</w:t>
      </w:r>
    </w:p>
    <w:p w:rsidR="000873F5" w:rsidRPr="007939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793994">
        <w:rPr>
          <w:rFonts w:asciiTheme="minorHAnsi" w:eastAsia="Cambria" w:hAnsiTheme="minorHAnsi"/>
          <w:sz w:val="20"/>
          <w:lang w:val="en-US" w:eastAsia="en-US"/>
        </w:rPr>
        <w:t>example, by profiling BES to define the interface for the BES Activity port type to include this functionality or by adding a new port type to the BES specification.</w:t>
      </w:r>
    </w:p>
    <w:p w:rsidR="000873F5" w:rsidRPr="007939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793994">
        <w:rPr>
          <w:rFonts w:asciiTheme="minorHAnsi" w:eastAsia="Cambria" w:hAnsiTheme="minorHAnsi"/>
          <w:sz w:val="20"/>
          <w:lang w:val="en-US" w:eastAsia="en-US"/>
        </w:rPr>
        <w:t>Additional profiling or extensions of JSDL and BES may be required for some functionality or to increase interoperability between grid implementations.</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220C54">
        <w:rPr>
          <w:rFonts w:asciiTheme="minorHAnsi" w:eastAsia="Cambria" w:hAnsiTheme="minorHAnsi"/>
          <w:sz w:val="20"/>
          <w:lang w:val="en-US" w:eastAsia="en-US"/>
        </w:rPr>
        <w:t>From a security perspective, existing OGSA security profiles and specifications cover many, but not all of the use case.</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sidRPr="00241451">
              <w:rPr>
                <w:rFonts w:ascii="Cambria" w:eastAsia="Cambria" w:hAnsi="Cambria"/>
                <w:sz w:val="20"/>
                <w:lang w:val="en-US" w:eastAsia="en-US"/>
              </w:rPr>
              <w:t>wide range of users from many disciplines</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Mid-Range Computing (Use C</w:t>
            </w:r>
            <w:r w:rsidRPr="00241451">
              <w:rPr>
                <w:rFonts w:ascii="Cambria" w:eastAsia="Cambria" w:hAnsi="Cambria"/>
                <w:sz w:val="20"/>
                <w:lang w:val="en-US" w:eastAsia="en-US"/>
              </w:rPr>
              <w:t>ase</w:t>
            </w:r>
            <w:r>
              <w:rPr>
                <w:rFonts w:ascii="Cambria" w:eastAsia="Cambria" w:hAnsi="Cambria"/>
                <w:sz w:val="20"/>
                <w:lang w:val="en-US" w:eastAsia="en-US"/>
              </w:rPr>
              <w:t>)</w:t>
            </w:r>
          </w:p>
        </w:tc>
      </w:tr>
      <w:tr w:rsidR="000873F5" w:rsidTr="00B93996">
        <w:tc>
          <w:tcPr>
            <w:tcW w:w="2943" w:type="dxa"/>
            <w:tcBorders>
              <w:top w:val="single" w:sz="4" w:space="0" w:color="auto"/>
              <w:left w:val="nil"/>
              <w:bottom w:val="nil"/>
              <w:right w:val="nil"/>
            </w:tcBorders>
          </w:tcPr>
          <w:p w:rsidR="000873F5" w:rsidRPr="00257D06"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sz w:val="18"/>
          <w:lang w:val="en-US" w:eastAsia="en-US"/>
        </w:rPr>
        <w:t>This use case relies on the ability to create and manage jobs on remote resources. In this case, there seems to be very few functions that aren’t handled by existing BES, JSDL, and JSDL related specifications.</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sz w:val="18"/>
          <w:lang w:val="en-US" w:eastAsia="en-US"/>
        </w:rPr>
        <w:t>Some amount of profiling may be desirable to achieve/encourage interoperability such as specifying mandatory supported data staging protocols and/or data staging protocol discovery for BES</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sz w:val="18"/>
          <w:lang w:val="en-US" w:eastAsia="en-US"/>
        </w:rPr>
        <w:t>implementations.</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sz w:val="18"/>
          <w:lang w:val="en-US" w:eastAsia="en-US"/>
        </w:rPr>
        <w:t>From a security perspective, existing OGSA security profiles and specifications cover most of the use case.</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sz w:val="18"/>
          <w:lang w:val="en-US" w:eastAsia="en-US"/>
        </w:rPr>
        <w:t>Functional requirements:</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i/>
          <w:sz w:val="18"/>
          <w:lang w:val="en-US" w:eastAsia="en-US"/>
        </w:rPr>
        <w:t>Resource access:</w:t>
      </w:r>
      <w:r w:rsidRPr="00871D4C">
        <w:rPr>
          <w:rFonts w:asciiTheme="minorHAnsi" w:eastAsia="Cambria" w:hAnsiTheme="minorHAnsi"/>
          <w:sz w:val="18"/>
          <w:lang w:val="en-US" w:eastAsia="en-US"/>
        </w:rPr>
        <w:t xml:space="preserve"> Users of mid-range computing applications typically submit jobs directly, may make use of workflow tools or may use gateways to submit jobs.</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i/>
          <w:sz w:val="18"/>
          <w:lang w:val="en-US" w:eastAsia="en-US"/>
        </w:rPr>
        <w:t>Authentication, authorization, and accounting (AAA):</w:t>
      </w:r>
      <w:r w:rsidRPr="00871D4C">
        <w:rPr>
          <w:rFonts w:asciiTheme="minorHAnsi" w:eastAsia="Cambria" w:hAnsiTheme="minorHAnsi"/>
          <w:sz w:val="18"/>
          <w:lang w:val="en-US" w:eastAsia="en-US"/>
        </w:rPr>
        <w:t xml:space="preserve"> These users require standard Unix and batch AAA as implemented at individual resource provider sites and following the policies those sites adhere to.</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i/>
          <w:sz w:val="18"/>
          <w:lang w:val="en-US" w:eastAsia="en-US"/>
        </w:rPr>
        <w:t>Fault tolerance:</w:t>
      </w:r>
      <w:r w:rsidRPr="00871D4C">
        <w:rPr>
          <w:rFonts w:asciiTheme="minorHAnsi" w:eastAsia="Cambria" w:hAnsiTheme="minorHAnsi"/>
          <w:sz w:val="18"/>
          <w:lang w:val="en-US" w:eastAsia="en-US"/>
        </w:rPr>
        <w:t xml:space="preserve"> Some mid-range computing applications have built-in periodic </w:t>
      </w:r>
      <w:proofErr w:type="spellStart"/>
      <w:r w:rsidRPr="00871D4C">
        <w:rPr>
          <w:rFonts w:asciiTheme="minorHAnsi" w:eastAsia="Cambria" w:hAnsiTheme="minorHAnsi"/>
          <w:sz w:val="18"/>
          <w:lang w:val="en-US" w:eastAsia="en-US"/>
        </w:rPr>
        <w:t>checkpointing</w:t>
      </w:r>
      <w:proofErr w:type="spellEnd"/>
      <w:r w:rsidRPr="00871D4C">
        <w:rPr>
          <w:rFonts w:asciiTheme="minorHAnsi" w:eastAsia="Cambria" w:hAnsiTheme="minorHAnsi"/>
          <w:sz w:val="18"/>
          <w:lang w:val="en-US" w:eastAsia="en-US"/>
        </w:rPr>
        <w:t xml:space="preserve"> features to guard against loss of work in the event of a system crash. Some mid-range jobs may employ workflow</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sz w:val="18"/>
          <w:lang w:val="en-US" w:eastAsia="en-US"/>
        </w:rPr>
        <w:t>restart capabilities for fault tolerance.</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i/>
          <w:sz w:val="18"/>
          <w:lang w:val="en-US" w:eastAsia="en-US"/>
        </w:rPr>
        <w:t>Scheduling:</w:t>
      </w:r>
      <w:r w:rsidRPr="00871D4C">
        <w:rPr>
          <w:rFonts w:asciiTheme="minorHAnsi" w:eastAsia="Cambria" w:hAnsiTheme="minorHAnsi"/>
          <w:sz w:val="18"/>
          <w:lang w:val="en-US" w:eastAsia="en-US"/>
        </w:rPr>
        <w:t xml:space="preserve"> Scheduling the job consists of at least three logical phases: determining where the job can run based on resource and account requirements, selecting a resource on which to execute the job, and</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sz w:val="18"/>
          <w:lang w:val="en-US" w:eastAsia="en-US"/>
        </w:rPr>
        <w:t>preparing the execution environment for executing the job (e.g., staging data, getting the binaries in place, etc.) Determining where the job may run may require an information system that describes execution</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sz w:val="18"/>
          <w:lang w:val="en-US" w:eastAsia="en-US"/>
        </w:rPr>
        <w:t>environments, their capabilities, software installed, etc. The ability to start both single and “vector” batches of jobs should be supported.</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sz w:val="18"/>
          <w:lang w:val="en-US" w:eastAsia="en-US"/>
        </w:rPr>
        <w:t>Advance scheduling: Some mid-range computing applications may require special scheduling capabilities including pre-stage and post-stage data job scheduling or sequential job dependencies.</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i/>
          <w:sz w:val="18"/>
          <w:lang w:val="en-US" w:eastAsia="en-US"/>
        </w:rPr>
        <w:t>Workflow:</w:t>
      </w:r>
      <w:r w:rsidRPr="00871D4C">
        <w:rPr>
          <w:rFonts w:asciiTheme="minorHAnsi" w:eastAsia="Cambria" w:hAnsiTheme="minorHAnsi"/>
          <w:sz w:val="18"/>
          <w:lang w:val="en-US" w:eastAsia="en-US"/>
        </w:rPr>
        <w:t xml:space="preserve"> Some mid-range computing applications have workflow components. Most of these workflows are managed by the users using homegrown tools or special workflow tools.</w:t>
      </w:r>
    </w:p>
    <w:p w:rsidR="000873F5" w:rsidRPr="00871D4C" w:rsidRDefault="000873F5" w:rsidP="000873F5">
      <w:pPr>
        <w:suppressAutoHyphens w:val="0"/>
        <w:autoSpaceDE w:val="0"/>
        <w:autoSpaceDN w:val="0"/>
        <w:adjustRightInd w:val="0"/>
        <w:spacing w:before="0" w:after="0"/>
        <w:rPr>
          <w:rFonts w:asciiTheme="minorHAnsi" w:eastAsia="Cambria" w:hAnsiTheme="minorHAnsi"/>
          <w:sz w:val="18"/>
          <w:lang w:val="en-US" w:eastAsia="en-US"/>
        </w:rPr>
      </w:pPr>
      <w:r w:rsidRPr="00871D4C">
        <w:rPr>
          <w:rFonts w:asciiTheme="minorHAnsi" w:eastAsia="Cambria" w:hAnsiTheme="minorHAnsi"/>
          <w:i/>
          <w:sz w:val="18"/>
          <w:lang w:val="en-US" w:eastAsia="en-US"/>
        </w:rPr>
        <w:t>Data storage:</w:t>
      </w:r>
      <w:r w:rsidRPr="00871D4C">
        <w:rPr>
          <w:rFonts w:asciiTheme="minorHAnsi" w:eastAsia="Cambria" w:hAnsiTheme="minorHAnsi"/>
          <w:sz w:val="18"/>
          <w:lang w:val="en-US" w:eastAsia="en-US"/>
        </w:rPr>
        <w:t xml:space="preserve"> The data sets produced by mid-range computing applications can range from small to quite large. The storage and archival resources available must be both sufficiently large to store such data sets as</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871D4C">
        <w:rPr>
          <w:rFonts w:asciiTheme="minorHAnsi" w:eastAsia="Cambria" w:hAnsiTheme="minorHAnsi"/>
          <w:sz w:val="18"/>
          <w:lang w:val="en-US" w:eastAsia="en-US"/>
        </w:rPr>
        <w:t>well as sufficiently fast to handle them in a timely manner.</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 xml:space="preserve"> </w:t>
            </w:r>
            <w:r w:rsidRPr="00C27B7A">
              <w:rPr>
                <w:rFonts w:ascii="Cambria" w:eastAsia="Cambria" w:hAnsi="Cambria"/>
                <w:sz w:val="20"/>
                <w:lang w:val="en-US" w:eastAsia="en-US"/>
              </w:rPr>
              <w:t>users with deadlines for work</w:t>
            </w:r>
            <w:r>
              <w:rPr>
                <w:rFonts w:ascii="Cambria" w:eastAsia="Cambria" w:hAnsi="Cambria"/>
                <w:sz w:val="20"/>
                <w:lang w:val="en-US" w:eastAsia="en-US"/>
              </w:rPr>
              <w:t xml:space="preserve"> </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EA330B">
              <w:rPr>
                <w:rFonts w:ascii="Cambria" w:eastAsia="Cambria" w:hAnsi="Cambria"/>
                <w:sz w:val="20"/>
                <w:lang w:val="en-US" w:eastAsia="en-US"/>
              </w:rPr>
              <w:t>Special Quality-of-Service</w:t>
            </w:r>
            <w:r>
              <w:rPr>
                <w:rFonts w:ascii="Cambria" w:eastAsia="Cambria" w:hAnsi="Cambria"/>
                <w:sz w:val="20"/>
                <w:lang w:val="en-US" w:eastAsia="en-US"/>
              </w:rPr>
              <w:t xml:space="preserve"> (QOS)</w:t>
            </w:r>
            <w:r w:rsidRPr="00EA330B">
              <w:rPr>
                <w:rFonts w:ascii="Cambria" w:eastAsia="Cambria" w:hAnsi="Cambria"/>
                <w:sz w:val="20"/>
                <w:lang w:val="en-US" w:eastAsia="en-US"/>
              </w:rPr>
              <w:t xml:space="preserve"> Computing</w:t>
            </w:r>
            <w:r>
              <w:rPr>
                <w:rFonts w:ascii="Cambria" w:eastAsia="Cambria" w:hAnsi="Cambria"/>
                <w:sz w:val="20"/>
                <w:lang w:val="en-US" w:eastAsia="en-US"/>
              </w:rPr>
              <w:t xml:space="preserve"> (Use Case)</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CE5B3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E5B39">
        <w:rPr>
          <w:rFonts w:asciiTheme="minorHAnsi" w:eastAsia="Cambria" w:hAnsiTheme="minorHAnsi"/>
          <w:sz w:val="20"/>
          <w:lang w:val="en-US" w:eastAsia="en-US"/>
        </w:rPr>
        <w:t>This use case relies heavily on the ability to make reservations of resources (be they compute, or data), and at the proper time, execute jobs on those resources. Further, for the urgent computing aspect of this use</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E5B39">
        <w:rPr>
          <w:rFonts w:asciiTheme="minorHAnsi" w:eastAsia="Cambria" w:hAnsiTheme="minorHAnsi"/>
          <w:sz w:val="20"/>
          <w:lang w:val="en-US" w:eastAsia="en-US"/>
        </w:rPr>
        <w:t>case, the ability to manage jobs already running (either to kill, suspend, checkpoint, etc.) is needed.</w:t>
      </w:r>
    </w:p>
    <w:p w:rsidR="000873F5" w:rsidRPr="00CE5B3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E5B39">
        <w:rPr>
          <w:rFonts w:asciiTheme="minorHAnsi" w:eastAsia="Cambria" w:hAnsiTheme="minorHAnsi"/>
          <w:sz w:val="20"/>
          <w:lang w:val="en-US" w:eastAsia="en-US"/>
        </w:rPr>
        <w:t>t the moment, the existing BES, JSDL, and JSDL extension specifications can be used to support the execution of, and management of jobs. Since most of the functionality for execution in this scenario is</w:t>
      </w:r>
    </w:p>
    <w:p w:rsidR="000873F5" w:rsidRPr="00CE5B3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E5B39">
        <w:rPr>
          <w:rFonts w:asciiTheme="minorHAnsi" w:eastAsia="Cambria" w:hAnsiTheme="minorHAnsi"/>
          <w:sz w:val="20"/>
          <w:lang w:val="en-US" w:eastAsia="en-US"/>
        </w:rPr>
        <w:t>implementation and not interface (i.e., the interface to BES doesn’t have to change to take into account urgent computing needs), few if any extensions are necessary. However, extensions would be needed to</w:t>
      </w:r>
    </w:p>
    <w:p w:rsidR="000873F5" w:rsidRPr="00CE5B3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E5B39">
        <w:rPr>
          <w:rFonts w:asciiTheme="minorHAnsi" w:eastAsia="Cambria" w:hAnsiTheme="minorHAnsi"/>
          <w:sz w:val="20"/>
          <w:lang w:val="en-US" w:eastAsia="en-US"/>
        </w:rPr>
        <w:t>support the reservation aspect of this use case. For this, a reservation port type (interface) would be needed that could then be folded in to an appropriate JSDL extension to support the reservation. The back end BES</w:t>
      </w:r>
    </w:p>
    <w:p w:rsidR="000873F5" w:rsidRPr="00CE5B3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E5B39">
        <w:rPr>
          <w:rFonts w:asciiTheme="minorHAnsi" w:eastAsia="Cambria" w:hAnsiTheme="minorHAnsi"/>
          <w:sz w:val="20"/>
          <w:lang w:val="en-US" w:eastAsia="en-US"/>
        </w:rPr>
        <w:t xml:space="preserve">implementation would of course need to be able to handle this JSDL extension and the reservation itself (though </w:t>
      </w:r>
      <w:proofErr w:type="spellStart"/>
      <w:r w:rsidRPr="00CE5B39">
        <w:rPr>
          <w:rFonts w:asciiTheme="minorHAnsi" w:eastAsia="Cambria" w:hAnsiTheme="minorHAnsi"/>
          <w:sz w:val="20"/>
          <w:lang w:val="en-US" w:eastAsia="en-US"/>
        </w:rPr>
        <w:t>its</w:t>
      </w:r>
      <w:proofErr w:type="spellEnd"/>
      <w:r w:rsidRPr="00CE5B39">
        <w:rPr>
          <w:rFonts w:asciiTheme="minorHAnsi" w:eastAsia="Cambria" w:hAnsiTheme="minorHAnsi"/>
          <w:sz w:val="20"/>
          <w:lang w:val="en-US" w:eastAsia="en-US"/>
        </w:rPr>
        <w:t xml:space="preserve"> not necessarily the case that the BES implementation has to manage the reservation, merely be</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E5B39">
        <w:rPr>
          <w:rFonts w:asciiTheme="minorHAnsi" w:eastAsia="Cambria" w:hAnsiTheme="minorHAnsi"/>
          <w:sz w:val="20"/>
          <w:lang w:val="en-US" w:eastAsia="en-US"/>
        </w:rPr>
        <w:t>aware of and work with it).</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CE5B39">
        <w:rPr>
          <w:rFonts w:asciiTheme="minorHAnsi" w:eastAsia="Cambria" w:hAnsiTheme="minorHAnsi"/>
          <w:sz w:val="20"/>
          <w:lang w:val="en-US" w:eastAsia="en-US"/>
        </w:rPr>
        <w:t>From a security perspective, existing OGSA security profiles and specifications cover most of the use case.</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jc w:val="center"/>
        <w:rPr>
          <w:rFonts w:asciiTheme="minorHAnsi" w:hAnsiTheme="minorHAnsi"/>
          <w:b/>
          <w:sz w:val="36"/>
        </w:rPr>
      </w:pPr>
    </w:p>
    <w:p w:rsidR="005E7A0C" w:rsidRDefault="005E7A0C">
      <w:pPr>
        <w:suppressAutoHyphens w:val="0"/>
        <w:spacing w:before="0" w:after="0"/>
        <w:jc w:val="left"/>
        <w:rPr>
          <w:rFonts w:asciiTheme="minorHAnsi" w:hAnsiTheme="minorHAnsi"/>
          <w:b/>
          <w:sz w:val="36"/>
        </w:rPr>
      </w:pPr>
      <w:r>
        <w:rPr>
          <w:rFonts w:asciiTheme="minorHAnsi" w:hAnsiTheme="minorHAnsi"/>
          <w:b/>
          <w:sz w:val="36"/>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sidRPr="00F03089">
              <w:rPr>
                <w:rFonts w:ascii="Cambria" w:eastAsia="Cambria" w:hAnsi="Cambria"/>
                <w:sz w:val="20"/>
                <w:lang w:val="en-US" w:eastAsia="en-US"/>
              </w:rPr>
              <w:t>The consumers of the GROMACS technology</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F03089">
              <w:rPr>
                <w:rFonts w:ascii="Cambria" w:eastAsia="Cambria" w:hAnsi="Cambria"/>
                <w:sz w:val="20"/>
                <w:lang w:val="en-US" w:eastAsia="en-US"/>
              </w:rPr>
              <w:t>GROMACS-based Molecular Dynamics in Bio-molecular Systems</w:t>
            </w:r>
            <w:r>
              <w:rPr>
                <w:rFonts w:ascii="Cambria" w:eastAsia="Cambria" w:hAnsi="Cambria"/>
                <w:sz w:val="20"/>
                <w:lang w:val="en-US" w:eastAsia="en-US"/>
              </w:rPr>
              <w:t xml:space="preserve"> (Use Case)</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3089">
        <w:rPr>
          <w:rFonts w:asciiTheme="minorHAnsi" w:eastAsia="Cambria" w:hAnsiTheme="minorHAnsi"/>
          <w:sz w:val="20"/>
          <w:lang w:val="en-US" w:eastAsia="en-US"/>
        </w:rPr>
        <w:t>Support for MPI tasks, like those executed by GROMACS, in Grid environments in general is rather poor: neither information systems, nor execution services offer adequate functionali</w:t>
      </w:r>
      <w:r>
        <w:rPr>
          <w:rFonts w:asciiTheme="minorHAnsi" w:eastAsia="Cambria" w:hAnsiTheme="minorHAnsi"/>
          <w:sz w:val="20"/>
          <w:lang w:val="en-US" w:eastAsia="en-US"/>
        </w:rPr>
        <w:t xml:space="preserve">ties. Many Grid solutions also </w:t>
      </w:r>
      <w:r w:rsidRPr="00F03089">
        <w:rPr>
          <w:rFonts w:asciiTheme="minorHAnsi" w:eastAsia="Cambria" w:hAnsiTheme="minorHAnsi"/>
          <w:sz w:val="20"/>
          <w:lang w:val="en-US" w:eastAsia="en-US"/>
        </w:rPr>
        <w:t>suffer from inferior data handling. PGI is expected to extend existing standard specifications such that they accommodate GROMACS use case</w:t>
      </w:r>
      <w:r>
        <w:rPr>
          <w:rFonts w:asciiTheme="minorHAnsi" w:eastAsia="Cambria" w:hAnsiTheme="minorHAnsi"/>
          <w:sz w:val="20"/>
          <w:lang w:val="en-US" w:eastAsia="en-US"/>
        </w:rPr>
        <w:t>.</w:t>
      </w:r>
    </w:p>
    <w:p w:rsidR="000873F5" w:rsidRPr="00F0308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3089">
        <w:rPr>
          <w:rFonts w:asciiTheme="minorHAnsi" w:eastAsia="Cambria" w:hAnsiTheme="minorHAnsi"/>
          <w:sz w:val="20"/>
          <w:lang w:val="en-US" w:eastAsia="en-US"/>
        </w:rPr>
        <w:t>Attractiveness of Grids for GROMACS users lies primarily in potential availability of several resources to</w:t>
      </w:r>
    </w:p>
    <w:p w:rsidR="000873F5" w:rsidRPr="00F0308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3089">
        <w:rPr>
          <w:rFonts w:asciiTheme="minorHAnsi" w:eastAsia="Cambria" w:hAnsiTheme="minorHAnsi"/>
          <w:sz w:val="20"/>
          <w:lang w:val="en-US" w:eastAsia="en-US"/>
        </w:rPr>
        <w:t>choose among, all accessible in a uniform manner (e.g., SSO), and all offering identical (or near identical) execution environment, such that users don’t have to adapt their workloads for each individual resource.</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3089">
        <w:rPr>
          <w:rFonts w:asciiTheme="minorHAnsi" w:eastAsia="Cambria" w:hAnsiTheme="minorHAnsi"/>
          <w:sz w:val="20"/>
          <w:lang w:val="en-US" w:eastAsia="en-US"/>
        </w:rPr>
        <w:t>Therefore, PGI is expected to deliver common standards for:</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3089">
        <w:rPr>
          <w:rFonts w:asciiTheme="minorHAnsi" w:eastAsia="Cambria" w:hAnsiTheme="minorHAnsi"/>
          <w:sz w:val="20"/>
          <w:lang w:val="en-US" w:eastAsia="en-US"/>
        </w:rPr>
        <w:t xml:space="preserve">• authorization and related security aspects, </w:t>
      </w:r>
    </w:p>
    <w:p w:rsidR="000873F5" w:rsidRPr="00F0308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3089">
        <w:rPr>
          <w:rFonts w:asciiTheme="minorHAnsi" w:eastAsia="Cambria" w:hAnsiTheme="minorHAnsi"/>
          <w:sz w:val="20"/>
          <w:lang w:val="en-US" w:eastAsia="en-US"/>
        </w:rPr>
        <w:t>• publishing information relevant for GROMACS services discovery, such as e.g.:</w:t>
      </w:r>
    </w:p>
    <w:p w:rsidR="000873F5" w:rsidRDefault="000873F5" w:rsidP="000873F5">
      <w:pPr>
        <w:suppressAutoHyphens w:val="0"/>
        <w:autoSpaceDE w:val="0"/>
        <w:autoSpaceDN w:val="0"/>
        <w:adjustRightInd w:val="0"/>
        <w:spacing w:before="0" w:after="0"/>
        <w:ind w:firstLine="720"/>
        <w:rPr>
          <w:rFonts w:asciiTheme="minorHAnsi" w:eastAsia="Cambria" w:hAnsiTheme="minorHAnsi"/>
          <w:sz w:val="20"/>
          <w:lang w:val="en-US" w:eastAsia="en-US"/>
        </w:rPr>
      </w:pPr>
      <w:r w:rsidRPr="00F03089">
        <w:rPr>
          <w:rFonts w:asciiTheme="minorHAnsi" w:eastAsia="Cambria" w:hAnsiTheme="minorHAnsi"/>
          <w:sz w:val="20"/>
          <w:lang w:val="en-US" w:eastAsia="en-US"/>
        </w:rPr>
        <w:t xml:space="preserve">o </w:t>
      </w:r>
      <w:r>
        <w:rPr>
          <w:rFonts w:asciiTheme="minorHAnsi" w:eastAsia="Cambria" w:hAnsiTheme="minorHAnsi"/>
          <w:sz w:val="20"/>
          <w:lang w:val="en-US" w:eastAsia="en-US"/>
        </w:rPr>
        <w:t>presence of MPI support as such</w:t>
      </w:r>
    </w:p>
    <w:p w:rsidR="000873F5" w:rsidRDefault="000873F5" w:rsidP="000873F5">
      <w:pPr>
        <w:suppressAutoHyphens w:val="0"/>
        <w:autoSpaceDE w:val="0"/>
        <w:autoSpaceDN w:val="0"/>
        <w:adjustRightInd w:val="0"/>
        <w:spacing w:before="0" w:after="0"/>
        <w:ind w:firstLine="720"/>
        <w:rPr>
          <w:rFonts w:asciiTheme="minorHAnsi" w:eastAsia="Cambria" w:hAnsiTheme="minorHAnsi"/>
          <w:sz w:val="20"/>
          <w:lang w:val="en-US" w:eastAsia="en-US"/>
        </w:rPr>
      </w:pPr>
      <w:r w:rsidRPr="00F03089">
        <w:rPr>
          <w:rFonts w:asciiTheme="minorHAnsi" w:eastAsia="Cambria" w:hAnsiTheme="minorHAnsi"/>
          <w:sz w:val="20"/>
          <w:lang w:val="en-US" w:eastAsia="en-US"/>
        </w:rPr>
        <w:t xml:space="preserve">o details of the software environment </w:t>
      </w:r>
    </w:p>
    <w:p w:rsidR="000873F5" w:rsidRDefault="000873F5" w:rsidP="000873F5">
      <w:pPr>
        <w:suppressAutoHyphens w:val="0"/>
        <w:autoSpaceDE w:val="0"/>
        <w:autoSpaceDN w:val="0"/>
        <w:adjustRightInd w:val="0"/>
        <w:spacing w:before="0" w:after="0"/>
        <w:ind w:firstLine="720"/>
        <w:rPr>
          <w:rFonts w:asciiTheme="minorHAnsi" w:eastAsia="Cambria" w:hAnsiTheme="minorHAnsi"/>
          <w:sz w:val="20"/>
          <w:lang w:val="en-US" w:eastAsia="en-US"/>
        </w:rPr>
      </w:pPr>
      <w:r w:rsidRPr="00F03089">
        <w:rPr>
          <w:rFonts w:asciiTheme="minorHAnsi" w:eastAsia="Cambria" w:hAnsiTheme="minorHAnsi"/>
          <w:sz w:val="20"/>
          <w:lang w:val="en-US" w:eastAsia="en-US"/>
        </w:rPr>
        <w:t xml:space="preserve">o hardware configuration </w:t>
      </w:r>
    </w:p>
    <w:p w:rsidR="000873F5" w:rsidRPr="00F0308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3089">
        <w:rPr>
          <w:rFonts w:asciiTheme="minorHAnsi" w:eastAsia="Cambria" w:hAnsiTheme="minorHAnsi"/>
          <w:sz w:val="20"/>
          <w:lang w:val="en-US" w:eastAsia="en-US"/>
        </w:rPr>
        <w:t>• execution service interface capable of</w:t>
      </w:r>
    </w:p>
    <w:p w:rsidR="000873F5" w:rsidRDefault="000873F5" w:rsidP="000873F5">
      <w:pPr>
        <w:suppressAutoHyphens w:val="0"/>
        <w:autoSpaceDE w:val="0"/>
        <w:autoSpaceDN w:val="0"/>
        <w:adjustRightInd w:val="0"/>
        <w:spacing w:before="0" w:after="0"/>
        <w:ind w:firstLine="720"/>
        <w:rPr>
          <w:rFonts w:asciiTheme="minorHAnsi" w:eastAsia="Cambria" w:hAnsiTheme="minorHAnsi"/>
          <w:sz w:val="20"/>
          <w:lang w:val="en-US" w:eastAsia="en-US"/>
        </w:rPr>
      </w:pPr>
      <w:r w:rsidRPr="00F03089">
        <w:rPr>
          <w:rFonts w:asciiTheme="minorHAnsi" w:eastAsia="Cambria" w:hAnsiTheme="minorHAnsi"/>
          <w:sz w:val="20"/>
          <w:lang w:val="en-US" w:eastAsia="en-US"/>
        </w:rPr>
        <w:t xml:space="preserve">o supporting data-intensive tasks </w:t>
      </w:r>
    </w:p>
    <w:p w:rsidR="000873F5" w:rsidRDefault="000873F5" w:rsidP="000873F5">
      <w:pPr>
        <w:suppressAutoHyphens w:val="0"/>
        <w:autoSpaceDE w:val="0"/>
        <w:autoSpaceDN w:val="0"/>
        <w:adjustRightInd w:val="0"/>
        <w:spacing w:before="0" w:after="0"/>
        <w:ind w:firstLine="720"/>
        <w:rPr>
          <w:rFonts w:asciiTheme="minorHAnsi" w:eastAsia="Cambria" w:hAnsiTheme="minorHAnsi"/>
          <w:sz w:val="20"/>
          <w:lang w:val="en-US" w:eastAsia="en-US"/>
        </w:rPr>
      </w:pPr>
      <w:r w:rsidRPr="00F03089">
        <w:rPr>
          <w:rFonts w:asciiTheme="minorHAnsi" w:eastAsia="Cambria" w:hAnsiTheme="minorHAnsi"/>
          <w:sz w:val="20"/>
          <w:lang w:val="en-US" w:eastAsia="en-US"/>
        </w:rPr>
        <w:t xml:space="preserve">o supporting MPI tasks </w:t>
      </w:r>
    </w:p>
    <w:p w:rsidR="000873F5" w:rsidRPr="00F03089"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F03089">
        <w:rPr>
          <w:rFonts w:asciiTheme="minorHAnsi" w:eastAsia="Cambria" w:hAnsiTheme="minorHAnsi"/>
          <w:sz w:val="20"/>
          <w:lang w:val="en-US" w:eastAsia="en-US"/>
        </w:rPr>
        <w:t>• job description language, capable of specifying GROMACS workflows, including:</w:t>
      </w:r>
    </w:p>
    <w:p w:rsidR="000873F5" w:rsidRDefault="000873F5" w:rsidP="000873F5">
      <w:pPr>
        <w:suppressAutoHyphens w:val="0"/>
        <w:autoSpaceDE w:val="0"/>
        <w:autoSpaceDN w:val="0"/>
        <w:adjustRightInd w:val="0"/>
        <w:spacing w:before="0" w:after="0"/>
        <w:ind w:firstLine="720"/>
        <w:rPr>
          <w:rFonts w:asciiTheme="minorHAnsi" w:eastAsia="Cambria" w:hAnsiTheme="minorHAnsi"/>
          <w:sz w:val="20"/>
          <w:lang w:val="en-US" w:eastAsia="en-US"/>
        </w:rPr>
      </w:pPr>
      <w:r w:rsidRPr="00F03089">
        <w:rPr>
          <w:rFonts w:asciiTheme="minorHAnsi" w:eastAsia="Cambria" w:hAnsiTheme="minorHAnsi"/>
          <w:sz w:val="20"/>
          <w:lang w:val="en-US" w:eastAsia="en-US"/>
        </w:rPr>
        <w:t xml:space="preserve">o required input and output data locations, </w:t>
      </w:r>
    </w:p>
    <w:p w:rsidR="000873F5" w:rsidRDefault="000873F5" w:rsidP="000873F5">
      <w:pPr>
        <w:suppressAutoHyphens w:val="0"/>
        <w:autoSpaceDE w:val="0"/>
        <w:autoSpaceDN w:val="0"/>
        <w:adjustRightInd w:val="0"/>
        <w:spacing w:before="0" w:after="0"/>
        <w:ind w:firstLine="720"/>
        <w:rPr>
          <w:rFonts w:asciiTheme="minorHAnsi" w:eastAsia="Cambria" w:hAnsiTheme="minorHAnsi"/>
          <w:sz w:val="20"/>
          <w:lang w:val="en-US" w:eastAsia="en-US"/>
        </w:rPr>
      </w:pPr>
      <w:r>
        <w:rPr>
          <w:rFonts w:asciiTheme="minorHAnsi" w:eastAsia="Cambria" w:hAnsiTheme="minorHAnsi"/>
          <w:sz w:val="20"/>
          <w:lang w:val="en-US" w:eastAsia="en-US"/>
        </w:rPr>
        <w:t xml:space="preserve">o </w:t>
      </w:r>
      <w:r w:rsidRPr="00F03089">
        <w:rPr>
          <w:rFonts w:asciiTheme="minorHAnsi" w:eastAsia="Cambria" w:hAnsiTheme="minorHAnsi"/>
          <w:sz w:val="20"/>
          <w:lang w:val="en-US" w:eastAsia="en-US"/>
        </w:rPr>
        <w:t>required application softw</w:t>
      </w:r>
      <w:r>
        <w:rPr>
          <w:rFonts w:asciiTheme="minorHAnsi" w:eastAsia="Cambria" w:hAnsiTheme="minorHAnsi"/>
          <w:sz w:val="20"/>
          <w:lang w:val="en-US" w:eastAsia="en-US"/>
        </w:rPr>
        <w:t>are,</w:t>
      </w:r>
    </w:p>
    <w:p w:rsidR="000873F5" w:rsidRDefault="000873F5" w:rsidP="000873F5">
      <w:pPr>
        <w:suppressAutoHyphens w:val="0"/>
        <w:autoSpaceDE w:val="0"/>
        <w:autoSpaceDN w:val="0"/>
        <w:adjustRightInd w:val="0"/>
        <w:spacing w:before="0" w:after="0"/>
        <w:ind w:firstLine="720"/>
        <w:rPr>
          <w:rFonts w:asciiTheme="minorHAnsi" w:eastAsia="Cambria" w:hAnsiTheme="minorHAnsi"/>
          <w:sz w:val="20"/>
          <w:lang w:val="en-US" w:eastAsia="en-US"/>
        </w:rPr>
      </w:pPr>
      <w:r w:rsidRPr="00F03089">
        <w:rPr>
          <w:rFonts w:asciiTheme="minorHAnsi" w:eastAsia="Cambria" w:hAnsiTheme="minorHAnsi"/>
          <w:sz w:val="20"/>
          <w:lang w:val="en-US" w:eastAsia="en-US"/>
        </w:rPr>
        <w:t>o required resource usage (CPU, memory, disk space, connectivity) taking into account MPI aspects</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D26194" w:rsidRDefault="000873F5" w:rsidP="00B93996">
            <w:pPr>
              <w:suppressAutoHyphens w:val="0"/>
              <w:spacing w:before="0" w:after="0"/>
              <w:rPr>
                <w:rFonts w:ascii="Cambria" w:eastAsia="Cambria" w:hAnsi="Cambria"/>
                <w:sz w:val="20"/>
                <w:lang w:val="en-US" w:eastAsia="en-US"/>
              </w:rPr>
            </w:pPr>
            <w:r w:rsidRPr="00D26194">
              <w:rPr>
                <w:rFonts w:ascii="Cambria" w:eastAsia="Cambria" w:hAnsi="Cambria"/>
                <w:sz w:val="20"/>
                <w:lang w:val="en-US" w:eastAsia="en-US"/>
              </w:rPr>
              <w:t xml:space="preserve">many bio-informatics communities that actually seek to perform computational bioscience without the need to understand the complexity of the underlying </w:t>
            </w:r>
            <w:proofErr w:type="spellStart"/>
            <w:r w:rsidRPr="00D26194">
              <w:rPr>
                <w:rFonts w:ascii="Cambria" w:eastAsia="Cambria" w:hAnsi="Cambria"/>
                <w:sz w:val="20"/>
                <w:lang w:val="en-US" w:eastAsia="en-US"/>
              </w:rPr>
              <w:t>escience</w:t>
            </w:r>
            <w:proofErr w:type="spellEnd"/>
          </w:p>
          <w:p w:rsidR="000873F5" w:rsidRDefault="000873F5" w:rsidP="00B93996">
            <w:pPr>
              <w:suppressAutoHyphens w:val="0"/>
              <w:spacing w:before="0" w:after="0"/>
              <w:rPr>
                <w:rFonts w:ascii="Cambria" w:eastAsia="Cambria" w:hAnsi="Cambria"/>
                <w:sz w:val="20"/>
                <w:lang w:val="en-US" w:eastAsia="en-US"/>
              </w:rPr>
            </w:pPr>
            <w:r w:rsidRPr="00D26194">
              <w:rPr>
                <w:rFonts w:ascii="Cambria" w:eastAsia="Cambria" w:hAnsi="Cambria"/>
                <w:sz w:val="20"/>
                <w:lang w:val="en-US" w:eastAsia="en-US"/>
              </w:rPr>
              <w:t>infrastructures or computational paradigms.</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D26194">
              <w:rPr>
                <w:rFonts w:ascii="Cambria" w:eastAsia="Cambria" w:hAnsi="Cambria"/>
                <w:sz w:val="20"/>
                <w:lang w:val="en-US" w:eastAsia="en-US"/>
              </w:rPr>
              <w:t>Multi-Grid Drug Discovery Workflow</w:t>
            </w:r>
            <w:r>
              <w:rPr>
                <w:rFonts w:ascii="Cambria" w:eastAsia="Cambria" w:hAnsi="Cambria"/>
                <w:sz w:val="20"/>
                <w:lang w:val="en-US" w:eastAsia="en-US"/>
              </w:rPr>
              <w:t xml:space="preserve"> (Use Case)</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D26194" w:rsidRDefault="000873F5" w:rsidP="000873F5">
      <w:pPr>
        <w:suppressAutoHyphens w:val="0"/>
        <w:autoSpaceDE w:val="0"/>
        <w:autoSpaceDN w:val="0"/>
        <w:adjustRightInd w:val="0"/>
        <w:spacing w:before="0" w:after="0"/>
        <w:rPr>
          <w:rFonts w:asciiTheme="minorHAnsi" w:eastAsia="Cambria" w:hAnsiTheme="minorHAnsi"/>
          <w:i/>
          <w:sz w:val="20"/>
          <w:lang w:val="en-US" w:eastAsia="en-US"/>
        </w:rPr>
      </w:pPr>
      <w:r w:rsidRPr="00D26194">
        <w:rPr>
          <w:rFonts w:asciiTheme="minorHAnsi" w:eastAsia="Cambria" w:hAnsiTheme="minorHAnsi"/>
          <w:i/>
          <w:sz w:val="20"/>
          <w:lang w:val="en-US" w:eastAsia="en-US"/>
        </w:rPr>
        <w:t>Production Grid-driven realistic reference model based on open</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i/>
          <w:sz w:val="20"/>
          <w:lang w:val="en-US" w:eastAsia="en-US"/>
        </w:rPr>
        <w:t>Standard:</w:t>
      </w:r>
      <w:r>
        <w:rPr>
          <w:rFonts w:asciiTheme="minorHAnsi" w:eastAsia="Cambria" w:hAnsiTheme="minorHAnsi"/>
          <w:sz w:val="20"/>
          <w:lang w:val="en-US" w:eastAsia="en-US"/>
        </w:rPr>
        <w:t xml:space="preserve"> </w:t>
      </w:r>
      <w:r w:rsidRPr="00D26194">
        <w:rPr>
          <w:rFonts w:asciiTheme="minorHAnsi" w:eastAsia="Cambria" w:hAnsiTheme="minorHAnsi"/>
          <w:sz w:val="20"/>
          <w:lang w:val="en-US" w:eastAsia="en-US"/>
        </w:rPr>
        <w:t xml:space="preserve">Although we used several standards in this drug discovery use case (OGSA-BES, JSDL, GLUE2, </w:t>
      </w:r>
      <w:proofErr w:type="spellStart"/>
      <w:r w:rsidRPr="00D26194">
        <w:rPr>
          <w:rFonts w:asciiTheme="minorHAnsi" w:eastAsia="Cambria" w:hAnsiTheme="minorHAnsi"/>
          <w:sz w:val="20"/>
          <w:lang w:val="en-US" w:eastAsia="en-US"/>
        </w:rPr>
        <w:t>GridFTP</w:t>
      </w:r>
      <w:proofErr w:type="spellEnd"/>
      <w:r w:rsidRPr="00D26194">
        <w:rPr>
          <w:rFonts w:asciiTheme="minorHAnsi" w:eastAsia="Cambria" w:hAnsiTheme="minorHAnsi"/>
          <w:sz w:val="20"/>
          <w:lang w:val="en-US" w:eastAsia="en-US"/>
        </w:rPr>
        <w:t>, security profiles, etc.) their usage as a whole ecosystem, so to say, was rather unclear. This mainly includes computing, data,</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security standards as well as information flow aspects and standards. A reference model or greater realistic</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architecture would be important.</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D26194" w:rsidRDefault="000873F5" w:rsidP="000873F5">
      <w:pPr>
        <w:suppressAutoHyphens w:val="0"/>
        <w:autoSpaceDE w:val="0"/>
        <w:autoSpaceDN w:val="0"/>
        <w:adjustRightInd w:val="0"/>
        <w:spacing w:before="0" w:after="0"/>
        <w:rPr>
          <w:rFonts w:asciiTheme="minorHAnsi" w:eastAsia="Cambria" w:hAnsiTheme="minorHAnsi"/>
          <w:i/>
          <w:sz w:val="20"/>
          <w:lang w:val="en-US" w:eastAsia="en-US"/>
        </w:rPr>
      </w:pPr>
      <w:r w:rsidRPr="00D26194">
        <w:rPr>
          <w:rFonts w:asciiTheme="minorHAnsi" w:eastAsia="Cambria" w:hAnsiTheme="minorHAnsi"/>
          <w:i/>
          <w:sz w:val="20"/>
          <w:lang w:val="en-US" w:eastAsia="en-US"/>
        </w:rPr>
        <w:t>Secure Interaction: Connections between Grid technologies should be only based on SSL/TLS (i.e. https) connections avoiding the</w:t>
      </w:r>
    </w:p>
    <w:p w:rsidR="000873F5" w:rsidRPr="00D26194" w:rsidRDefault="000873F5" w:rsidP="000873F5">
      <w:pPr>
        <w:suppressAutoHyphens w:val="0"/>
        <w:autoSpaceDE w:val="0"/>
        <w:autoSpaceDN w:val="0"/>
        <w:adjustRightInd w:val="0"/>
        <w:spacing w:before="0" w:after="0"/>
        <w:rPr>
          <w:rFonts w:asciiTheme="minorHAnsi" w:eastAsia="Cambria" w:hAnsiTheme="minorHAnsi"/>
          <w:i/>
          <w:sz w:val="20"/>
          <w:lang w:val="en-US" w:eastAsia="en-US"/>
        </w:rPr>
      </w:pPr>
      <w:r w:rsidRPr="00D26194">
        <w:rPr>
          <w:rFonts w:asciiTheme="minorHAnsi" w:eastAsia="Cambria" w:hAnsiTheme="minorHAnsi"/>
          <w:i/>
          <w:sz w:val="20"/>
          <w:lang w:val="en-US" w:eastAsia="en-US"/>
        </w:rPr>
        <w:t xml:space="preserve">need for dedicated technology protocols as seen previously with the Grid Security Infrastructure (GSI) (i.e. </w:t>
      </w:r>
      <w:proofErr w:type="spellStart"/>
      <w:r w:rsidRPr="00D26194">
        <w:rPr>
          <w:rFonts w:asciiTheme="minorHAnsi" w:eastAsia="Cambria" w:hAnsiTheme="minorHAnsi"/>
          <w:i/>
          <w:sz w:val="20"/>
          <w:lang w:val="en-US" w:eastAsia="en-US"/>
        </w:rPr>
        <w:t>httpg</w:t>
      </w:r>
      <w:proofErr w:type="spellEnd"/>
      <w:r w:rsidRPr="00D26194">
        <w:rPr>
          <w:rFonts w:asciiTheme="minorHAnsi" w:eastAsia="Cambria" w:hAnsiTheme="minorHAnsi"/>
          <w:i/>
          <w:sz w:val="20"/>
          <w:lang w:val="en-US" w:eastAsia="en-US"/>
        </w:rPr>
        <w:t>). The</w:t>
      </w:r>
    </w:p>
    <w:p w:rsidR="000873F5" w:rsidRPr="00D26194" w:rsidRDefault="000873F5" w:rsidP="000873F5">
      <w:pPr>
        <w:suppressAutoHyphens w:val="0"/>
        <w:autoSpaceDE w:val="0"/>
        <w:autoSpaceDN w:val="0"/>
        <w:adjustRightInd w:val="0"/>
        <w:spacing w:before="0" w:after="0"/>
        <w:rPr>
          <w:rFonts w:asciiTheme="minorHAnsi" w:eastAsia="Cambria" w:hAnsiTheme="minorHAnsi"/>
          <w:i/>
          <w:sz w:val="20"/>
          <w:lang w:val="en-US" w:eastAsia="en-US"/>
        </w:rPr>
      </w:pPr>
      <w:r w:rsidRPr="00D26194">
        <w:rPr>
          <w:rFonts w:asciiTheme="minorHAnsi" w:eastAsia="Cambria" w:hAnsiTheme="minorHAnsi"/>
          <w:i/>
          <w:sz w:val="20"/>
          <w:lang w:val="en-US" w:eastAsia="en-US"/>
        </w:rPr>
        <w:t>concept of end-user rights delegation should be not strictly bounded together with the connection mechanism (as done</w:t>
      </w:r>
    </w:p>
    <w:p w:rsidR="000873F5" w:rsidRDefault="000873F5" w:rsidP="000873F5">
      <w:pPr>
        <w:suppressAutoHyphens w:val="0"/>
        <w:autoSpaceDE w:val="0"/>
        <w:autoSpaceDN w:val="0"/>
        <w:adjustRightInd w:val="0"/>
        <w:spacing w:before="0" w:after="0"/>
        <w:rPr>
          <w:rFonts w:asciiTheme="minorHAnsi" w:eastAsia="Cambria" w:hAnsiTheme="minorHAnsi"/>
          <w:i/>
          <w:sz w:val="20"/>
          <w:lang w:val="en-US" w:eastAsia="en-US"/>
        </w:rPr>
      </w:pPr>
      <w:r w:rsidRPr="00D26194">
        <w:rPr>
          <w:rFonts w:asciiTheme="minorHAnsi" w:eastAsia="Cambria" w:hAnsiTheme="minorHAnsi"/>
          <w:i/>
          <w:sz w:val="20"/>
          <w:lang w:val="en-US" w:eastAsia="en-US"/>
        </w:rPr>
        <w:t>within GSI).</w:t>
      </w:r>
    </w:p>
    <w:p w:rsidR="000873F5" w:rsidRDefault="000873F5" w:rsidP="000873F5">
      <w:pPr>
        <w:suppressAutoHyphens w:val="0"/>
        <w:autoSpaceDE w:val="0"/>
        <w:autoSpaceDN w:val="0"/>
        <w:adjustRightInd w:val="0"/>
        <w:spacing w:before="0" w:after="0"/>
        <w:rPr>
          <w:rFonts w:asciiTheme="minorHAnsi" w:eastAsia="Cambria" w:hAnsiTheme="minorHAnsi"/>
          <w:i/>
          <w:sz w:val="20"/>
          <w:lang w:val="en-US" w:eastAsia="en-US"/>
        </w:rPr>
      </w:pP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i/>
          <w:sz w:val="20"/>
          <w:lang w:val="en-US" w:eastAsia="en-US"/>
        </w:rPr>
        <w:t>Grid Application Improvements:</w:t>
      </w:r>
      <w:r>
        <w:rPr>
          <w:rFonts w:asciiTheme="minorHAnsi" w:eastAsia="Cambria" w:hAnsiTheme="minorHAnsi"/>
          <w:sz w:val="20"/>
          <w:lang w:val="en-US" w:eastAsia="en-US"/>
        </w:rPr>
        <w:t xml:space="preserve"> </w:t>
      </w:r>
      <w:r w:rsidRPr="00D26194">
        <w:rPr>
          <w:rFonts w:asciiTheme="minorHAnsi" w:eastAsia="Cambria" w:hAnsiTheme="minorHAnsi"/>
          <w:sz w:val="20"/>
          <w:lang w:val="en-US" w:eastAsia="en-US"/>
        </w:rPr>
        <w:t>Grid application job descriptions satisfied basic needs in this use case but were not satisfactory enough to describe</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an application in this multi-Grid setup. Some improvements covering but are not limited to application types</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classification (e.g. parallel, etc.), application type refinements (e.g. pre-installed, submitted, etc.), revised</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application executable definition, application software statements, application family extension (e.g. LIBRARY),</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application software requirements, application output joins, etc.</w:t>
      </w:r>
    </w:p>
    <w:p w:rsidR="000873F5" w:rsidRPr="00D26194" w:rsidRDefault="000873F5" w:rsidP="000873F5">
      <w:pPr>
        <w:suppressAutoHyphens w:val="0"/>
        <w:autoSpaceDE w:val="0"/>
        <w:autoSpaceDN w:val="0"/>
        <w:adjustRightInd w:val="0"/>
        <w:spacing w:before="0" w:after="0"/>
        <w:rPr>
          <w:rFonts w:asciiTheme="minorHAnsi" w:eastAsia="Cambria" w:hAnsiTheme="minorHAnsi"/>
          <w:i/>
          <w:sz w:val="20"/>
          <w:lang w:val="en-US" w:eastAsia="en-US"/>
        </w:rPr>
      </w:pPr>
      <w:r w:rsidRPr="00D26194">
        <w:rPr>
          <w:rFonts w:asciiTheme="minorHAnsi" w:eastAsia="Cambria" w:hAnsiTheme="minorHAnsi"/>
          <w:i/>
          <w:sz w:val="20"/>
          <w:lang w:val="en-US" w:eastAsia="en-US"/>
        </w:rPr>
        <w:lastRenderedPageBreak/>
        <w:t>Application Execution Adjacencies: In this workflow, we had several challenges in the execution environment itself. Thus we need better support for scientific application executions with standard-based information aspects on the lowest possible level (i.e. resource management system level), including common</w:t>
      </w:r>
    </w:p>
    <w:p w:rsidR="000873F5" w:rsidRDefault="000873F5" w:rsidP="000873F5">
      <w:pPr>
        <w:suppressAutoHyphens w:val="0"/>
        <w:autoSpaceDE w:val="0"/>
        <w:autoSpaceDN w:val="0"/>
        <w:adjustRightInd w:val="0"/>
        <w:spacing w:before="0" w:after="0"/>
        <w:rPr>
          <w:rFonts w:asciiTheme="minorHAnsi" w:eastAsia="Cambria" w:hAnsiTheme="minorHAnsi"/>
          <w:i/>
          <w:sz w:val="20"/>
          <w:lang w:val="en-US" w:eastAsia="en-US"/>
        </w:rPr>
      </w:pPr>
      <w:r w:rsidRPr="00D26194">
        <w:rPr>
          <w:rFonts w:asciiTheme="minorHAnsi" w:eastAsia="Cambria" w:hAnsiTheme="minorHAnsi"/>
          <w:i/>
          <w:sz w:val="20"/>
          <w:lang w:val="en-US" w:eastAsia="en-US"/>
        </w:rPr>
        <w:t>environment variables, execution modules as well as module characteristics, etc.</w:t>
      </w:r>
    </w:p>
    <w:p w:rsidR="000873F5" w:rsidRDefault="000873F5" w:rsidP="000873F5">
      <w:pPr>
        <w:suppressAutoHyphens w:val="0"/>
        <w:autoSpaceDE w:val="0"/>
        <w:autoSpaceDN w:val="0"/>
        <w:adjustRightInd w:val="0"/>
        <w:spacing w:before="0" w:after="0"/>
        <w:rPr>
          <w:rFonts w:asciiTheme="minorHAnsi" w:eastAsia="Cambria" w:hAnsiTheme="minorHAnsi"/>
          <w:i/>
          <w:sz w:val="20"/>
          <w:lang w:val="en-US" w:eastAsia="en-US"/>
        </w:rPr>
      </w:pP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i/>
          <w:sz w:val="20"/>
          <w:lang w:val="en-US" w:eastAsia="en-US"/>
        </w:rPr>
        <w:t xml:space="preserve">High Performance Computing Extensions to open standards: </w:t>
      </w:r>
      <w:r w:rsidRPr="00D26194">
        <w:rPr>
          <w:rFonts w:asciiTheme="minorHAnsi" w:eastAsia="Cambria" w:hAnsiTheme="minorHAnsi"/>
          <w:sz w:val="20"/>
          <w:lang w:val="en-US" w:eastAsia="en-US"/>
        </w:rPr>
        <w:t>While runs using CREAM-BES on EGEE had been relatively ok, submission with UNICORE-BES to DEISA</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lacked important HPC specific information. Therefore, we seek to submit and execute applications more efficiently</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than currently with GLUE2, JSDL, or OGSA-BES. For instance, required aspects are support for network</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topologies (torus, global tree, Ethernet, etc.), shape reservations (x X y X z ), network information</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enhancements, available shape characteristics, high message support, task/core mapping definitions, available</w:t>
      </w:r>
    </w:p>
    <w:p w:rsidR="000873F5" w:rsidRPr="00D2619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D26194">
        <w:rPr>
          <w:rFonts w:asciiTheme="minorHAnsi" w:eastAsia="Cambria" w:hAnsiTheme="minorHAnsi"/>
          <w:sz w:val="20"/>
          <w:lang w:val="en-US" w:eastAsia="en-US"/>
        </w:rPr>
        <w:t>task/core mappings exposure and re-use, etc.</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i/>
          <w:sz w:val="20"/>
          <w:lang w:val="en-US" w:eastAsia="en-US"/>
        </w:rPr>
        <w:t>Sequence Support for Computational Jobs:</w:t>
      </w:r>
      <w:r>
        <w:rPr>
          <w:rFonts w:asciiTheme="minorHAnsi" w:eastAsia="Cambria" w:hAnsiTheme="minorHAnsi"/>
          <w:sz w:val="20"/>
          <w:lang w:val="en-US" w:eastAsia="en-US"/>
        </w:rPr>
        <w:t xml:space="preserve"> </w:t>
      </w:r>
      <w:r w:rsidRPr="00A57F7C">
        <w:rPr>
          <w:rFonts w:asciiTheme="minorHAnsi" w:eastAsia="Cambria" w:hAnsiTheme="minorHAnsi"/>
          <w:sz w:val="20"/>
          <w:lang w:val="en-US" w:eastAsia="en-US"/>
        </w:rPr>
        <w:t>An analysis of lessons learned obtained from the WISDOM use case leads to specific missing features encountered</w:t>
      </w: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 xml:space="preserve">during the production Grid interoperability with respect to the support of automatically started pre- and </w:t>
      </w:r>
      <w:proofErr w:type="spellStart"/>
      <w:r w:rsidRPr="00A57F7C">
        <w:rPr>
          <w:rFonts w:asciiTheme="minorHAnsi" w:eastAsia="Cambria" w:hAnsiTheme="minorHAnsi"/>
          <w:sz w:val="20"/>
          <w:lang w:val="en-US" w:eastAsia="en-US"/>
        </w:rPr>
        <w:t>postprocessing</w:t>
      </w:r>
      <w:proofErr w:type="spellEnd"/>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functionalities within JSDL using different application execution modes. AMBER, for instance,</w:t>
      </w: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consists of a set of applications (~80 executables), where some of them are used to transform input data in a suitable</w:t>
      </w: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format for production runs and/or transform outputs in several other formats necessary for further analysis. Of</w:t>
      </w: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course, these transformation and short running pre- processing steps should be executed in a serial mode,</w:t>
      </w: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while the actual corresponding molecular dynamic simulation is executed in a parallel mode. Pre-job</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sequences (pre-processing, compilation), Post-job sequences (post-processing).</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i/>
          <w:sz w:val="20"/>
          <w:lang w:val="en-US" w:eastAsia="en-US"/>
        </w:rPr>
        <w:t xml:space="preserve">Manual Data-staging support: </w:t>
      </w:r>
      <w:r w:rsidRPr="00A57F7C">
        <w:rPr>
          <w:rFonts w:asciiTheme="minorHAnsi" w:eastAsia="Cambria" w:hAnsiTheme="minorHAnsi"/>
          <w:sz w:val="20"/>
          <w:lang w:val="en-US" w:eastAsia="en-US"/>
        </w:rPr>
        <w:t>A careful analysis of many lessons learned from this production cross-Grid application use case that takes</w:t>
      </w: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advantage of EGEE and DEISA resources, revealed that in many cases the scientists require a more flexible</w:t>
      </w: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mechanism during data-staging processes in order to better coordinate distributed data and computation. This is</w:t>
      </w: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true, irrespective of whether data is transported to where the computational resource resides, or if computation is</w:t>
      </w: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decomposed and job submissions are performed towards the location of data or even a hybrid of both methods is</w:t>
      </w: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adopted. One example was the careful manual data input selection (aka manual data-staging) from the outcome of</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57F7C">
        <w:rPr>
          <w:rFonts w:asciiTheme="minorHAnsi" w:eastAsia="Cambria" w:hAnsiTheme="minorHAnsi"/>
          <w:sz w:val="20"/>
          <w:lang w:val="en-US" w:eastAsia="en-US"/>
        </w:rPr>
        <w:t>the EGEE workflow step in order to use only good results for the time-constrained workflow step in DEISA.</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A57F7C"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Pr="00E21E1D" w:rsidRDefault="000873F5" w:rsidP="00B93996">
            <w:pPr>
              <w:suppressAutoHyphens w:val="0"/>
              <w:spacing w:before="0" w:after="0"/>
              <w:rPr>
                <w:rFonts w:ascii="Cambria" w:eastAsia="Cambria" w:hAnsi="Cambria"/>
                <w:sz w:val="20"/>
                <w:lang w:val="en-US" w:eastAsia="en-US"/>
              </w:rPr>
            </w:pPr>
            <w:r w:rsidRPr="00E21E1D">
              <w:rPr>
                <w:rFonts w:ascii="Cambria" w:eastAsia="Cambria" w:hAnsi="Cambria"/>
                <w:sz w:val="20"/>
                <w:lang w:val="en-US" w:eastAsia="en-US"/>
              </w:rPr>
              <w:t>The research group of this use case is geographically distributed in Japan. They have the demand for using heterogeneous architecture and large scale computing resources for running their applications effectively.</w:t>
            </w:r>
          </w:p>
          <w:p w:rsidR="000873F5" w:rsidRPr="00E21E1D" w:rsidRDefault="000873F5" w:rsidP="00B93996">
            <w:pPr>
              <w:suppressAutoHyphens w:val="0"/>
              <w:spacing w:before="0" w:after="0"/>
              <w:rPr>
                <w:rFonts w:ascii="Cambria" w:eastAsia="Cambria" w:hAnsi="Cambria"/>
                <w:sz w:val="20"/>
                <w:lang w:val="en-US" w:eastAsia="en-US"/>
              </w:rPr>
            </w:pPr>
            <w:r w:rsidRPr="00E21E1D">
              <w:rPr>
                <w:rFonts w:ascii="Cambria" w:eastAsia="Cambria" w:hAnsi="Cambria"/>
                <w:sz w:val="20"/>
                <w:lang w:val="en-US" w:eastAsia="en-US"/>
              </w:rPr>
              <w:t xml:space="preserve">Each application communicates with other applications using </w:t>
            </w:r>
            <w:proofErr w:type="spellStart"/>
            <w:r w:rsidRPr="00E21E1D">
              <w:rPr>
                <w:rFonts w:ascii="Cambria" w:eastAsia="Cambria" w:hAnsi="Cambria"/>
                <w:sz w:val="20"/>
                <w:lang w:val="en-US" w:eastAsia="en-US"/>
              </w:rPr>
              <w:t>GridMPI</w:t>
            </w:r>
            <w:proofErr w:type="spellEnd"/>
            <w:r w:rsidRPr="00E21E1D">
              <w:rPr>
                <w:rFonts w:ascii="Cambria" w:eastAsia="Cambria" w:hAnsi="Cambria"/>
                <w:sz w:val="20"/>
                <w:lang w:val="en-US" w:eastAsia="en-US"/>
              </w:rPr>
              <w:t>. Therefore, the customers have a demand for using a high-bandwidth/low-latency dedicated network between geographically distributed</w:t>
            </w:r>
          </w:p>
          <w:p w:rsidR="000873F5" w:rsidRDefault="000873F5" w:rsidP="00B93996">
            <w:pPr>
              <w:suppressAutoHyphens w:val="0"/>
              <w:spacing w:before="0" w:after="0"/>
              <w:rPr>
                <w:rFonts w:ascii="Cambria" w:eastAsia="Cambria" w:hAnsi="Cambria"/>
                <w:sz w:val="20"/>
                <w:lang w:val="en-US" w:eastAsia="en-US"/>
              </w:rPr>
            </w:pPr>
            <w:r w:rsidRPr="00E21E1D">
              <w:rPr>
                <w:rFonts w:ascii="Cambria" w:eastAsia="Cambria" w:hAnsi="Cambria"/>
                <w:sz w:val="20"/>
                <w:lang w:val="en-US" w:eastAsia="en-US"/>
              </w:rPr>
              <w:t>computing resources.</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E21E1D">
              <w:rPr>
                <w:rFonts w:ascii="Cambria" w:eastAsia="Cambria" w:hAnsi="Cambria"/>
                <w:sz w:val="20"/>
                <w:lang w:val="en-US" w:eastAsia="en-US"/>
              </w:rPr>
              <w:t>RISM-FMO Coupled Simulation</w:t>
            </w:r>
            <w:r>
              <w:rPr>
                <w:rFonts w:ascii="Cambria" w:eastAsia="Cambria" w:hAnsi="Cambria"/>
                <w:sz w:val="20"/>
                <w:lang w:val="en-US" w:eastAsia="en-US"/>
              </w:rPr>
              <w:t xml:space="preserve"> (Use Case)</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E21E1D">
        <w:rPr>
          <w:rFonts w:asciiTheme="minorHAnsi" w:eastAsia="Cambria" w:hAnsiTheme="minorHAnsi"/>
          <w:sz w:val="20"/>
          <w:lang w:val="en-US" w:eastAsia="en-US"/>
        </w:rPr>
        <w:t xml:space="preserve"> Advanced resource reservation </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E21E1D">
        <w:rPr>
          <w:rFonts w:asciiTheme="minorHAnsi" w:eastAsia="Cambria" w:hAnsiTheme="minorHAnsi"/>
          <w:sz w:val="20"/>
          <w:lang w:val="en-US" w:eastAsia="en-US"/>
        </w:rPr>
        <w:t xml:space="preserve"> Inform advanced reservation (scheduling) table for meta-scheduler and work load manager </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E21E1D">
        <w:rPr>
          <w:rFonts w:asciiTheme="minorHAnsi" w:eastAsia="Cambria" w:hAnsiTheme="minorHAnsi"/>
          <w:sz w:val="20"/>
          <w:lang w:val="en-US" w:eastAsia="en-US"/>
        </w:rPr>
        <w:t xml:space="preserve"> </w:t>
      </w:r>
      <w:proofErr w:type="spellStart"/>
      <w:r w:rsidRPr="00E21E1D">
        <w:rPr>
          <w:rFonts w:asciiTheme="minorHAnsi" w:eastAsia="Cambria" w:hAnsiTheme="minorHAnsi"/>
          <w:sz w:val="20"/>
          <w:lang w:val="en-US" w:eastAsia="en-US"/>
        </w:rPr>
        <w:t>GridMPI</w:t>
      </w:r>
      <w:proofErr w:type="spellEnd"/>
      <w:r w:rsidRPr="00E21E1D">
        <w:rPr>
          <w:rFonts w:asciiTheme="minorHAnsi" w:eastAsia="Cambria" w:hAnsiTheme="minorHAnsi"/>
          <w:sz w:val="20"/>
          <w:lang w:val="en-US" w:eastAsia="en-US"/>
        </w:rPr>
        <w:t xml:space="preserve"> support </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E21E1D">
        <w:rPr>
          <w:rFonts w:asciiTheme="minorHAnsi" w:eastAsia="Cambria" w:hAnsiTheme="minorHAnsi"/>
          <w:sz w:val="20"/>
          <w:lang w:val="en-US" w:eastAsia="en-US"/>
        </w:rPr>
        <w:t xml:space="preserve"> Inform allocated worker nodes list (for each </w:t>
      </w:r>
      <w:proofErr w:type="spellStart"/>
      <w:r w:rsidRPr="00E21E1D">
        <w:rPr>
          <w:rFonts w:asciiTheme="minorHAnsi" w:eastAsia="Cambria" w:hAnsiTheme="minorHAnsi"/>
          <w:sz w:val="20"/>
          <w:lang w:val="en-US" w:eastAsia="en-US"/>
        </w:rPr>
        <w:t>GridMPI</w:t>
      </w:r>
      <w:proofErr w:type="spellEnd"/>
      <w:r w:rsidRPr="00E21E1D">
        <w:rPr>
          <w:rFonts w:asciiTheme="minorHAnsi" w:eastAsia="Cambria" w:hAnsiTheme="minorHAnsi"/>
          <w:sz w:val="20"/>
          <w:lang w:val="en-US" w:eastAsia="en-US"/>
        </w:rPr>
        <w:t xml:space="preserve"> activity)</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sidRPr="00B95910">
              <w:rPr>
                <w:rFonts w:ascii="Cambria" w:eastAsia="Cambria" w:hAnsi="Cambria"/>
                <w:sz w:val="20"/>
                <w:lang w:val="en-US" w:eastAsia="en-US"/>
              </w:rPr>
              <w:t>End-users,</w:t>
            </w:r>
            <w:r>
              <w:rPr>
                <w:rFonts w:ascii="Cambria" w:eastAsia="Cambria" w:hAnsi="Cambria"/>
                <w:sz w:val="20"/>
                <w:lang w:val="en-US" w:eastAsia="en-US"/>
              </w:rPr>
              <w:t xml:space="preserve"> </w:t>
            </w:r>
            <w:r w:rsidRPr="00B95910">
              <w:rPr>
                <w:rFonts w:ascii="Cambria" w:eastAsia="Cambria" w:hAnsi="Cambria"/>
                <w:sz w:val="20"/>
                <w:lang w:val="en-US" w:eastAsia="en-US"/>
              </w:rPr>
              <w:t>Scientific application developers,</w:t>
            </w:r>
            <w:r>
              <w:rPr>
                <w:rFonts w:ascii="Cambria" w:eastAsia="Cambria" w:hAnsi="Cambria"/>
                <w:sz w:val="20"/>
                <w:lang w:val="en-US" w:eastAsia="en-US"/>
              </w:rPr>
              <w:t xml:space="preserve"> </w:t>
            </w:r>
            <w:r w:rsidRPr="00B95910">
              <w:rPr>
                <w:rFonts w:ascii="Cambria" w:eastAsia="Cambria" w:hAnsi="Cambria"/>
                <w:sz w:val="20"/>
                <w:lang w:val="en-US" w:eastAsia="en-US"/>
              </w:rPr>
              <w:t>Resource providers</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B95910">
              <w:rPr>
                <w:rFonts w:ascii="Cambria" w:eastAsia="Cambria" w:hAnsi="Cambria"/>
                <w:sz w:val="20"/>
                <w:lang w:val="en-US" w:eastAsia="en-US"/>
              </w:rPr>
              <w:t>Data intensive computation job processing on cluster-based Grids</w:t>
            </w:r>
            <w:r>
              <w:rPr>
                <w:rFonts w:ascii="Cambria" w:eastAsia="Cambria" w:hAnsi="Cambria"/>
                <w:sz w:val="20"/>
                <w:lang w:val="en-US" w:eastAsia="en-US"/>
              </w:rPr>
              <w:t xml:space="preserve"> (Use Case)</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B9591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95910">
        <w:rPr>
          <w:rFonts w:asciiTheme="minorHAnsi" w:eastAsia="Cambria" w:hAnsiTheme="minorHAnsi"/>
          <w:sz w:val="20"/>
          <w:lang w:val="en-US" w:eastAsia="en-US"/>
        </w:rPr>
        <w:t xml:space="preserve">he use case is currently largely addressed by the ARC middleware, and to a large extent – by the </w:t>
      </w:r>
      <w:proofErr w:type="spellStart"/>
      <w:r w:rsidRPr="00B95910">
        <w:rPr>
          <w:rFonts w:asciiTheme="minorHAnsi" w:eastAsia="Cambria" w:hAnsiTheme="minorHAnsi"/>
          <w:sz w:val="20"/>
          <w:lang w:val="en-US" w:eastAsia="en-US"/>
        </w:rPr>
        <w:t>gLite</w:t>
      </w:r>
      <w:proofErr w:type="spellEnd"/>
      <w:r w:rsidRPr="00B95910">
        <w:rPr>
          <w:rFonts w:asciiTheme="minorHAnsi" w:eastAsia="Cambria" w:hAnsiTheme="minorHAnsi"/>
          <w:sz w:val="20"/>
          <w:lang w:val="en-US" w:eastAsia="en-US"/>
        </w:rPr>
        <w:t xml:space="preserve"> middleware as well. However, submission of this kind of tasks across different </w:t>
      </w:r>
      <w:proofErr w:type="spellStart"/>
      <w:r w:rsidRPr="00B95910">
        <w:rPr>
          <w:rFonts w:asciiTheme="minorHAnsi" w:eastAsia="Cambria" w:hAnsiTheme="minorHAnsi"/>
          <w:sz w:val="20"/>
          <w:lang w:val="en-US" w:eastAsia="en-US"/>
        </w:rPr>
        <w:t>middlewares</w:t>
      </w:r>
      <w:proofErr w:type="spellEnd"/>
      <w:r w:rsidRPr="00B95910">
        <w:rPr>
          <w:rFonts w:asciiTheme="minorHAnsi" w:eastAsia="Cambria" w:hAnsiTheme="minorHAnsi"/>
          <w:sz w:val="20"/>
          <w:lang w:val="en-US" w:eastAsia="en-US"/>
        </w:rPr>
        <w:t xml:space="preserve"> is very</w:t>
      </w:r>
    </w:p>
    <w:p w:rsidR="000873F5" w:rsidRPr="00B9591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95910">
        <w:rPr>
          <w:rFonts w:asciiTheme="minorHAnsi" w:eastAsia="Cambria" w:hAnsiTheme="minorHAnsi"/>
          <w:sz w:val="20"/>
          <w:lang w:val="en-US" w:eastAsia="en-US"/>
        </w:rPr>
        <w:t>problematic due to absence of common interfaces. On application level in the infrastructures like WLCG this lack of interoperability and desired functionality is solved in the very unorthodox manner: all HEP</w:t>
      </w:r>
    </w:p>
    <w:p w:rsidR="000873F5" w:rsidRPr="00B9591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95910">
        <w:rPr>
          <w:rFonts w:asciiTheme="minorHAnsi" w:eastAsia="Cambria" w:hAnsiTheme="minorHAnsi"/>
          <w:sz w:val="20"/>
          <w:lang w:val="en-US" w:eastAsia="en-US"/>
        </w:rPr>
        <w:t>experiments deploy agent-based (a.k.a. pilot) jobs, which represent dummy payloads without data and with a trivial “transformation” which has a task of fetching the actual payload from an application-specific service</w:t>
      </w:r>
    </w:p>
    <w:p w:rsidR="000873F5" w:rsidRPr="00B9591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95910">
        <w:rPr>
          <w:rFonts w:asciiTheme="minorHAnsi" w:eastAsia="Cambria" w:hAnsiTheme="minorHAnsi"/>
          <w:sz w:val="20"/>
          <w:lang w:val="en-US" w:eastAsia="en-US"/>
        </w:rPr>
        <w:t>(job pool). While being a very convenient and flexible framework for applications, this approach creates multiple problems for resource owners, and does not help application developers at all; neither does it</w:t>
      </w:r>
    </w:p>
    <w:p w:rsidR="000873F5" w:rsidRPr="00B9591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95910">
        <w:rPr>
          <w:rFonts w:asciiTheme="minorHAnsi" w:eastAsia="Cambria" w:hAnsiTheme="minorHAnsi"/>
          <w:sz w:val="20"/>
          <w:lang w:val="en-US" w:eastAsia="en-US"/>
        </w:rPr>
        <w:t>promote standardization.</w:t>
      </w:r>
    </w:p>
    <w:p w:rsidR="000873F5" w:rsidRPr="00B95910"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95910">
        <w:rPr>
          <w:rFonts w:asciiTheme="minorHAnsi" w:eastAsia="Cambria" w:hAnsiTheme="minorHAnsi"/>
          <w:sz w:val="20"/>
          <w:lang w:val="en-US" w:eastAsia="en-US"/>
        </w:rPr>
        <w:t>By delivering a common execution service interface and job description complete with well-defined and flexible data staging capabilities, increased user friendliness and better fault tolerance, PGI will reduce the</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95910">
        <w:rPr>
          <w:rFonts w:asciiTheme="minorHAnsi" w:eastAsia="Cambria" w:hAnsiTheme="minorHAnsi"/>
          <w:sz w:val="20"/>
          <w:lang w:val="en-US" w:eastAsia="en-US"/>
        </w:rPr>
        <w:t>burden on application developers, which in turn will attract more user communities to the Grid.</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sidRPr="00B62E33">
              <w:rPr>
                <w:rFonts w:ascii="Cambria" w:eastAsia="Cambria" w:hAnsi="Cambria"/>
                <w:sz w:val="20"/>
                <w:lang w:val="en-US" w:eastAsia="en-US"/>
              </w:rPr>
              <w:t>Potentially, all European academic6 researchers engaged in e-Science</w:t>
            </w:r>
            <w:r>
              <w:rPr>
                <w:rFonts w:ascii="Cambria" w:eastAsia="Cambria" w:hAnsi="Cambria"/>
                <w:sz w:val="20"/>
                <w:lang w:val="en-US" w:eastAsia="en-US"/>
              </w:rPr>
              <w:t xml:space="preserve">; </w:t>
            </w:r>
            <w:r w:rsidRPr="00B62E33">
              <w:rPr>
                <w:rFonts w:ascii="Cambria" w:eastAsia="Cambria" w:hAnsi="Cambria"/>
                <w:sz w:val="20"/>
                <w:lang w:val="en-US" w:eastAsia="en-US"/>
              </w:rPr>
              <w:t>Potentially, all European providers of research computing serv</w:t>
            </w:r>
            <w:r>
              <w:rPr>
                <w:rFonts w:ascii="Cambria" w:eastAsia="Cambria" w:hAnsi="Cambria"/>
                <w:sz w:val="20"/>
                <w:lang w:val="en-US" w:eastAsia="en-US"/>
              </w:rPr>
              <w:t xml:space="preserve">ices; </w:t>
            </w:r>
            <w:r w:rsidRPr="00B62E33">
              <w:rPr>
                <w:rFonts w:ascii="Cambria" w:eastAsia="Cambria" w:hAnsi="Cambria"/>
                <w:sz w:val="20"/>
                <w:lang w:val="en-US" w:eastAsia="en-US"/>
              </w:rPr>
              <w:t>European Grid technology providers, primarily thr</w:t>
            </w:r>
            <w:r>
              <w:rPr>
                <w:rFonts w:ascii="Cambria" w:eastAsia="Cambria" w:hAnsi="Cambria"/>
                <w:sz w:val="20"/>
                <w:lang w:val="en-US" w:eastAsia="en-US"/>
              </w:rPr>
              <w:t>ough EMI, IGE and EDGI projects;</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Production Grid Infrastructure - Use Case Collection v1</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6A74EB">
              <w:rPr>
                <w:rFonts w:ascii="Cambria" w:eastAsia="Cambria" w:hAnsi="Cambria"/>
                <w:sz w:val="20"/>
                <w:lang w:val="en-US" w:eastAsia="en-US"/>
              </w:rPr>
              <w:t>http://www.ogf.org/Public_Comment_Docs/Documents/2010-10/PGI_use_cases_v3.pdf</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sidRPr="00B62E33">
              <w:rPr>
                <w:rFonts w:ascii="Cambria" w:eastAsia="Cambria" w:hAnsi="Cambria"/>
                <w:sz w:val="20"/>
                <w:lang w:val="en-US" w:eastAsia="en-US"/>
              </w:rPr>
              <w:t>European Grid Infrastructure</w:t>
            </w:r>
            <w:r>
              <w:rPr>
                <w:rFonts w:ascii="Cambria" w:eastAsia="Cambria" w:hAnsi="Cambria"/>
                <w:sz w:val="20"/>
                <w:lang w:val="en-US" w:eastAsia="en-US"/>
              </w:rPr>
              <w:t xml:space="preserve"> (Use Case)</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B62E33"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62E33">
        <w:rPr>
          <w:rFonts w:asciiTheme="minorHAnsi" w:eastAsia="Cambria" w:hAnsiTheme="minorHAnsi"/>
          <w:sz w:val="20"/>
          <w:lang w:val="en-US" w:eastAsia="en-US"/>
        </w:rPr>
        <w:t>As EGI encompasses all possible services used by national Grid infrastructures across Europe, it requires standardization on all levels: computing interfaces, data management, information, security etc. At the</w:t>
      </w:r>
    </w:p>
    <w:p w:rsidR="000873F5" w:rsidRPr="00D02F27"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62E33">
        <w:rPr>
          <w:rFonts w:asciiTheme="minorHAnsi" w:eastAsia="Cambria" w:hAnsiTheme="minorHAnsi"/>
          <w:sz w:val="20"/>
          <w:lang w:val="en-US" w:eastAsia="en-US"/>
        </w:rPr>
        <w:t>moment, arguably the only commonly impl</w:t>
      </w:r>
      <w:r>
        <w:rPr>
          <w:rFonts w:asciiTheme="minorHAnsi" w:eastAsia="Cambria" w:hAnsiTheme="minorHAnsi"/>
          <w:sz w:val="20"/>
          <w:lang w:val="en-US" w:eastAsia="en-US"/>
        </w:rPr>
        <w:t>emented standard is SRM 2.2. Production Grid Infrastructure</w:t>
      </w:r>
      <w:r w:rsidRPr="00B62E33">
        <w:rPr>
          <w:rFonts w:asciiTheme="minorHAnsi" w:eastAsia="Cambria" w:hAnsiTheme="minorHAnsi"/>
          <w:sz w:val="20"/>
          <w:lang w:val="en-US" w:eastAsia="en-US"/>
        </w:rPr>
        <w:t xml:space="preserve"> is expected to deliver common profiles for all other relevant services.</w:t>
      </w:r>
    </w:p>
    <w:p w:rsidR="000873F5" w:rsidRDefault="000873F5" w:rsidP="000873F5">
      <w:pPr>
        <w:suppressAutoHyphens w:val="0"/>
        <w:spacing w:before="0" w:after="0"/>
        <w:jc w:val="left"/>
        <w:rPr>
          <w:rFonts w:eastAsia="Cambria"/>
          <w:lang w:val="en-US" w:eastAsia="en-US"/>
        </w:rPr>
      </w:pPr>
      <w:r>
        <w:rPr>
          <w:rFonts w:eastAsia="Cambria"/>
          <w:lang w:val="en-US" w:eastAsia="en-US"/>
        </w:rPr>
        <w:br w:type="page"/>
      </w:r>
    </w:p>
    <w:p w:rsidR="000873F5" w:rsidRDefault="000873F5" w:rsidP="000873F5">
      <w:pPr>
        <w:pStyle w:val="Heading2"/>
        <w:rPr>
          <w:rFonts w:eastAsia="Cambria"/>
          <w:lang w:val="en-US" w:eastAsia="en-US"/>
        </w:rPr>
      </w:pPr>
      <w:bookmarkStart w:id="36" w:name="_Toc278376511"/>
      <w:bookmarkStart w:id="37" w:name="_Toc279134481"/>
      <w:r>
        <w:rPr>
          <w:rFonts w:eastAsia="Cambria"/>
          <w:lang w:val="en-US" w:eastAsia="en-US"/>
        </w:rPr>
        <w:lastRenderedPageBreak/>
        <w:t>From “</w:t>
      </w:r>
      <w:proofErr w:type="spellStart"/>
      <w:r>
        <w:rPr>
          <w:rFonts w:eastAsia="Cambria"/>
          <w:lang w:val="en-US" w:eastAsia="en-US"/>
        </w:rPr>
        <w:t>gLite</w:t>
      </w:r>
      <w:proofErr w:type="spellEnd"/>
      <w:r>
        <w:rPr>
          <w:rFonts w:eastAsia="Cambria"/>
          <w:lang w:val="en-US" w:eastAsia="en-US"/>
        </w:rPr>
        <w:t xml:space="preserve"> enhancements requests” deliverable of the </w:t>
      </w:r>
      <w:proofErr w:type="spellStart"/>
      <w:r>
        <w:rPr>
          <w:rFonts w:eastAsia="Cambria"/>
          <w:lang w:val="en-US" w:eastAsia="en-US"/>
        </w:rPr>
        <w:t>eNMR</w:t>
      </w:r>
      <w:proofErr w:type="spellEnd"/>
      <w:r>
        <w:rPr>
          <w:rFonts w:eastAsia="Cambria"/>
          <w:lang w:val="en-US" w:eastAsia="en-US"/>
        </w:rPr>
        <w:t xml:space="preserve"> project</w:t>
      </w:r>
      <w:bookmarkEnd w:id="36"/>
      <w:bookmarkEnd w:id="37"/>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p>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VO : enmr.eu</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sidRPr="00A375B7">
              <w:rPr>
                <w:rFonts w:asciiTheme="minorHAnsi" w:hAnsiTheme="minorHAnsi"/>
                <w:bCs/>
                <w:sz w:val="20"/>
              </w:rPr>
              <w:t xml:space="preserve">Request for Enhancements of </w:t>
            </w:r>
            <w:proofErr w:type="spellStart"/>
            <w:r w:rsidRPr="00A375B7">
              <w:rPr>
                <w:rFonts w:asciiTheme="minorHAnsi" w:hAnsiTheme="minorHAnsi"/>
                <w:bCs/>
                <w:sz w:val="20"/>
              </w:rPr>
              <w:t>gLite</w:t>
            </w:r>
            <w:proofErr w:type="spellEnd"/>
            <w:r w:rsidRPr="00A375B7">
              <w:rPr>
                <w:rFonts w:asciiTheme="minorHAnsi" w:hAnsiTheme="minorHAnsi"/>
                <w:bCs/>
                <w:sz w:val="20"/>
              </w:rPr>
              <w:t xml:space="preserve"> to support bio-NMR applications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Pr="002108A2" w:rsidRDefault="000873F5" w:rsidP="00B93996">
            <w:pPr>
              <w:suppressAutoHyphens w:val="0"/>
              <w:spacing w:before="0" w:after="0"/>
              <w:jc w:val="left"/>
              <w:rPr>
                <w:rFonts w:asciiTheme="minorHAnsi" w:eastAsia="Cambria" w:hAnsiTheme="minorHAnsi"/>
                <w:sz w:val="20"/>
                <w:lang w:val="en-US" w:eastAsia="en-US"/>
              </w:rPr>
            </w:pPr>
            <w:r w:rsidRPr="002108A2">
              <w:rPr>
                <w:rFonts w:asciiTheme="minorHAnsi" w:hAnsiTheme="minorHAnsi"/>
                <w:sz w:val="20"/>
              </w:rPr>
              <w:t>http://www.enmr.eu/files/Deliverable3.3.pdf</w:t>
            </w:r>
            <w:hyperlink r:id="rId34" w:history="1"/>
          </w:p>
          <w:p w:rsidR="000873F5" w:rsidRPr="002108A2" w:rsidRDefault="000873F5" w:rsidP="00B93996">
            <w:pPr>
              <w:suppressAutoHyphens w:val="0"/>
              <w:spacing w:before="0" w:after="0"/>
              <w:jc w:val="left"/>
              <w:rPr>
                <w:rFonts w:asciiTheme="minorHAnsi" w:eastAsia="Cambria" w:hAnsiTheme="minorHAnsi"/>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Theme="minorHAnsi" w:hAnsiTheme="minorHAnsi"/>
                <w:sz w:val="20"/>
              </w:rPr>
            </w:pPr>
          </w:p>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Quality of grid service</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hAnsiTheme="minorHAnsi"/>
          <w:sz w:val="20"/>
        </w:rPr>
      </w:pPr>
      <w:r>
        <w:rPr>
          <w:rFonts w:asciiTheme="minorHAnsi" w:hAnsiTheme="minorHAnsi"/>
          <w:sz w:val="20"/>
        </w:rPr>
        <w:t>The e-NMR community performs periodic surveys to their user community, in order to gather feedback which is critical to improve their services. Moreover, it tries to pinpoint the bottlenecks per application ported to the Grid by the e-NMR software managers. One of the survey questions was:</w:t>
      </w:r>
    </w:p>
    <w:p w:rsidR="000873F5" w:rsidRDefault="000873F5" w:rsidP="000873F5">
      <w:pPr>
        <w:suppressAutoHyphens w:val="0"/>
        <w:autoSpaceDE w:val="0"/>
        <w:autoSpaceDN w:val="0"/>
        <w:adjustRightInd w:val="0"/>
        <w:spacing w:before="0" w:after="0"/>
        <w:rPr>
          <w:rFonts w:asciiTheme="minorHAnsi" w:hAnsiTheme="minorHAnsi"/>
          <w:sz w:val="20"/>
        </w:rPr>
      </w:pPr>
    </w:p>
    <w:p w:rsidR="000873F5" w:rsidRPr="007D3E63" w:rsidRDefault="000873F5" w:rsidP="000873F5">
      <w:pPr>
        <w:suppressAutoHyphens w:val="0"/>
        <w:autoSpaceDE w:val="0"/>
        <w:autoSpaceDN w:val="0"/>
        <w:adjustRightInd w:val="0"/>
        <w:spacing w:before="0" w:after="0"/>
        <w:ind w:left="720"/>
        <w:rPr>
          <w:rFonts w:asciiTheme="minorHAnsi" w:hAnsiTheme="minorHAnsi"/>
          <w:bCs/>
          <w:sz w:val="20"/>
          <w:szCs w:val="28"/>
        </w:rPr>
      </w:pPr>
      <w:r>
        <w:rPr>
          <w:rFonts w:asciiTheme="minorHAnsi" w:hAnsiTheme="minorHAnsi"/>
          <w:bCs/>
          <w:sz w:val="20"/>
          <w:szCs w:val="28"/>
        </w:rPr>
        <w:t>“</w:t>
      </w:r>
      <w:r w:rsidRPr="007D3E63">
        <w:rPr>
          <w:rFonts w:asciiTheme="minorHAnsi" w:hAnsiTheme="minorHAnsi"/>
          <w:bCs/>
          <w:sz w:val="20"/>
          <w:szCs w:val="28"/>
        </w:rPr>
        <w:t xml:space="preserve">Did you find any limitation on </w:t>
      </w:r>
      <w:proofErr w:type="spellStart"/>
      <w:r w:rsidRPr="007D3E63">
        <w:rPr>
          <w:rFonts w:asciiTheme="minorHAnsi" w:hAnsiTheme="minorHAnsi"/>
          <w:bCs/>
          <w:sz w:val="20"/>
          <w:szCs w:val="28"/>
        </w:rPr>
        <w:t>gLite</w:t>
      </w:r>
      <w:proofErr w:type="spellEnd"/>
      <w:r w:rsidRPr="007D3E63">
        <w:rPr>
          <w:rFonts w:asciiTheme="minorHAnsi" w:hAnsiTheme="minorHAnsi"/>
          <w:bCs/>
          <w:sz w:val="20"/>
          <w:szCs w:val="28"/>
        </w:rPr>
        <w:t xml:space="preserve"> current performances?</w:t>
      </w:r>
      <w:r>
        <w:rPr>
          <w:rFonts w:asciiTheme="minorHAnsi" w:hAnsiTheme="minorHAnsi"/>
          <w:bCs/>
          <w:sz w:val="20"/>
          <w:szCs w:val="28"/>
        </w:rPr>
        <w:t>”</w:t>
      </w:r>
    </w:p>
    <w:p w:rsidR="000873F5" w:rsidRDefault="000873F5" w:rsidP="000873F5">
      <w:pPr>
        <w:suppressAutoHyphens w:val="0"/>
        <w:autoSpaceDE w:val="0"/>
        <w:autoSpaceDN w:val="0"/>
        <w:adjustRightInd w:val="0"/>
        <w:spacing w:before="0" w:after="0"/>
        <w:rPr>
          <w:rFonts w:asciiTheme="minorHAnsi" w:hAnsiTheme="minorHAnsi"/>
          <w:b/>
          <w:bCs/>
          <w:sz w:val="20"/>
          <w:szCs w:val="28"/>
        </w:rPr>
      </w:pPr>
    </w:p>
    <w:p w:rsidR="000873F5" w:rsidRDefault="000873F5" w:rsidP="000873F5">
      <w:pPr>
        <w:suppressAutoHyphens w:val="0"/>
        <w:autoSpaceDE w:val="0"/>
        <w:autoSpaceDN w:val="0"/>
        <w:adjustRightInd w:val="0"/>
        <w:spacing w:before="0" w:after="0"/>
        <w:rPr>
          <w:rFonts w:asciiTheme="minorHAnsi" w:hAnsiTheme="minorHAnsi"/>
          <w:sz w:val="20"/>
        </w:rPr>
      </w:pPr>
      <w:r>
        <w:rPr>
          <w:rFonts w:asciiTheme="minorHAnsi" w:hAnsiTheme="minorHAnsi"/>
          <w:bCs/>
          <w:sz w:val="20"/>
          <w:szCs w:val="28"/>
        </w:rPr>
        <w:t xml:space="preserve">The replies gathered clearly indicated that </w:t>
      </w:r>
      <w:r w:rsidRPr="008166FC">
        <w:rPr>
          <w:rFonts w:asciiTheme="minorHAnsi" w:hAnsiTheme="minorHAnsi"/>
          <w:bCs/>
          <w:sz w:val="20"/>
        </w:rPr>
        <w:t>“</w:t>
      </w:r>
      <w:r>
        <w:rPr>
          <w:rFonts w:asciiTheme="minorHAnsi" w:hAnsiTheme="minorHAnsi"/>
          <w:sz w:val="20"/>
        </w:rPr>
        <w:t>t</w:t>
      </w:r>
      <w:r w:rsidRPr="008166FC">
        <w:rPr>
          <w:rFonts w:asciiTheme="minorHAnsi" w:hAnsiTheme="minorHAnsi"/>
          <w:sz w:val="20"/>
        </w:rPr>
        <w:t>he performance relies very much on the reliability of the GRID (disappearing or failing jobs cause severe delays and reduction of performance)”</w:t>
      </w:r>
      <w:r>
        <w:rPr>
          <w:rFonts w:asciiTheme="minorHAnsi" w:hAnsiTheme="minorHAnsi"/>
          <w:sz w:val="20"/>
        </w:rPr>
        <w:t>. This requirement can be summarized like this: reliable grid middleware; q</w:t>
      </w:r>
      <w:r w:rsidRPr="00393C4F">
        <w:rPr>
          <w:rFonts w:asciiTheme="minorHAnsi" w:hAnsiTheme="minorHAnsi"/>
          <w:sz w:val="20"/>
        </w:rPr>
        <w:t>uality of Service, especially when submitting a huge number of jobs.</w:t>
      </w:r>
    </w:p>
    <w:p w:rsidR="000873F5" w:rsidRDefault="000873F5" w:rsidP="000873F5">
      <w:pPr>
        <w:suppressAutoHyphens w:val="0"/>
        <w:spacing w:before="0" w:after="0"/>
        <w:jc w:val="left"/>
        <w:rPr>
          <w:rFonts w:asciiTheme="minorHAnsi" w:hAnsiTheme="minorHAnsi"/>
          <w:sz w:val="20"/>
        </w:rPr>
      </w:pPr>
      <w:r>
        <w:rPr>
          <w:rFonts w:asciiTheme="minorHAnsi" w:hAnsiTheme="minorHAnsi"/>
          <w:sz w:val="20"/>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p>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VO : enmr.eu</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sidRPr="00A375B7">
              <w:rPr>
                <w:rFonts w:asciiTheme="minorHAnsi" w:hAnsiTheme="minorHAnsi"/>
                <w:bCs/>
                <w:sz w:val="20"/>
              </w:rPr>
              <w:t xml:space="preserve">Request for Enhancements of </w:t>
            </w:r>
            <w:proofErr w:type="spellStart"/>
            <w:r w:rsidRPr="00A375B7">
              <w:rPr>
                <w:rFonts w:asciiTheme="minorHAnsi" w:hAnsiTheme="minorHAnsi"/>
                <w:bCs/>
                <w:sz w:val="20"/>
              </w:rPr>
              <w:t>gLite</w:t>
            </w:r>
            <w:proofErr w:type="spellEnd"/>
            <w:r w:rsidRPr="00A375B7">
              <w:rPr>
                <w:rFonts w:asciiTheme="minorHAnsi" w:hAnsiTheme="minorHAnsi"/>
                <w:bCs/>
                <w:sz w:val="20"/>
              </w:rPr>
              <w:t xml:space="preserve"> to support bio-NMR applications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Pr="002108A2" w:rsidRDefault="000873F5" w:rsidP="00B93996">
            <w:pPr>
              <w:suppressAutoHyphens w:val="0"/>
              <w:spacing w:before="0" w:after="0"/>
              <w:jc w:val="left"/>
              <w:rPr>
                <w:rFonts w:asciiTheme="minorHAnsi" w:eastAsia="Cambria" w:hAnsiTheme="minorHAnsi"/>
                <w:sz w:val="20"/>
                <w:lang w:val="en-US" w:eastAsia="en-US"/>
              </w:rPr>
            </w:pPr>
            <w:r w:rsidRPr="002108A2">
              <w:rPr>
                <w:rFonts w:asciiTheme="minorHAnsi" w:hAnsiTheme="minorHAnsi"/>
                <w:sz w:val="20"/>
              </w:rPr>
              <w:t>http://www.enmr.eu/files/Deliverable3.3.pdf</w:t>
            </w:r>
            <w:hyperlink r:id="rId35" w:history="1"/>
          </w:p>
          <w:p w:rsidR="000873F5" w:rsidRPr="002108A2" w:rsidRDefault="000873F5" w:rsidP="00B93996">
            <w:pPr>
              <w:suppressAutoHyphens w:val="0"/>
              <w:spacing w:before="0" w:after="0"/>
              <w:jc w:val="left"/>
              <w:rPr>
                <w:rFonts w:asciiTheme="minorHAnsi" w:eastAsia="Cambria" w:hAnsiTheme="minorHAnsi"/>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Theme="minorHAnsi" w:hAnsiTheme="minorHAnsi"/>
                <w:sz w:val="20"/>
              </w:rPr>
            </w:pPr>
          </w:p>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Data availability</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C70A10" w:rsidRDefault="000873F5" w:rsidP="000873F5">
      <w:pPr>
        <w:suppressAutoHyphens w:val="0"/>
        <w:autoSpaceDE w:val="0"/>
        <w:autoSpaceDN w:val="0"/>
        <w:adjustRightInd w:val="0"/>
        <w:spacing w:before="0" w:after="0"/>
        <w:rPr>
          <w:rFonts w:asciiTheme="minorHAnsi" w:hAnsiTheme="minorHAnsi"/>
          <w:sz w:val="20"/>
          <w:szCs w:val="23"/>
        </w:rPr>
      </w:pPr>
      <w:r w:rsidRPr="00C70A10">
        <w:rPr>
          <w:rFonts w:asciiTheme="minorHAnsi" w:hAnsiTheme="minorHAnsi"/>
          <w:sz w:val="20"/>
          <w:szCs w:val="23"/>
        </w:rPr>
        <w:t>An anonymous on-line survey (targeting both academia/researchers as well as a number of biotech and pharmaceutical companies) showed that</w:t>
      </w:r>
      <w:r>
        <w:rPr>
          <w:rFonts w:asciiTheme="minorHAnsi" w:hAnsiTheme="minorHAnsi"/>
          <w:sz w:val="20"/>
          <w:szCs w:val="23"/>
        </w:rPr>
        <w:t xml:space="preserve"> “e</w:t>
      </w:r>
      <w:r w:rsidRPr="00C70A10">
        <w:rPr>
          <w:rFonts w:asciiTheme="minorHAnsi" w:hAnsiTheme="minorHAnsi"/>
          <w:sz w:val="20"/>
          <w:szCs w:val="23"/>
        </w:rPr>
        <w:t>asy access to data and databases; easy to use, standardized API and fine grained access policies</w:t>
      </w:r>
      <w:r>
        <w:rPr>
          <w:rFonts w:asciiTheme="minorHAnsi" w:hAnsiTheme="minorHAnsi"/>
          <w:sz w:val="20"/>
          <w:szCs w:val="23"/>
        </w:rPr>
        <w:t>” is a critical requirement</w:t>
      </w:r>
      <w:r w:rsidRPr="00C70A10">
        <w:rPr>
          <w:rFonts w:asciiTheme="minorHAnsi" w:hAnsiTheme="minorHAnsi"/>
          <w:sz w:val="20"/>
          <w:szCs w:val="23"/>
        </w:rPr>
        <w:t xml:space="preserve">. </w:t>
      </w:r>
    </w:p>
    <w:p w:rsidR="000873F5" w:rsidRPr="00654937" w:rsidRDefault="000873F5" w:rsidP="000873F5">
      <w:pPr>
        <w:suppressAutoHyphens w:val="0"/>
        <w:autoSpaceDE w:val="0"/>
        <w:autoSpaceDN w:val="0"/>
        <w:adjustRightInd w:val="0"/>
        <w:spacing w:before="0" w:after="0"/>
        <w:rPr>
          <w:rFonts w:asciiTheme="minorHAnsi" w:hAnsiTheme="minorHAnsi"/>
          <w:sz w:val="16"/>
        </w:rPr>
      </w:pPr>
    </w:p>
    <w:p w:rsidR="000873F5" w:rsidRPr="00654937" w:rsidRDefault="000873F5" w:rsidP="000873F5">
      <w:pPr>
        <w:suppressAutoHyphens w:val="0"/>
        <w:spacing w:before="0" w:after="0"/>
        <w:jc w:val="left"/>
        <w:rPr>
          <w:rFonts w:asciiTheme="minorHAnsi" w:hAnsiTheme="minorHAnsi"/>
          <w:sz w:val="16"/>
        </w:rPr>
      </w:pPr>
      <w:r w:rsidRPr="00654937">
        <w:rPr>
          <w:rFonts w:asciiTheme="minorHAnsi" w:hAnsiTheme="minorHAnsi"/>
          <w:sz w:val="16"/>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p>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VO : enmr.eu</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rsidRPr="00A375B7">
              <w:rPr>
                <w:rFonts w:asciiTheme="minorHAnsi" w:hAnsiTheme="minorHAnsi"/>
                <w:bCs/>
                <w:sz w:val="20"/>
              </w:rPr>
              <w:t xml:space="preserve">Request for Enhancements of </w:t>
            </w:r>
            <w:proofErr w:type="spellStart"/>
            <w:r w:rsidRPr="00A375B7">
              <w:rPr>
                <w:rFonts w:asciiTheme="minorHAnsi" w:hAnsiTheme="minorHAnsi"/>
                <w:bCs/>
                <w:sz w:val="20"/>
              </w:rPr>
              <w:t>gLite</w:t>
            </w:r>
            <w:proofErr w:type="spellEnd"/>
            <w:r w:rsidRPr="00A375B7">
              <w:rPr>
                <w:rFonts w:asciiTheme="minorHAnsi" w:hAnsiTheme="minorHAnsi"/>
                <w:bCs/>
                <w:sz w:val="20"/>
              </w:rPr>
              <w:t xml:space="preserve"> to support bio-NMR applications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Pr="002108A2" w:rsidRDefault="000873F5" w:rsidP="00B93996">
            <w:pPr>
              <w:suppressAutoHyphens w:val="0"/>
              <w:spacing w:before="0" w:after="0"/>
              <w:jc w:val="left"/>
              <w:rPr>
                <w:rFonts w:asciiTheme="minorHAnsi" w:eastAsia="Cambria" w:hAnsiTheme="minorHAnsi"/>
                <w:sz w:val="20"/>
                <w:lang w:val="en-US" w:eastAsia="en-US"/>
              </w:rPr>
            </w:pPr>
            <w:r w:rsidRPr="002108A2">
              <w:rPr>
                <w:rFonts w:asciiTheme="minorHAnsi" w:hAnsiTheme="minorHAnsi"/>
                <w:sz w:val="20"/>
              </w:rPr>
              <w:t>http://www.enmr.eu/files/Deliverable3.3.pdf</w:t>
            </w:r>
            <w:hyperlink r:id="rId36" w:history="1"/>
          </w:p>
          <w:p w:rsidR="000873F5" w:rsidRPr="002108A2" w:rsidRDefault="000873F5" w:rsidP="00B93996">
            <w:pPr>
              <w:suppressAutoHyphens w:val="0"/>
              <w:spacing w:before="0" w:after="0"/>
              <w:jc w:val="left"/>
              <w:rPr>
                <w:rFonts w:asciiTheme="minorHAnsi" w:eastAsia="Cambria" w:hAnsiTheme="minorHAnsi"/>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Theme="minorHAnsi" w:hAnsiTheme="minorHAnsi"/>
                <w:sz w:val="20"/>
              </w:rPr>
            </w:pPr>
          </w:p>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hAnsiTheme="minorHAnsi"/>
                <w:sz w:val="20"/>
                <w:szCs w:val="23"/>
              </w:rPr>
              <w:t>A</w:t>
            </w:r>
            <w:r w:rsidRPr="00C80A6E">
              <w:rPr>
                <w:rFonts w:asciiTheme="minorHAnsi" w:hAnsiTheme="minorHAnsi"/>
                <w:sz w:val="20"/>
                <w:szCs w:val="23"/>
              </w:rPr>
              <w:t>uthentication and authorization</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hAnsiTheme="minorHAnsi"/>
          <w:sz w:val="20"/>
          <w:szCs w:val="23"/>
        </w:rPr>
      </w:pPr>
      <w:r>
        <w:rPr>
          <w:rFonts w:asciiTheme="minorHAnsi" w:hAnsiTheme="minorHAnsi"/>
          <w:sz w:val="20"/>
          <w:szCs w:val="23"/>
        </w:rPr>
        <w:t xml:space="preserve">Since e-NMR platform relies heavily on the use of web portals, to hide the grid complexity to their end-users, all aspects concerning authentication/authorization </w:t>
      </w:r>
      <w:r w:rsidRPr="00C80A6E">
        <w:rPr>
          <w:rFonts w:asciiTheme="minorHAnsi" w:hAnsiTheme="minorHAnsi"/>
          <w:sz w:val="20"/>
          <w:szCs w:val="23"/>
        </w:rPr>
        <w:t xml:space="preserve">for usage in portals </w:t>
      </w:r>
      <w:r>
        <w:rPr>
          <w:rFonts w:asciiTheme="minorHAnsi" w:hAnsiTheme="minorHAnsi"/>
          <w:sz w:val="20"/>
          <w:szCs w:val="23"/>
        </w:rPr>
        <w:t xml:space="preserve">are critical to this community. </w:t>
      </w:r>
    </w:p>
    <w:p w:rsidR="000873F5" w:rsidRDefault="000873F5" w:rsidP="000873F5">
      <w:pPr>
        <w:suppressAutoHyphens w:val="0"/>
        <w:autoSpaceDE w:val="0"/>
        <w:autoSpaceDN w:val="0"/>
        <w:adjustRightInd w:val="0"/>
        <w:spacing w:before="0" w:after="0"/>
        <w:rPr>
          <w:rFonts w:asciiTheme="minorHAnsi" w:hAnsiTheme="minorHAnsi"/>
          <w:sz w:val="20"/>
          <w:szCs w:val="23"/>
        </w:rPr>
      </w:pPr>
    </w:p>
    <w:p w:rsidR="000873F5" w:rsidRDefault="000873F5" w:rsidP="000873F5">
      <w:pPr>
        <w:suppressAutoHyphens w:val="0"/>
        <w:autoSpaceDE w:val="0"/>
        <w:autoSpaceDN w:val="0"/>
        <w:adjustRightInd w:val="0"/>
        <w:spacing w:before="0" w:after="0"/>
        <w:rPr>
          <w:rFonts w:asciiTheme="minorHAnsi" w:hAnsiTheme="minorHAnsi"/>
          <w:sz w:val="20"/>
          <w:szCs w:val="23"/>
        </w:rPr>
      </w:pPr>
      <w:r>
        <w:rPr>
          <w:rFonts w:asciiTheme="minorHAnsi" w:hAnsiTheme="minorHAnsi"/>
          <w:sz w:val="20"/>
          <w:szCs w:val="23"/>
        </w:rPr>
        <w:t>An overview of the requirements regarding this subject:</w:t>
      </w:r>
    </w:p>
    <w:p w:rsidR="000873F5" w:rsidRDefault="000873F5" w:rsidP="000873F5">
      <w:pPr>
        <w:suppressAutoHyphens w:val="0"/>
        <w:autoSpaceDE w:val="0"/>
        <w:autoSpaceDN w:val="0"/>
        <w:adjustRightInd w:val="0"/>
        <w:spacing w:before="0" w:after="0"/>
        <w:rPr>
          <w:rFonts w:asciiTheme="minorHAnsi" w:hAnsiTheme="minorHAnsi"/>
          <w:sz w:val="20"/>
          <w:szCs w:val="23"/>
        </w:rPr>
      </w:pPr>
      <w:r>
        <w:rPr>
          <w:rFonts w:asciiTheme="minorHAnsi" w:hAnsiTheme="minorHAnsi"/>
          <w:sz w:val="20"/>
          <w:szCs w:val="23"/>
        </w:rPr>
        <w:t>C</w:t>
      </w:r>
      <w:r w:rsidRPr="00C80A6E">
        <w:rPr>
          <w:rFonts w:asciiTheme="minorHAnsi" w:hAnsiTheme="minorHAnsi"/>
          <w:sz w:val="20"/>
          <w:szCs w:val="23"/>
        </w:rPr>
        <w:t>ommon ways of authentication and authorization: Standardized Authentication and authorization mechanisms for usage in portals as well as in direct Grid access. A globally accepted, trustworthy Grid user identity or ‘Passport’ with an infrastructure providing it is part of this.</w:t>
      </w:r>
    </w:p>
    <w:p w:rsidR="000873F5" w:rsidRPr="00C80A6E" w:rsidRDefault="000873F5" w:rsidP="000873F5">
      <w:pPr>
        <w:suppressAutoHyphens w:val="0"/>
        <w:autoSpaceDE w:val="0"/>
        <w:autoSpaceDN w:val="0"/>
        <w:adjustRightInd w:val="0"/>
        <w:spacing w:before="0" w:after="0"/>
        <w:rPr>
          <w:rFonts w:asciiTheme="minorHAnsi" w:hAnsiTheme="minorHAnsi"/>
          <w:sz w:val="12"/>
        </w:rPr>
      </w:pPr>
    </w:p>
    <w:p w:rsidR="000873F5" w:rsidRDefault="000873F5" w:rsidP="000873F5">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p>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VO : enmr.eu</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A375B7" w:rsidRDefault="000873F5" w:rsidP="00B93996">
            <w:pPr>
              <w:suppressAutoHyphens w:val="0"/>
              <w:spacing w:before="0" w:after="0"/>
              <w:rPr>
                <w:rFonts w:asciiTheme="minorHAnsi" w:eastAsia="Cambria" w:hAnsiTheme="minorHAnsi"/>
                <w:sz w:val="20"/>
                <w:lang w:val="en-US" w:eastAsia="en-US"/>
              </w:rPr>
            </w:pPr>
            <w:r w:rsidRPr="00A375B7">
              <w:rPr>
                <w:rFonts w:asciiTheme="minorHAnsi" w:hAnsiTheme="minorHAnsi"/>
                <w:bCs/>
                <w:sz w:val="20"/>
              </w:rPr>
              <w:t xml:space="preserve">Request for Enhancements of </w:t>
            </w:r>
            <w:proofErr w:type="spellStart"/>
            <w:r w:rsidRPr="00A375B7">
              <w:rPr>
                <w:rFonts w:asciiTheme="minorHAnsi" w:hAnsiTheme="minorHAnsi"/>
                <w:bCs/>
                <w:sz w:val="20"/>
              </w:rPr>
              <w:t>gLite</w:t>
            </w:r>
            <w:proofErr w:type="spellEnd"/>
            <w:r w:rsidRPr="00A375B7">
              <w:rPr>
                <w:rFonts w:asciiTheme="minorHAnsi" w:hAnsiTheme="minorHAnsi"/>
                <w:bCs/>
                <w:sz w:val="20"/>
              </w:rPr>
              <w:t xml:space="preserve"> to support bio-NMR applications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Pr="002108A2" w:rsidRDefault="000873F5" w:rsidP="00B93996">
            <w:pPr>
              <w:suppressAutoHyphens w:val="0"/>
              <w:spacing w:before="0" w:after="0"/>
              <w:jc w:val="left"/>
              <w:rPr>
                <w:rFonts w:asciiTheme="minorHAnsi" w:eastAsia="Cambria" w:hAnsiTheme="minorHAnsi"/>
                <w:sz w:val="20"/>
                <w:lang w:val="en-US" w:eastAsia="en-US"/>
              </w:rPr>
            </w:pPr>
            <w:r w:rsidRPr="002108A2">
              <w:rPr>
                <w:rFonts w:asciiTheme="minorHAnsi" w:hAnsiTheme="minorHAnsi"/>
                <w:sz w:val="20"/>
              </w:rPr>
              <w:t>http://www.enmr.eu/files/Deliverable3.3.pdf</w:t>
            </w:r>
            <w:hyperlink r:id="rId37" w:history="1"/>
          </w:p>
          <w:p w:rsidR="000873F5" w:rsidRPr="002108A2" w:rsidRDefault="000873F5" w:rsidP="00B93996">
            <w:pPr>
              <w:suppressAutoHyphens w:val="0"/>
              <w:spacing w:before="0" w:after="0"/>
              <w:jc w:val="left"/>
              <w:rPr>
                <w:rFonts w:asciiTheme="minorHAnsi" w:eastAsia="Cambria" w:hAnsiTheme="minorHAnsi"/>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Theme="minorHAnsi" w:hAnsiTheme="minorHAnsi"/>
                <w:sz w:val="20"/>
              </w:rPr>
            </w:pPr>
          </w:p>
          <w:p w:rsidR="000873F5" w:rsidRPr="00F535BE" w:rsidRDefault="000873F5" w:rsidP="00B93996">
            <w:pPr>
              <w:suppressAutoHyphens w:val="0"/>
              <w:spacing w:before="0" w:after="0"/>
              <w:jc w:val="left"/>
              <w:rPr>
                <w:rFonts w:ascii="Cambria" w:eastAsia="Cambria" w:hAnsi="Cambria"/>
                <w:sz w:val="20"/>
                <w:lang w:val="en-US" w:eastAsia="en-US"/>
              </w:rPr>
            </w:pPr>
            <w:r>
              <w:rPr>
                <w:rFonts w:asciiTheme="minorHAnsi" w:hAnsiTheme="minorHAnsi"/>
                <w:sz w:val="20"/>
                <w:szCs w:val="23"/>
              </w:rPr>
              <w:t>E</w:t>
            </w:r>
            <w:r w:rsidRPr="00490C65">
              <w:rPr>
                <w:rFonts w:asciiTheme="minorHAnsi" w:hAnsiTheme="minorHAnsi"/>
                <w:sz w:val="20"/>
                <w:szCs w:val="23"/>
              </w:rPr>
              <w:t>ncryption and protection of data</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490C65" w:rsidRDefault="000873F5" w:rsidP="000873F5">
      <w:pPr>
        <w:suppressAutoHyphens w:val="0"/>
        <w:autoSpaceDE w:val="0"/>
        <w:autoSpaceDN w:val="0"/>
        <w:adjustRightInd w:val="0"/>
        <w:spacing w:before="0" w:after="0"/>
        <w:rPr>
          <w:rFonts w:asciiTheme="minorHAnsi" w:hAnsiTheme="minorHAnsi"/>
          <w:sz w:val="20"/>
          <w:szCs w:val="23"/>
        </w:rPr>
      </w:pPr>
      <w:r w:rsidRPr="00490C65">
        <w:rPr>
          <w:rFonts w:asciiTheme="minorHAnsi" w:hAnsiTheme="minorHAnsi"/>
          <w:sz w:val="20"/>
          <w:szCs w:val="23"/>
        </w:rPr>
        <w:t xml:space="preserve">From the surveys done by this community, encryption and protection of data on the grid storage elements is also an important requirement, especially for industry users. Notice however that the e-NMR project is aware of some solutions provided by EGI to cope with this requirement, such as the Encrypted Data Storage system based on Hydra </w:t>
      </w:r>
      <w:proofErr w:type="spellStart"/>
      <w:r w:rsidRPr="00490C65">
        <w:rPr>
          <w:rFonts w:asciiTheme="minorHAnsi" w:hAnsiTheme="minorHAnsi"/>
          <w:sz w:val="20"/>
          <w:szCs w:val="23"/>
        </w:rPr>
        <w:t>keystores</w:t>
      </w:r>
      <w:proofErr w:type="spellEnd"/>
      <w:r w:rsidRPr="00490C65">
        <w:rPr>
          <w:rFonts w:asciiTheme="minorHAnsi" w:hAnsiTheme="minorHAnsi"/>
          <w:sz w:val="20"/>
          <w:szCs w:val="23"/>
        </w:rPr>
        <w:t>.</w:t>
      </w:r>
    </w:p>
    <w:p w:rsidR="000873F5" w:rsidRDefault="000873F5" w:rsidP="000873F5">
      <w:pPr>
        <w:suppressAutoHyphens w:val="0"/>
        <w:spacing w:before="0" w:after="0"/>
        <w:jc w:val="left"/>
        <w:rPr>
          <w:sz w:val="23"/>
          <w:szCs w:val="23"/>
        </w:rPr>
      </w:pPr>
      <w:r>
        <w:rPr>
          <w:sz w:val="23"/>
          <w:szCs w:val="23"/>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F522C" w:rsidRDefault="000873F5" w:rsidP="00B93996">
            <w:pPr>
              <w:suppressAutoHyphens w:val="0"/>
              <w:spacing w:before="0" w:after="0"/>
              <w:jc w:val="left"/>
              <w:rPr>
                <w:rFonts w:ascii="Cambria" w:eastAsia="Cambria" w:hAnsi="Cambria"/>
                <w:b/>
                <w:sz w:val="20"/>
                <w:lang w:val="nl-NL" w:eastAsia="en-US"/>
              </w:rPr>
            </w:pPr>
            <w:r w:rsidRPr="005F522C">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F522C">
              <w:rPr>
                <w:rFonts w:ascii="Cambria" w:eastAsia="Cambria" w:hAnsi="Cambria"/>
                <w:i/>
                <w:sz w:val="16"/>
                <w:lang w:val="nl-NL" w:eastAsia="en-US"/>
              </w:rPr>
              <w:t>EGI.eu</w:t>
            </w:r>
            <w:proofErr w:type="spellEnd"/>
            <w:r w:rsidRPr="005F522C">
              <w:rPr>
                <w:rFonts w:ascii="Cambria" w:eastAsia="Cambria" w:hAnsi="Cambria"/>
                <w:i/>
                <w:sz w:val="16"/>
                <w:lang w:val="nl-NL" w:eastAsia="en-US"/>
              </w:rPr>
              <w:t xml:space="preserve"> UCST </w:t>
            </w:r>
            <w:proofErr w:type="spellStart"/>
            <w:r w:rsidRPr="005F522C">
              <w:rPr>
                <w:rFonts w:ascii="Cambria" w:eastAsia="Cambria" w:hAnsi="Cambria"/>
                <w:i/>
                <w:sz w:val="16"/>
                <w:lang w:val="nl-NL" w:eastAsia="en-US"/>
              </w:rPr>
              <w:t>internal</w:t>
            </w:r>
            <w:proofErr w:type="spellEnd"/>
            <w:r w:rsidRPr="005F522C">
              <w:rPr>
                <w:rFonts w:ascii="Cambria" w:eastAsia="Cambria" w:hAnsi="Cambria"/>
                <w:i/>
                <w:sz w:val="16"/>
                <w:lang w:val="nl-NL" w:eastAsia="en-US"/>
              </w:rPr>
              <w:t xml:space="preserve"> </w:t>
            </w:r>
            <w:proofErr w:type="spellStart"/>
            <w:r w:rsidRPr="005F522C">
              <w:rPr>
                <w:rFonts w:ascii="Cambria" w:eastAsia="Cambria" w:hAnsi="Cambria"/>
                <w:i/>
                <w:sz w:val="16"/>
                <w:lang w:val="nl-NL" w:eastAsia="en-US"/>
              </w:rPr>
              <w:t>Doc</w:t>
            </w:r>
            <w:proofErr w:type="spellEnd"/>
            <w:r w:rsidRPr="005F522C">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p>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VO : enmr.eu</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576BF3" w:rsidRDefault="000873F5" w:rsidP="00B93996">
            <w:pPr>
              <w:suppressAutoHyphens w:val="0"/>
              <w:spacing w:before="0" w:after="0"/>
              <w:rPr>
                <w:rFonts w:asciiTheme="minorHAnsi" w:eastAsia="Cambria" w:hAnsiTheme="minorHAnsi"/>
                <w:sz w:val="20"/>
                <w:lang w:val="en-US" w:eastAsia="en-US"/>
              </w:rPr>
            </w:pPr>
            <w:r w:rsidRPr="00576BF3">
              <w:rPr>
                <w:rFonts w:asciiTheme="minorHAnsi" w:hAnsiTheme="minorHAnsi"/>
                <w:sz w:val="20"/>
              </w:rPr>
              <w:t>U</w:t>
            </w:r>
            <w:r w:rsidRPr="00576BF3">
              <w:rPr>
                <w:rFonts w:asciiTheme="minorHAnsi" w:hAnsiTheme="minorHAnsi"/>
                <w:bCs/>
                <w:sz w:val="20"/>
              </w:rPr>
              <w:t xml:space="preserve">pdated Request for Enhancements of </w:t>
            </w:r>
            <w:proofErr w:type="spellStart"/>
            <w:r w:rsidRPr="00576BF3">
              <w:rPr>
                <w:rFonts w:asciiTheme="minorHAnsi" w:hAnsiTheme="minorHAnsi"/>
                <w:bCs/>
                <w:sz w:val="20"/>
              </w:rPr>
              <w:t>gLite</w:t>
            </w:r>
            <w:proofErr w:type="spellEnd"/>
            <w:r w:rsidRPr="00576BF3">
              <w:rPr>
                <w:rFonts w:asciiTheme="minorHAnsi" w:hAnsiTheme="minorHAnsi"/>
                <w:bCs/>
                <w:sz w:val="20"/>
              </w:rPr>
              <w:t xml:space="preserve"> to support bio-NMR applications</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Pr="002108A2" w:rsidRDefault="000873F5" w:rsidP="00B93996">
            <w:pPr>
              <w:suppressAutoHyphens w:val="0"/>
              <w:spacing w:before="0" w:after="0"/>
              <w:jc w:val="left"/>
              <w:rPr>
                <w:rFonts w:asciiTheme="minorHAnsi" w:eastAsia="Cambria" w:hAnsiTheme="minorHAnsi"/>
                <w:sz w:val="20"/>
                <w:lang w:val="en-US" w:eastAsia="en-US"/>
              </w:rPr>
            </w:pPr>
            <w:r w:rsidRPr="002108A2">
              <w:rPr>
                <w:rFonts w:asciiTheme="minorHAnsi" w:hAnsiTheme="minorHAnsi"/>
                <w:sz w:val="20"/>
              </w:rPr>
              <w:t>http://</w:t>
            </w:r>
            <w:r>
              <w:rPr>
                <w:rFonts w:asciiTheme="minorHAnsi" w:hAnsiTheme="minorHAnsi"/>
                <w:sz w:val="20"/>
              </w:rPr>
              <w:t>www.enmr.eu/files/Deliverable3.7</w:t>
            </w:r>
            <w:r w:rsidRPr="002108A2">
              <w:rPr>
                <w:rFonts w:asciiTheme="minorHAnsi" w:hAnsiTheme="minorHAnsi"/>
                <w:sz w:val="20"/>
              </w:rPr>
              <w:t>.pdf</w:t>
            </w:r>
            <w:hyperlink r:id="rId38" w:history="1"/>
          </w:p>
          <w:p w:rsidR="000873F5" w:rsidRPr="002108A2" w:rsidRDefault="000873F5" w:rsidP="00B93996">
            <w:pPr>
              <w:suppressAutoHyphens w:val="0"/>
              <w:spacing w:before="0" w:after="0"/>
              <w:jc w:val="left"/>
              <w:rPr>
                <w:rFonts w:asciiTheme="minorHAnsi" w:eastAsia="Cambria" w:hAnsiTheme="minorHAnsi"/>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Theme="minorHAnsi" w:hAnsiTheme="minorHAnsi"/>
                <w:sz w:val="20"/>
              </w:rPr>
            </w:pPr>
          </w:p>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MPI support</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Default="000873F5" w:rsidP="000873F5">
      <w:pPr>
        <w:suppressAutoHyphens w:val="0"/>
        <w:autoSpaceDE w:val="0"/>
        <w:autoSpaceDN w:val="0"/>
        <w:adjustRightInd w:val="0"/>
        <w:spacing w:before="0" w:after="0"/>
        <w:rPr>
          <w:rFonts w:asciiTheme="minorHAnsi" w:hAnsiTheme="minorHAnsi"/>
          <w:sz w:val="20"/>
        </w:rPr>
      </w:pPr>
      <w:r w:rsidRPr="00986BBB">
        <w:rPr>
          <w:rFonts w:asciiTheme="minorHAnsi" w:hAnsiTheme="minorHAnsi"/>
          <w:sz w:val="20"/>
        </w:rPr>
        <w:t xml:space="preserve">e-NMR hosts some applications which could potentially benefit from more advanced </w:t>
      </w:r>
      <w:proofErr w:type="spellStart"/>
      <w:r w:rsidRPr="00986BBB">
        <w:rPr>
          <w:rFonts w:asciiTheme="minorHAnsi" w:hAnsiTheme="minorHAnsi"/>
          <w:sz w:val="20"/>
        </w:rPr>
        <w:t>gLite</w:t>
      </w:r>
      <w:proofErr w:type="spellEnd"/>
      <w:r w:rsidRPr="00986BBB">
        <w:rPr>
          <w:rFonts w:asciiTheme="minorHAnsi" w:hAnsiTheme="minorHAnsi"/>
          <w:sz w:val="20"/>
        </w:rPr>
        <w:t xml:space="preserve"> capabilities like MPI support. The consortium is closely following the activity of the MPI working group set up in EGEE and planned to continue its effort in the context of EMI, so that future new developments can be quickly incorporated in the e-NMR grid as soon as ready for deployment.</w:t>
      </w:r>
    </w:p>
    <w:p w:rsidR="000873F5" w:rsidRDefault="000873F5" w:rsidP="000873F5">
      <w:pPr>
        <w:suppressAutoHyphens w:val="0"/>
        <w:spacing w:before="0" w:after="0"/>
        <w:jc w:val="left"/>
        <w:rPr>
          <w:rFonts w:asciiTheme="minorHAnsi" w:hAnsiTheme="minorHAnsi"/>
          <w:sz w:val="20"/>
        </w:rPr>
      </w:pPr>
      <w:r>
        <w:rPr>
          <w:rFonts w:asciiTheme="minorHAnsi" w:hAnsiTheme="minorHAnsi"/>
          <w:sz w:val="20"/>
        </w:rPr>
        <w:br w:type="page"/>
      </w:r>
    </w:p>
    <w:p w:rsidR="000873F5" w:rsidRDefault="000873F5" w:rsidP="000873F5">
      <w:pPr>
        <w:pStyle w:val="Heading2"/>
      </w:pPr>
      <w:bookmarkStart w:id="38" w:name="_Toc278376512"/>
      <w:bookmarkStart w:id="39" w:name="_Toc279134482"/>
      <w:r>
        <w:lastRenderedPageBreak/>
        <w:t>From documents about training and education</w:t>
      </w:r>
      <w:bookmarkEnd w:id="38"/>
      <w:bookmarkEnd w:id="39"/>
    </w:p>
    <w:p w:rsidR="000873F5" w:rsidRPr="00986BBB" w:rsidRDefault="000873F5" w:rsidP="000873F5">
      <w:pPr>
        <w:suppressAutoHyphens w:val="0"/>
        <w:autoSpaceDE w:val="0"/>
        <w:autoSpaceDN w:val="0"/>
        <w:adjustRightInd w:val="0"/>
        <w:spacing w:before="0" w:after="0"/>
        <w:rPr>
          <w:rFonts w:asciiTheme="minorHAnsi" w:hAnsiTheme="minorHAnsi"/>
          <w:sz w:val="20"/>
        </w:rPr>
      </w:pPr>
    </w:p>
    <w:p w:rsidR="000873F5" w:rsidRPr="00C47905" w:rsidRDefault="000873F5" w:rsidP="000873F5">
      <w:pPr>
        <w:jc w:val="center"/>
        <w:rPr>
          <w:rFonts w:asciiTheme="minorHAnsi" w:hAnsiTheme="minorHAnsi"/>
          <w:b/>
          <w:sz w:val="36"/>
        </w:rPr>
      </w:pPr>
      <w:r w:rsidRPr="00C47905">
        <w:rPr>
          <w:rFonts w:asciiTheme="minorHAnsi" w:hAnsiTheme="minorHAnsi"/>
          <w:b/>
          <w:sz w:val="36"/>
        </w:rPr>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06BF3" w:rsidRDefault="000873F5" w:rsidP="00B93996">
            <w:pPr>
              <w:suppressAutoHyphens w:val="0"/>
              <w:spacing w:before="0" w:after="0"/>
              <w:jc w:val="left"/>
              <w:rPr>
                <w:rFonts w:ascii="Cambria" w:eastAsia="Cambria" w:hAnsi="Cambria"/>
                <w:b/>
                <w:sz w:val="20"/>
                <w:lang w:val="nl-NL" w:eastAsia="en-US"/>
              </w:rPr>
            </w:pPr>
            <w:r w:rsidRPr="00506BF3">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06BF3">
              <w:rPr>
                <w:rFonts w:ascii="Cambria" w:eastAsia="Cambria" w:hAnsi="Cambria"/>
                <w:i/>
                <w:sz w:val="16"/>
                <w:lang w:val="nl-NL" w:eastAsia="en-US"/>
              </w:rPr>
              <w:t>EGI.eu</w:t>
            </w:r>
            <w:proofErr w:type="spellEnd"/>
            <w:r w:rsidRPr="00506BF3">
              <w:rPr>
                <w:rFonts w:ascii="Cambria" w:eastAsia="Cambria" w:hAnsi="Cambria"/>
                <w:i/>
                <w:sz w:val="16"/>
                <w:lang w:val="nl-NL" w:eastAsia="en-US"/>
              </w:rPr>
              <w:t xml:space="preserve"> UCST </w:t>
            </w:r>
            <w:proofErr w:type="spellStart"/>
            <w:r w:rsidRPr="00506BF3">
              <w:rPr>
                <w:rFonts w:ascii="Cambria" w:eastAsia="Cambria" w:hAnsi="Cambria"/>
                <w:i/>
                <w:sz w:val="16"/>
                <w:lang w:val="nl-NL" w:eastAsia="en-US"/>
              </w:rPr>
              <w:t>internal</w:t>
            </w:r>
            <w:proofErr w:type="spellEnd"/>
            <w:r w:rsidRPr="00506BF3">
              <w:rPr>
                <w:rFonts w:ascii="Cambria" w:eastAsia="Cambria" w:hAnsi="Cambria"/>
                <w:i/>
                <w:sz w:val="16"/>
                <w:lang w:val="nl-NL" w:eastAsia="en-US"/>
              </w:rPr>
              <w:t xml:space="preserve"> </w:t>
            </w:r>
            <w:proofErr w:type="spellStart"/>
            <w:r w:rsidRPr="00506BF3">
              <w:rPr>
                <w:rFonts w:ascii="Cambria" w:eastAsia="Cambria" w:hAnsi="Cambria"/>
                <w:i/>
                <w:sz w:val="16"/>
                <w:lang w:val="nl-NL" w:eastAsia="en-US"/>
              </w:rPr>
              <w:t>Doc</w:t>
            </w:r>
            <w:proofErr w:type="spellEnd"/>
            <w:r w:rsidRPr="00506BF3">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EGI.eu UCST</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Digital Library</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Pr="007F77C4" w:rsidRDefault="000873F5" w:rsidP="00B93996">
            <w:pPr>
              <w:suppressAutoHyphens w:val="0"/>
              <w:spacing w:before="0" w:after="0"/>
              <w:rPr>
                <w:rFonts w:ascii="Cambria" w:eastAsia="Cambria" w:hAnsi="Cambria"/>
                <w:sz w:val="20"/>
                <w:lang w:val="en-US" w:eastAsia="en-US"/>
              </w:rPr>
            </w:pPr>
            <w:r>
              <w:t xml:space="preserve">"Distributed Computing Education, Part 5: Intellectual property Rights" Elizabeth van </w:t>
            </w:r>
            <w:proofErr w:type="spellStart"/>
            <w:r>
              <w:t>der</w:t>
            </w:r>
            <w:proofErr w:type="spellEnd"/>
            <w:r>
              <w:t xml:space="preserve"> Meer, Malcolm Atkinson and David Fergusson,, IEEE Distributed Systems Online, (2008),</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sz w:val="20"/>
                <w:lang w:val="en-US" w:eastAsia="en-US"/>
              </w:rPr>
            </w:pPr>
            <w:r w:rsidRPr="00403FD1">
              <w:rPr>
                <w:rFonts w:ascii="Cambria" w:eastAsia="Cambria" w:hAnsi="Cambria"/>
                <w:sz w:val="20"/>
                <w:lang w:val="en-US" w:eastAsia="en-US"/>
              </w:rPr>
              <w:t>http://www2.computer.org/portal/web/computingnow/dso/1208/education</w:t>
            </w:r>
          </w:p>
          <w:p w:rsidR="000873F5" w:rsidRPr="00477D11"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License &amp; Copyright for The Digital Library</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 Licenses produced by the Creative Commons should be recommended for digital repositories</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containing e-science education and training materials.</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 Where appropriate, depositors should be permitted to upload their own usage licenses, but</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when this is done, the repository must make all reasonable efforts to explain this usage</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license to users downloading the material.</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 A separate deposition license or agreement is also required and must be clearly displayed</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whenever a depositor attempts to upload new materials; depositors should have to explicitly</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agree to this license before they can upload materials.</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 Any digital repository of e-science education and training materials should make it easy for</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users downloading materials to cite them. This can be done by including appropriate metadata</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containing, for example, the details of the author and copyright holders. This is particularly</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important if the materials themselves don’t identify the author, which is often the case.</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 All metadata should be based on international standards such as Dublin Core to facilitate</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querying, harvesting, federation, and so on.</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 Repositories should let consumers search materials by license type or with a license type filter</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in place to ensure that materials available under a particular license are easy to find. This</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should reduce the danger of, for example, a consumer accidentally modifying and distributing</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materials that were originally distributed under a license prohibiting this.</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lastRenderedPageBreak/>
        <w:t>• Repositories should provide depositors with an FAQ or short explanation of common problems</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that might arise when depositing materials. For example, it should point out that the</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depositor’s employer might hold the copyright for the materials, and it should remind</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depositors to check the licenses of any material that they might have reused in creating their</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material.</w:t>
      </w:r>
    </w:p>
    <w:p w:rsidR="000873F5" w:rsidRPr="009C1FF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 The repository must include a simple mechanism to remove or block materials and derivative</w:t>
      </w:r>
    </w:p>
    <w:p w:rsidR="000873F5" w:rsidRPr="00D02F27"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C1FF2">
        <w:rPr>
          <w:rFonts w:asciiTheme="minorHAnsi" w:eastAsia="Cambria" w:hAnsiTheme="minorHAnsi"/>
          <w:sz w:val="20"/>
          <w:lang w:val="en-US" w:eastAsia="en-US"/>
        </w:rPr>
        <w:t>works in case of disputes.</w:t>
      </w:r>
    </w:p>
    <w:p w:rsidR="000873F5" w:rsidRDefault="000873F5" w:rsidP="000873F5">
      <w:pPr>
        <w:suppressAutoHyphens w:val="0"/>
        <w:spacing w:before="0" w:after="0"/>
        <w:jc w:val="left"/>
        <w:rPr>
          <w:rFonts w:eastAsia="Cambria"/>
          <w:lang w:val="en-US" w:eastAsia="en-US"/>
        </w:rPr>
      </w:pPr>
      <w:r>
        <w:rPr>
          <w:rFonts w:eastAsia="Cambria"/>
          <w:lang w:val="en-US" w:eastAsia="en-US"/>
        </w:rPr>
        <w:br w:type="page"/>
      </w:r>
    </w:p>
    <w:p w:rsidR="000873F5" w:rsidRPr="00C47905" w:rsidRDefault="000873F5" w:rsidP="000873F5">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0873F5" w:rsidRDefault="000873F5" w:rsidP="000873F5"/>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0873F5" w:rsidTr="00B93996">
        <w:tc>
          <w:tcPr>
            <w:tcW w:w="2943" w:type="dxa"/>
            <w:tcBorders>
              <w:top w:val="single" w:sz="4" w:space="0" w:color="auto"/>
              <w:left w:val="nil"/>
              <w:bottom w:val="single" w:sz="4" w:space="0" w:color="auto"/>
              <w:right w:val="nil"/>
            </w:tcBorders>
          </w:tcPr>
          <w:p w:rsidR="000873F5" w:rsidRPr="00506BF3" w:rsidRDefault="000873F5" w:rsidP="00B93996">
            <w:pPr>
              <w:suppressAutoHyphens w:val="0"/>
              <w:spacing w:before="0" w:after="0"/>
              <w:jc w:val="left"/>
              <w:rPr>
                <w:rFonts w:ascii="Cambria" w:eastAsia="Cambria" w:hAnsi="Cambria"/>
                <w:b/>
                <w:sz w:val="20"/>
                <w:lang w:val="nl-NL" w:eastAsia="en-US"/>
              </w:rPr>
            </w:pPr>
            <w:r w:rsidRPr="00506BF3">
              <w:rPr>
                <w:rFonts w:ascii="Cambria" w:eastAsia="Cambria" w:hAnsi="Cambria"/>
                <w:b/>
                <w:sz w:val="20"/>
                <w:lang w:val="nl-NL" w:eastAsia="en-US"/>
              </w:rPr>
              <w:t>Document ID</w:t>
            </w:r>
          </w:p>
          <w:p w:rsidR="000873F5" w:rsidRPr="00477D11" w:rsidRDefault="000873F5" w:rsidP="00B93996">
            <w:pPr>
              <w:suppressAutoHyphens w:val="0"/>
              <w:spacing w:before="0" w:after="0"/>
              <w:jc w:val="left"/>
              <w:rPr>
                <w:rFonts w:ascii="Cambria" w:eastAsia="Cambria" w:hAnsi="Cambria"/>
                <w:i/>
                <w:sz w:val="16"/>
                <w:lang w:val="en-US" w:eastAsia="en-US"/>
              </w:rPr>
            </w:pPr>
            <w:proofErr w:type="spellStart"/>
            <w:r w:rsidRPr="00506BF3">
              <w:rPr>
                <w:rFonts w:ascii="Cambria" w:eastAsia="Cambria" w:hAnsi="Cambria"/>
                <w:i/>
                <w:sz w:val="16"/>
                <w:lang w:val="nl-NL" w:eastAsia="en-US"/>
              </w:rPr>
              <w:t>EGI.eu</w:t>
            </w:r>
            <w:proofErr w:type="spellEnd"/>
            <w:r w:rsidRPr="00506BF3">
              <w:rPr>
                <w:rFonts w:ascii="Cambria" w:eastAsia="Cambria" w:hAnsi="Cambria"/>
                <w:i/>
                <w:sz w:val="16"/>
                <w:lang w:val="nl-NL" w:eastAsia="en-US"/>
              </w:rPr>
              <w:t xml:space="preserve"> UCST </w:t>
            </w:r>
            <w:proofErr w:type="spellStart"/>
            <w:r w:rsidRPr="00506BF3">
              <w:rPr>
                <w:rFonts w:ascii="Cambria" w:eastAsia="Cambria" w:hAnsi="Cambria"/>
                <w:i/>
                <w:sz w:val="16"/>
                <w:lang w:val="nl-NL" w:eastAsia="en-US"/>
              </w:rPr>
              <w:t>internal</w:t>
            </w:r>
            <w:proofErr w:type="spellEnd"/>
            <w:r w:rsidRPr="00506BF3">
              <w:rPr>
                <w:rFonts w:ascii="Cambria" w:eastAsia="Cambria" w:hAnsi="Cambria"/>
                <w:i/>
                <w:sz w:val="16"/>
                <w:lang w:val="nl-NL" w:eastAsia="en-US"/>
              </w:rPr>
              <w:t xml:space="preserve"> </w:t>
            </w:r>
            <w:proofErr w:type="spellStart"/>
            <w:r w:rsidRPr="00506BF3">
              <w:rPr>
                <w:rFonts w:ascii="Cambria" w:eastAsia="Cambria" w:hAnsi="Cambria"/>
                <w:i/>
                <w:sz w:val="16"/>
                <w:lang w:val="nl-NL" w:eastAsia="en-US"/>
              </w:rPr>
              <w:t>Doc</w:t>
            </w:r>
            <w:proofErr w:type="spellEnd"/>
            <w:r w:rsidRPr="00506BF3">
              <w:rPr>
                <w:rFonts w:ascii="Cambria" w:eastAsia="Cambria" w:hAnsi="Cambria"/>
                <w:i/>
                <w:sz w:val="16"/>
                <w:lang w:val="nl-NL" w:eastAsia="en-US"/>
              </w:rPr>
              <w:t xml:space="preserve">. </w:t>
            </w:r>
            <w:r>
              <w:rPr>
                <w:rFonts w:ascii="Cambria" w:eastAsia="Cambria" w:hAnsi="Cambria"/>
                <w:i/>
                <w:sz w:val="16"/>
                <w:lang w:val="en-US" w:eastAsia="en-US"/>
              </w:rPr>
              <w:t>ID</w:t>
            </w:r>
          </w:p>
          <w:p w:rsidR="000873F5" w:rsidRPr="00043F94"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0873F5" w:rsidRPr="00477D11" w:rsidRDefault="000873F5" w:rsidP="00B93996">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0873F5" w:rsidRDefault="000873F5" w:rsidP="00B93996">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sz w:val="20"/>
                <w:lang w:val="en-US" w:eastAsia="en-US"/>
              </w:rPr>
            </w:pPr>
            <w:r>
              <w:rPr>
                <w:rFonts w:ascii="Cambria" w:eastAsia="Cambria" w:hAnsi="Cambria"/>
                <w:sz w:val="20"/>
                <w:lang w:val="en-US" w:eastAsia="en-US"/>
              </w:rPr>
              <w:t>EGI.eu</w:t>
            </w:r>
          </w:p>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Support</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Infrastructure</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Operations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User applications &amp; Tools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0873F5" w:rsidRDefault="008F4DC9" w:rsidP="00B93996">
            <w:pPr>
              <w:rPr>
                <w:rFonts w:ascii="Cambria" w:eastAsia="Cambria" w:hAnsi="Cambria"/>
                <w:sz w:val="20"/>
                <w:lang w:val="en-US" w:eastAsia="en-US"/>
              </w:rPr>
            </w:pPr>
            <w:r w:rsidRPr="005E69FF">
              <w:rPr>
                <w:rFonts w:ascii="Cambria" w:eastAsia="Cambria" w:hAnsi="Cambria"/>
                <w:b/>
                <w:sz w:val="20"/>
                <w:lang w:val="en-US" w:eastAsia="en-US"/>
              </w:rPr>
              <w:fldChar w:fldCharType="begin">
                <w:ffData>
                  <w:name w:val=""/>
                  <w:enabled/>
                  <w:calcOnExit w:val="0"/>
                  <w:checkBox>
                    <w:sizeAuto/>
                    <w:default w:val="1"/>
                  </w:checkBox>
                </w:ffData>
              </w:fldChar>
            </w:r>
            <w:r w:rsidR="000873F5" w:rsidRPr="005E69FF">
              <w:rPr>
                <w:rFonts w:ascii="Cambria" w:eastAsia="Cambria" w:hAnsi="Cambria"/>
                <w:b/>
                <w:sz w:val="20"/>
                <w:lang w:val="en-US" w:eastAsia="en-US"/>
              </w:rPr>
              <w:instrText xml:space="preserve"> FORMCHECKBOX </w:instrText>
            </w:r>
            <w:r w:rsidRPr="005E69FF">
              <w:rPr>
                <w:rFonts w:ascii="Cambria" w:eastAsia="Cambria" w:hAnsi="Cambria"/>
                <w:b/>
                <w:sz w:val="20"/>
                <w:lang w:val="en-US" w:eastAsia="en-US"/>
              </w:rPr>
            </w:r>
            <w:r w:rsidRPr="005E69FF">
              <w:rPr>
                <w:rFonts w:ascii="Cambria" w:eastAsia="Cambria" w:hAnsi="Cambria"/>
                <w:b/>
                <w:sz w:val="20"/>
                <w:lang w:val="en-US" w:eastAsia="en-US"/>
              </w:rPr>
              <w:fldChar w:fldCharType="end"/>
            </w:r>
            <w:r w:rsidR="000873F5">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0873F5" w:rsidRDefault="000873F5" w:rsidP="00B93996">
            <w:pPr>
              <w:rPr>
                <w:rFonts w:asciiTheme="minorHAnsi" w:hAnsiTheme="minorHAnsi"/>
                <w:sz w:val="20"/>
              </w:rPr>
            </w:pPr>
            <w:r>
              <w:rPr>
                <w:rFonts w:asciiTheme="minorHAnsi" w:hAnsiTheme="minorHAnsi"/>
                <w:sz w:val="20"/>
              </w:rPr>
              <w:t>Training and Education</w:t>
            </w:r>
          </w:p>
          <w:p w:rsidR="000873F5" w:rsidRPr="003E0E59" w:rsidRDefault="000873F5" w:rsidP="00B93996"/>
        </w:tc>
      </w:tr>
      <w:tr w:rsidR="000873F5" w:rsidTr="00B93996">
        <w:tc>
          <w:tcPr>
            <w:tcW w:w="2943" w:type="dxa"/>
            <w:tcBorders>
              <w:top w:val="single" w:sz="4" w:space="0" w:color="auto"/>
              <w:left w:val="nil"/>
              <w:bottom w:val="nil"/>
              <w:right w:val="nil"/>
            </w:tcBorders>
          </w:tcPr>
          <w:p w:rsidR="000873F5" w:rsidRPr="00334918" w:rsidRDefault="000873F5" w:rsidP="00B93996">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0873F5" w:rsidRPr="009003FD"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1"/>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w:t>
            </w:r>
            <w:r w:rsidR="000873F5">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0873F5"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0873F5">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0873F5">
              <w:rPr>
                <w:rFonts w:ascii="Cambria" w:eastAsia="Cambria" w:hAnsi="Cambria"/>
                <w:sz w:val="20"/>
                <w:lang w:val="en-US" w:eastAsia="en-US"/>
              </w:rPr>
              <w:t xml:space="preserve"> Critical</w:t>
            </w:r>
          </w:p>
          <w:p w:rsidR="000873F5" w:rsidRDefault="000873F5" w:rsidP="00B93996">
            <w:pPr>
              <w:suppressAutoHyphens w:val="0"/>
              <w:spacing w:before="0" w:after="0"/>
              <w:jc w:val="left"/>
              <w:rPr>
                <w:rFonts w:ascii="Cambria" w:eastAsia="Cambria" w:hAnsi="Cambria"/>
                <w:sz w:val="20"/>
                <w:lang w:val="en-US" w:eastAsia="en-US"/>
              </w:rPr>
            </w:pPr>
          </w:p>
        </w:tc>
      </w:tr>
      <w:tr w:rsidR="000873F5" w:rsidTr="00B93996">
        <w:tc>
          <w:tcPr>
            <w:tcW w:w="9180" w:type="dxa"/>
            <w:gridSpan w:val="10"/>
            <w:tcBorders>
              <w:top w:val="single" w:sz="4" w:space="0" w:color="auto"/>
              <w:left w:val="nil"/>
              <w:bottom w:val="nil"/>
              <w:right w:val="nil"/>
            </w:tcBorders>
          </w:tcPr>
          <w:p w:rsidR="000873F5" w:rsidRPr="00477D11" w:rsidRDefault="000873F5" w:rsidP="00B93996">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0873F5" w:rsidTr="00B93996">
        <w:tc>
          <w:tcPr>
            <w:tcW w:w="2943" w:type="dxa"/>
            <w:tcBorders>
              <w:top w:val="nil"/>
              <w:left w:val="nil"/>
              <w:bottom w:val="nil"/>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0873F5" w:rsidRDefault="000873F5" w:rsidP="00B93996">
            <w:pPr>
              <w:suppressAutoHyphens w:val="0"/>
              <w:spacing w:before="0" w:after="0"/>
            </w:pPr>
            <w:r>
              <w:t>"Strategies and Policies to Support and Advance Education in e-Science"</w:t>
            </w:r>
          </w:p>
          <w:p w:rsidR="000873F5" w:rsidRDefault="000873F5" w:rsidP="00B93996">
            <w:pPr>
              <w:suppressAutoHyphens w:val="0"/>
              <w:spacing w:before="0" w:after="0"/>
            </w:pPr>
            <w:r>
              <w:t>"Curricula Development for e-Science: Meeting the Challenges"</w:t>
            </w:r>
          </w:p>
          <w:p w:rsidR="000873F5" w:rsidRDefault="000873F5" w:rsidP="00B93996">
            <w:pPr>
              <w:suppressAutoHyphens w:val="0"/>
              <w:spacing w:before="0" w:after="0"/>
            </w:pPr>
            <w:r>
              <w:t>"Distributed Computing Education, Part 1: A Special Case?"</w:t>
            </w:r>
          </w:p>
          <w:p w:rsidR="000873F5" w:rsidRPr="007F77C4" w:rsidRDefault="000873F5" w:rsidP="00B93996">
            <w:pPr>
              <w:suppressAutoHyphens w:val="0"/>
              <w:spacing w:before="0" w:after="0"/>
              <w:rPr>
                <w:rFonts w:ascii="Cambria" w:eastAsia="Cambria" w:hAnsi="Cambria"/>
                <w:sz w:val="20"/>
                <w:lang w:val="en-US" w:eastAsia="en-US"/>
              </w:rPr>
            </w:pPr>
            <w:r>
              <w:t>"Distributed Computing Education, Part 4: Training Infrastructure"</w:t>
            </w:r>
          </w:p>
        </w:tc>
      </w:tr>
      <w:tr w:rsidR="000873F5" w:rsidTr="00B93996">
        <w:tc>
          <w:tcPr>
            <w:tcW w:w="2943" w:type="dxa"/>
            <w:tcBorders>
              <w:top w:val="nil"/>
              <w:left w:val="nil"/>
              <w:bottom w:val="single" w:sz="4" w:space="0" w:color="auto"/>
              <w:right w:val="nil"/>
            </w:tcBorders>
          </w:tcPr>
          <w:p w:rsidR="000873F5" w:rsidRDefault="000873F5" w:rsidP="00B93996">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0873F5" w:rsidRDefault="008F4DC9" w:rsidP="00B93996">
            <w:pPr>
              <w:suppressAutoHyphens w:val="0"/>
              <w:spacing w:before="0" w:after="0"/>
              <w:jc w:val="left"/>
              <w:rPr>
                <w:rFonts w:ascii="Cambria" w:eastAsia="Cambria" w:hAnsi="Cambria"/>
                <w:sz w:val="20"/>
                <w:lang w:val="en-US" w:eastAsia="en-US"/>
              </w:rPr>
            </w:pPr>
            <w:hyperlink r:id="rId39" w:history="1">
              <w:r w:rsidR="000873F5" w:rsidRPr="00C95D6F">
                <w:rPr>
                  <w:rStyle w:val="Hyperlink"/>
                  <w:rFonts w:ascii="Cambria" w:eastAsia="Cambria" w:hAnsi="Cambria"/>
                  <w:sz w:val="20"/>
                  <w:lang w:val="en-US" w:eastAsia="en-US"/>
                </w:rPr>
                <w:t>https://www.humyo.com/FRnSjhN/04-Project%20Activity/WP3/User%20support%20services/Training/DavidFergusson/Atkinson_y2009.pdf?a=s5zXUYQkdlo</w:t>
              </w:r>
            </w:hyperlink>
          </w:p>
          <w:p w:rsidR="000873F5" w:rsidRDefault="000873F5" w:rsidP="00B93996">
            <w:pPr>
              <w:suppressAutoHyphens w:val="0"/>
              <w:spacing w:before="0" w:after="0"/>
              <w:jc w:val="left"/>
              <w:rPr>
                <w:rFonts w:ascii="Cambria" w:eastAsia="Cambria" w:hAnsi="Cambria"/>
                <w:sz w:val="20"/>
                <w:lang w:val="en-US" w:eastAsia="en-US"/>
              </w:rPr>
            </w:pPr>
            <w:r w:rsidRPr="00C042DC">
              <w:rPr>
                <w:rFonts w:ascii="Cambria" w:eastAsia="Cambria" w:hAnsi="Cambria"/>
                <w:sz w:val="20"/>
                <w:lang w:val="en-US" w:eastAsia="en-US"/>
              </w:rPr>
              <w:t>https://www.humyo.com/FRnSjhN/04-Project%20Activity/WP3/User%20support%20services/Training/DavidFergusson/Atkinson_y2009a.pdf?a=Xs7L0CSFapA</w:t>
            </w:r>
          </w:p>
          <w:p w:rsidR="000873F5" w:rsidRDefault="008F4DC9" w:rsidP="00B93996">
            <w:pPr>
              <w:suppressAutoHyphens w:val="0"/>
              <w:spacing w:before="0" w:after="0"/>
              <w:jc w:val="left"/>
              <w:rPr>
                <w:rFonts w:ascii="Cambria" w:eastAsia="Cambria" w:hAnsi="Cambria"/>
                <w:sz w:val="20"/>
                <w:lang w:val="en-US" w:eastAsia="en-US"/>
              </w:rPr>
            </w:pPr>
            <w:hyperlink r:id="rId40" w:history="1">
              <w:r w:rsidR="000873F5" w:rsidRPr="00C95D6F">
                <w:rPr>
                  <w:rStyle w:val="Hyperlink"/>
                  <w:rFonts w:ascii="Cambria" w:eastAsia="Cambria" w:hAnsi="Cambria"/>
                  <w:sz w:val="20"/>
                  <w:lang w:val="en-US" w:eastAsia="en-US"/>
                </w:rPr>
                <w:t>http://csdl2.computer.org/comp/mags/ds/2008/06/mds2008060002.pdf</w:t>
              </w:r>
            </w:hyperlink>
          </w:p>
          <w:p w:rsidR="000873F5" w:rsidRPr="00477D11" w:rsidRDefault="000873F5" w:rsidP="00B93996">
            <w:pPr>
              <w:suppressAutoHyphens w:val="0"/>
              <w:spacing w:before="0" w:after="0"/>
              <w:jc w:val="left"/>
              <w:rPr>
                <w:rFonts w:ascii="Cambria" w:eastAsia="Cambria" w:hAnsi="Cambria"/>
                <w:sz w:val="20"/>
                <w:lang w:val="en-US" w:eastAsia="en-US"/>
              </w:rPr>
            </w:pPr>
            <w:r w:rsidRPr="00C042DC">
              <w:rPr>
                <w:rFonts w:ascii="Cambria" w:eastAsia="Cambria" w:hAnsi="Cambria"/>
                <w:sz w:val="20"/>
                <w:lang w:val="en-US" w:eastAsia="en-US"/>
              </w:rPr>
              <w:t>http://csdl2.computer.org/comp/mags/ds/2008/10/mds2008100002.pdf</w:t>
            </w:r>
          </w:p>
        </w:tc>
      </w:tr>
      <w:tr w:rsidR="000873F5" w:rsidTr="00B93996">
        <w:tc>
          <w:tcPr>
            <w:tcW w:w="2943" w:type="dxa"/>
            <w:tcBorders>
              <w:top w:val="single" w:sz="4" w:space="0" w:color="auto"/>
              <w:left w:val="nil"/>
              <w:bottom w:val="single" w:sz="4" w:space="0" w:color="auto"/>
              <w:right w:val="nil"/>
            </w:tcBorders>
          </w:tcPr>
          <w:p w:rsidR="000873F5" w:rsidRDefault="000873F5" w:rsidP="00B93996">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0873F5" w:rsidRPr="00F535BE" w:rsidRDefault="000873F5" w:rsidP="00B93996">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Training and Education multiple Requirements</w:t>
            </w:r>
          </w:p>
        </w:tc>
      </w:tr>
      <w:tr w:rsidR="000873F5" w:rsidTr="00B93996">
        <w:tc>
          <w:tcPr>
            <w:tcW w:w="2943" w:type="dxa"/>
            <w:tcBorders>
              <w:top w:val="single" w:sz="4" w:space="0" w:color="auto"/>
              <w:left w:val="nil"/>
              <w:bottom w:val="nil"/>
              <w:right w:val="nil"/>
            </w:tcBorders>
          </w:tcPr>
          <w:p w:rsidR="000873F5" w:rsidRDefault="000873F5" w:rsidP="00B93996">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0873F5" w:rsidRPr="00257D06" w:rsidRDefault="000873F5" w:rsidP="00B93996">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0873F5" w:rsidRDefault="000873F5" w:rsidP="00B93996">
            <w:pPr>
              <w:suppressAutoHyphens w:val="0"/>
              <w:spacing w:before="0" w:after="0"/>
              <w:jc w:val="left"/>
              <w:rPr>
                <w:rFonts w:ascii="Cambria" w:eastAsia="Cambria" w:hAnsi="Cambria"/>
                <w:sz w:val="20"/>
                <w:lang w:val="en-US" w:eastAsia="en-US"/>
              </w:rPr>
            </w:pPr>
          </w:p>
        </w:tc>
      </w:tr>
    </w:tbl>
    <w:p w:rsidR="000873F5" w:rsidRPr="0095076A" w:rsidRDefault="000873F5" w:rsidP="000873F5">
      <w:pPr>
        <w:pStyle w:val="ListParagraph"/>
        <w:numPr>
          <w:ilvl w:val="0"/>
          <w:numId w:val="26"/>
        </w:numPr>
        <w:suppressAutoHyphens w:val="0"/>
        <w:autoSpaceDE w:val="0"/>
        <w:autoSpaceDN w:val="0"/>
        <w:adjustRightInd w:val="0"/>
        <w:spacing w:before="0" w:after="0"/>
        <w:rPr>
          <w:rFonts w:asciiTheme="minorHAnsi" w:eastAsia="Cambria" w:hAnsiTheme="minorHAnsi"/>
          <w:sz w:val="20"/>
          <w:lang w:val="en-US" w:eastAsia="en-US"/>
        </w:rPr>
      </w:pPr>
      <w:r w:rsidRPr="0095076A">
        <w:rPr>
          <w:rFonts w:asciiTheme="minorHAnsi" w:eastAsia="Cambria" w:hAnsiTheme="minorHAnsi"/>
          <w:sz w:val="20"/>
          <w:lang w:val="en-US" w:eastAsia="en-US"/>
        </w:rPr>
        <w:t>establish a committee of leading educators across disciplines to expedite the creation of</w:t>
      </w:r>
    </w:p>
    <w:p w:rsidR="000873F5" w:rsidRPr="0095076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5076A">
        <w:rPr>
          <w:rFonts w:asciiTheme="minorHAnsi" w:eastAsia="Cambria" w:hAnsiTheme="minorHAnsi"/>
          <w:sz w:val="20"/>
          <w:lang w:val="en-US" w:eastAsia="en-US"/>
        </w:rPr>
        <w:t>curricula goals and principal topics, launched and supported by major conferences</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5076A">
        <w:rPr>
          <w:rFonts w:asciiTheme="minorHAnsi" w:eastAsia="Cambria" w:hAnsiTheme="minorHAnsi"/>
          <w:sz w:val="20"/>
          <w:lang w:val="en-US" w:eastAsia="en-US"/>
        </w:rPr>
        <w:t>highlighting educational priorities and opportunities in the field.</w:t>
      </w:r>
    </w:p>
    <w:p w:rsidR="000873F5" w:rsidRPr="0095076A" w:rsidRDefault="000873F5" w:rsidP="000873F5">
      <w:pPr>
        <w:pStyle w:val="ListParagraph"/>
        <w:numPr>
          <w:ilvl w:val="0"/>
          <w:numId w:val="26"/>
        </w:numPr>
        <w:suppressAutoHyphens w:val="0"/>
        <w:autoSpaceDE w:val="0"/>
        <w:autoSpaceDN w:val="0"/>
        <w:adjustRightInd w:val="0"/>
        <w:spacing w:before="0" w:after="0"/>
        <w:rPr>
          <w:rFonts w:asciiTheme="minorHAnsi" w:eastAsia="Cambria" w:hAnsiTheme="minorHAnsi"/>
          <w:sz w:val="20"/>
          <w:lang w:val="en-US" w:eastAsia="en-US"/>
        </w:rPr>
      </w:pPr>
      <w:r w:rsidRPr="0095076A">
        <w:rPr>
          <w:rFonts w:asciiTheme="minorHAnsi" w:eastAsia="Cambria" w:hAnsiTheme="minorHAnsi"/>
          <w:sz w:val="20"/>
          <w:lang w:val="en-US" w:eastAsia="en-US"/>
        </w:rPr>
        <w:t>continue meetings in international contexts, such as the Curricula Development Workshop in</w:t>
      </w:r>
    </w:p>
    <w:p w:rsidR="000873F5" w:rsidRPr="0095076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5076A">
        <w:rPr>
          <w:rFonts w:asciiTheme="minorHAnsi" w:eastAsia="Cambria" w:hAnsiTheme="minorHAnsi"/>
          <w:sz w:val="20"/>
          <w:lang w:val="en-US" w:eastAsia="en-US"/>
        </w:rPr>
        <w:t>Brussels and community group meetings held at OGF 22 and 23, to develop an understanding</w:t>
      </w:r>
    </w:p>
    <w:p w:rsidR="000873F5" w:rsidRPr="0095076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5076A">
        <w:rPr>
          <w:rFonts w:asciiTheme="minorHAnsi" w:eastAsia="Cambria" w:hAnsiTheme="minorHAnsi"/>
          <w:sz w:val="20"/>
          <w:lang w:val="en-US" w:eastAsia="en-US"/>
        </w:rPr>
        <w:t>of educational goals and curricula.</w:t>
      </w:r>
    </w:p>
    <w:p w:rsidR="000873F5" w:rsidRPr="0095076A" w:rsidRDefault="000873F5" w:rsidP="000873F5">
      <w:pPr>
        <w:pStyle w:val="ListParagraph"/>
        <w:numPr>
          <w:ilvl w:val="0"/>
          <w:numId w:val="26"/>
        </w:numPr>
        <w:suppressAutoHyphens w:val="0"/>
        <w:autoSpaceDE w:val="0"/>
        <w:autoSpaceDN w:val="0"/>
        <w:adjustRightInd w:val="0"/>
        <w:spacing w:before="0" w:after="0"/>
        <w:rPr>
          <w:rFonts w:asciiTheme="minorHAnsi" w:eastAsia="Cambria" w:hAnsiTheme="minorHAnsi"/>
          <w:sz w:val="20"/>
          <w:lang w:val="en-US" w:eastAsia="en-US"/>
        </w:rPr>
      </w:pPr>
      <w:r w:rsidRPr="0095076A">
        <w:rPr>
          <w:rFonts w:asciiTheme="minorHAnsi" w:eastAsia="Cambria" w:hAnsiTheme="minorHAnsi"/>
          <w:sz w:val="20"/>
          <w:lang w:val="en-US" w:eastAsia="en-US"/>
        </w:rPr>
        <w:t>support e-Science centers in identifying role models to interact with students, and encourage</w:t>
      </w:r>
    </w:p>
    <w:p w:rsidR="000873F5" w:rsidRPr="0095076A"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5076A">
        <w:rPr>
          <w:rFonts w:asciiTheme="minorHAnsi" w:eastAsia="Cambria" w:hAnsiTheme="minorHAnsi"/>
          <w:sz w:val="20"/>
          <w:lang w:val="en-US" w:eastAsia="en-US"/>
        </w:rPr>
        <w:t>universities to nurture grassroots groups to advance e-Science education.</w:t>
      </w:r>
    </w:p>
    <w:p w:rsidR="000873F5" w:rsidRPr="0095076A" w:rsidRDefault="000873F5" w:rsidP="000873F5">
      <w:pPr>
        <w:pStyle w:val="ListParagraph"/>
        <w:numPr>
          <w:ilvl w:val="0"/>
          <w:numId w:val="26"/>
        </w:numPr>
        <w:suppressAutoHyphens w:val="0"/>
        <w:autoSpaceDE w:val="0"/>
        <w:autoSpaceDN w:val="0"/>
        <w:adjustRightInd w:val="0"/>
        <w:spacing w:before="0" w:after="0"/>
        <w:rPr>
          <w:rFonts w:asciiTheme="minorHAnsi" w:eastAsia="Cambria" w:hAnsiTheme="minorHAnsi"/>
          <w:sz w:val="20"/>
          <w:lang w:val="en-US" w:eastAsia="en-US"/>
        </w:rPr>
      </w:pPr>
      <w:r w:rsidRPr="0095076A">
        <w:rPr>
          <w:rFonts w:asciiTheme="minorHAnsi" w:eastAsia="Cambria" w:hAnsiTheme="minorHAnsi"/>
          <w:sz w:val="20"/>
          <w:lang w:val="en-US" w:eastAsia="en-US"/>
        </w:rPr>
        <w:t>continue to build federated repositories of shared experiences and practice in e-Science</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5076A">
        <w:rPr>
          <w:rFonts w:asciiTheme="minorHAnsi" w:eastAsia="Cambria" w:hAnsiTheme="minorHAnsi"/>
          <w:sz w:val="20"/>
          <w:lang w:val="en-US" w:eastAsia="en-US"/>
        </w:rPr>
        <w:t>education.</w:t>
      </w:r>
    </w:p>
    <w:p w:rsidR="000873F5" w:rsidRPr="00773DC2" w:rsidRDefault="000873F5" w:rsidP="000873F5">
      <w:pPr>
        <w:pStyle w:val="ListParagraph"/>
        <w:numPr>
          <w:ilvl w:val="0"/>
          <w:numId w:val="26"/>
        </w:numPr>
        <w:suppressAutoHyphens w:val="0"/>
        <w:autoSpaceDE w:val="0"/>
        <w:autoSpaceDN w:val="0"/>
        <w:adjustRightInd w:val="0"/>
        <w:spacing w:before="0" w:after="0"/>
        <w:rPr>
          <w:rFonts w:asciiTheme="minorHAnsi" w:eastAsia="Cambria" w:hAnsiTheme="minorHAnsi"/>
          <w:sz w:val="20"/>
          <w:lang w:val="en-US" w:eastAsia="en-US"/>
        </w:rPr>
      </w:pPr>
      <w:r w:rsidRPr="00773DC2">
        <w:rPr>
          <w:rFonts w:asciiTheme="minorHAnsi" w:eastAsia="Cambria" w:hAnsiTheme="minorHAnsi"/>
          <w:sz w:val="20"/>
          <w:lang w:val="en-US" w:eastAsia="en-US"/>
        </w:rPr>
        <w:t>teaching students underlying processes, concepts, and critical thinking,</w:t>
      </w:r>
    </w:p>
    <w:p w:rsidR="000873F5" w:rsidRPr="00773DC2" w:rsidRDefault="000873F5" w:rsidP="000873F5">
      <w:pPr>
        <w:pStyle w:val="ListParagraph"/>
        <w:numPr>
          <w:ilvl w:val="0"/>
          <w:numId w:val="26"/>
        </w:numPr>
        <w:suppressAutoHyphens w:val="0"/>
        <w:autoSpaceDE w:val="0"/>
        <w:autoSpaceDN w:val="0"/>
        <w:adjustRightInd w:val="0"/>
        <w:spacing w:before="0" w:after="0"/>
        <w:rPr>
          <w:rFonts w:asciiTheme="minorHAnsi" w:eastAsia="Cambria" w:hAnsiTheme="minorHAnsi"/>
          <w:sz w:val="20"/>
          <w:lang w:val="en-US" w:eastAsia="en-US"/>
        </w:rPr>
      </w:pPr>
      <w:r w:rsidRPr="00773DC2">
        <w:rPr>
          <w:rFonts w:asciiTheme="minorHAnsi" w:eastAsia="Cambria" w:hAnsiTheme="minorHAnsi"/>
          <w:sz w:val="20"/>
          <w:lang w:val="en-US" w:eastAsia="en-US"/>
        </w:rPr>
        <w:t>practical expression of these processes and concepts through examples relevant to each</w:t>
      </w:r>
    </w:p>
    <w:p w:rsidR="000873F5" w:rsidRPr="00773DC2"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Pr>
          <w:rFonts w:asciiTheme="minorHAnsi" w:eastAsia="Cambria" w:hAnsiTheme="minorHAnsi"/>
          <w:sz w:val="20"/>
          <w:lang w:val="en-US" w:eastAsia="en-US"/>
        </w:rPr>
        <w:lastRenderedPageBreak/>
        <w:t>student’s discipline</w:t>
      </w:r>
    </w:p>
    <w:p w:rsidR="000873F5" w:rsidRPr="00773DC2" w:rsidRDefault="000873F5" w:rsidP="000873F5">
      <w:pPr>
        <w:pStyle w:val="ListParagraph"/>
        <w:numPr>
          <w:ilvl w:val="0"/>
          <w:numId w:val="27"/>
        </w:numPr>
        <w:suppressAutoHyphens w:val="0"/>
        <w:autoSpaceDE w:val="0"/>
        <w:autoSpaceDN w:val="0"/>
        <w:adjustRightInd w:val="0"/>
        <w:spacing w:before="0" w:after="0"/>
        <w:rPr>
          <w:rFonts w:asciiTheme="minorHAnsi" w:eastAsia="Cambria" w:hAnsiTheme="minorHAnsi"/>
          <w:sz w:val="20"/>
          <w:lang w:val="en-US" w:eastAsia="en-US"/>
        </w:rPr>
      </w:pPr>
      <w:r w:rsidRPr="00773DC2">
        <w:rPr>
          <w:rFonts w:asciiTheme="minorHAnsi" w:eastAsia="Cambria" w:hAnsiTheme="minorHAnsi"/>
          <w:sz w:val="20"/>
          <w:lang w:val="en-US" w:eastAsia="en-US"/>
        </w:rPr>
        <w:t>collaboration between computer scientists and application scientists to achieve a successful</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773DC2">
        <w:rPr>
          <w:rFonts w:asciiTheme="minorHAnsi" w:eastAsia="Cambria" w:hAnsiTheme="minorHAnsi"/>
          <w:sz w:val="20"/>
          <w:lang w:val="en-US" w:eastAsia="en-US"/>
        </w:rPr>
        <w:t>outcome.</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521443" w:rsidRDefault="000873F5" w:rsidP="000873F5">
      <w:pPr>
        <w:suppressAutoHyphens w:val="0"/>
        <w:autoSpaceDE w:val="0"/>
        <w:autoSpaceDN w:val="0"/>
        <w:adjustRightInd w:val="0"/>
        <w:spacing w:before="0" w:after="0"/>
        <w:rPr>
          <w:rFonts w:asciiTheme="minorHAnsi" w:eastAsia="Cambria" w:hAnsiTheme="minorHAnsi"/>
          <w:b/>
          <w:sz w:val="20"/>
          <w:lang w:val="en-US" w:eastAsia="en-US"/>
        </w:rPr>
      </w:pPr>
      <w:r w:rsidRPr="00521443">
        <w:rPr>
          <w:rFonts w:asciiTheme="minorHAnsi" w:eastAsia="Cambria" w:hAnsiTheme="minorHAnsi"/>
          <w:b/>
          <w:sz w:val="20"/>
          <w:lang w:val="en-US" w:eastAsia="en-US"/>
        </w:rPr>
        <w:t xml:space="preserve">Teaching environments must provide: </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A67A4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01D86">
        <w:rPr>
          <w:rFonts w:asciiTheme="minorHAnsi" w:eastAsia="Cambria" w:hAnsiTheme="minorHAnsi"/>
          <w:b/>
          <w:sz w:val="20"/>
          <w:lang w:val="en-US" w:eastAsia="en-US"/>
        </w:rPr>
        <w:t>1</w:t>
      </w:r>
      <w:r w:rsidRPr="00A67A44">
        <w:rPr>
          <w:rFonts w:asciiTheme="minorHAnsi" w:eastAsia="Cambria" w:hAnsiTheme="minorHAnsi"/>
          <w:sz w:val="20"/>
          <w:lang w:val="en-US" w:eastAsia="en-US"/>
        </w:rPr>
        <w:t>. materials to let educators rapidly take up this task (such as textbooks and repositories of</w:t>
      </w:r>
    </w:p>
    <w:p w:rsidR="000873F5" w:rsidRPr="00A67A4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67A44">
        <w:rPr>
          <w:rFonts w:asciiTheme="minorHAnsi" w:eastAsia="Cambria" w:hAnsiTheme="minorHAnsi"/>
          <w:sz w:val="20"/>
          <w:lang w:val="en-US" w:eastAsia="en-US"/>
        </w:rPr>
        <w:t>teaching materials),</w:t>
      </w:r>
    </w:p>
    <w:p w:rsidR="000873F5" w:rsidRPr="00A67A4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01D86">
        <w:rPr>
          <w:rFonts w:asciiTheme="minorHAnsi" w:eastAsia="Cambria" w:hAnsiTheme="minorHAnsi"/>
          <w:b/>
          <w:sz w:val="20"/>
          <w:lang w:val="en-US" w:eastAsia="en-US"/>
        </w:rPr>
        <w:t>2</w:t>
      </w:r>
      <w:r w:rsidRPr="00A67A44">
        <w:rPr>
          <w:rFonts w:asciiTheme="minorHAnsi" w:eastAsia="Cambria" w:hAnsiTheme="minorHAnsi"/>
          <w:sz w:val="20"/>
          <w:lang w:val="en-US" w:eastAsia="en-US"/>
        </w:rPr>
        <w:t>. education for the educators to help them bootstrap in this area,</w:t>
      </w:r>
    </w:p>
    <w:p w:rsidR="000873F5" w:rsidRPr="00A67A4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01D86">
        <w:rPr>
          <w:rFonts w:asciiTheme="minorHAnsi" w:eastAsia="Cambria" w:hAnsiTheme="minorHAnsi"/>
          <w:b/>
          <w:sz w:val="20"/>
          <w:lang w:val="en-US" w:eastAsia="en-US"/>
        </w:rPr>
        <w:t>3</w:t>
      </w:r>
      <w:r w:rsidRPr="00A67A44">
        <w:rPr>
          <w:rFonts w:asciiTheme="minorHAnsi" w:eastAsia="Cambria" w:hAnsiTheme="minorHAnsi"/>
          <w:sz w:val="20"/>
          <w:lang w:val="en-US" w:eastAsia="en-US"/>
        </w:rPr>
        <w:t>. seed teaching infrastructures to be used initially for teaching and to become templates for</w:t>
      </w:r>
    </w:p>
    <w:p w:rsidR="000873F5" w:rsidRPr="00A67A4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67A44">
        <w:rPr>
          <w:rFonts w:asciiTheme="minorHAnsi" w:eastAsia="Cambria" w:hAnsiTheme="minorHAnsi"/>
          <w:sz w:val="20"/>
          <w:lang w:val="en-US" w:eastAsia="en-US"/>
        </w:rPr>
        <w:t>organizations in developing their own infrastructures, and</w:t>
      </w:r>
    </w:p>
    <w:p w:rsidR="000873F5" w:rsidRPr="00A67A44"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B01D86">
        <w:rPr>
          <w:rFonts w:asciiTheme="minorHAnsi" w:eastAsia="Cambria" w:hAnsiTheme="minorHAnsi"/>
          <w:b/>
          <w:sz w:val="20"/>
          <w:lang w:val="en-US" w:eastAsia="en-US"/>
        </w:rPr>
        <w:t>4</w:t>
      </w:r>
      <w:r w:rsidRPr="00A67A44">
        <w:rPr>
          <w:rFonts w:asciiTheme="minorHAnsi" w:eastAsia="Cambria" w:hAnsiTheme="minorHAnsi"/>
          <w:sz w:val="20"/>
          <w:lang w:val="en-US" w:eastAsia="en-US"/>
        </w:rPr>
        <w:t>. a supportive policy framework that encourages cooperation and sharing (for example, in</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A67A44">
        <w:rPr>
          <w:rFonts w:asciiTheme="minorHAnsi" w:eastAsia="Cambria" w:hAnsiTheme="minorHAnsi"/>
          <w:sz w:val="20"/>
          <w:lang w:val="en-US" w:eastAsia="en-US"/>
        </w:rPr>
        <w:t>managing intellectual property rights or sharing teaching infrastructures).</w:t>
      </w:r>
    </w:p>
    <w:p w:rsidR="000873F5"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p>
    <w:p w:rsidR="000873F5" w:rsidRPr="00521443" w:rsidRDefault="000873F5" w:rsidP="000873F5">
      <w:pPr>
        <w:suppressAutoHyphens w:val="0"/>
        <w:autoSpaceDE w:val="0"/>
        <w:autoSpaceDN w:val="0"/>
        <w:adjustRightInd w:val="0"/>
        <w:spacing w:before="0" w:after="0"/>
        <w:rPr>
          <w:rFonts w:asciiTheme="minorHAnsi" w:eastAsia="Cambria" w:hAnsiTheme="minorHAnsi"/>
          <w:b/>
          <w:sz w:val="20"/>
          <w:lang w:val="en-US" w:eastAsia="en-US"/>
        </w:rPr>
      </w:pPr>
      <w:r>
        <w:rPr>
          <w:rFonts w:asciiTheme="minorHAnsi" w:eastAsia="Cambria" w:hAnsiTheme="minorHAnsi"/>
          <w:b/>
          <w:sz w:val="20"/>
          <w:lang w:val="en-US" w:eastAsia="en-US"/>
        </w:rPr>
        <w:t xml:space="preserve">T-Infrastructure </w:t>
      </w:r>
      <w:r w:rsidRPr="00521443">
        <w:rPr>
          <w:rFonts w:asciiTheme="minorHAnsi" w:eastAsia="Cambria" w:hAnsiTheme="minorHAnsi"/>
          <w:b/>
          <w:sz w:val="20"/>
          <w:lang w:val="en-US" w:eastAsia="en-US"/>
        </w:rPr>
        <w:t xml:space="preserve">must provide: </w:t>
      </w:r>
    </w:p>
    <w:p w:rsidR="000873F5" w:rsidRPr="005E2B6E" w:rsidRDefault="000873F5" w:rsidP="000873F5">
      <w:pPr>
        <w:pStyle w:val="ListParagraph"/>
        <w:numPr>
          <w:ilvl w:val="0"/>
          <w:numId w:val="27"/>
        </w:numPr>
        <w:suppressAutoHyphens w:val="0"/>
        <w:autoSpaceDE w:val="0"/>
        <w:autoSpaceDN w:val="0"/>
        <w:adjustRightInd w:val="0"/>
        <w:spacing w:before="0" w:after="0"/>
        <w:rPr>
          <w:rFonts w:asciiTheme="minorHAnsi" w:eastAsia="Cambria" w:hAnsiTheme="minorHAnsi"/>
          <w:sz w:val="20"/>
          <w:lang w:val="en-US" w:eastAsia="en-US"/>
        </w:rPr>
      </w:pPr>
      <w:r w:rsidRPr="005E2B6E">
        <w:rPr>
          <w:rFonts w:asciiTheme="minorHAnsi" w:eastAsia="Cambria" w:hAnsiTheme="minorHAnsi"/>
          <w:sz w:val="20"/>
          <w:lang w:val="en-US" w:eastAsia="en-US"/>
        </w:rPr>
        <w:t>Convenient provision of authentication and authorization is crucial. This can be achieved by</w:t>
      </w:r>
    </w:p>
    <w:p w:rsidR="000873F5" w:rsidRPr="00900ACE"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00ACE">
        <w:rPr>
          <w:rFonts w:asciiTheme="minorHAnsi" w:eastAsia="Cambria" w:hAnsiTheme="minorHAnsi"/>
          <w:sz w:val="20"/>
          <w:lang w:val="en-US" w:eastAsia="en-US"/>
        </w:rPr>
        <w:t>using automatic provision via Web interface to users, batch provision to educators for courses</w:t>
      </w:r>
    </w:p>
    <w:p w:rsidR="000873F5" w:rsidRPr="00900ACE"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00ACE">
        <w:rPr>
          <w:rFonts w:asciiTheme="minorHAnsi" w:eastAsia="Cambria" w:hAnsiTheme="minorHAnsi"/>
          <w:sz w:val="20"/>
          <w:lang w:val="en-US" w:eastAsia="en-US"/>
        </w:rPr>
        <w:t>and training events, and provision of certificates via prerequisite self-paced exercises (summer</w:t>
      </w:r>
    </w:p>
    <w:p w:rsidR="000873F5" w:rsidRPr="00900ACE"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00ACE">
        <w:rPr>
          <w:rFonts w:asciiTheme="minorHAnsi" w:eastAsia="Cambria" w:hAnsiTheme="minorHAnsi"/>
          <w:sz w:val="20"/>
          <w:lang w:val="en-US" w:eastAsia="en-US"/>
        </w:rPr>
        <w:t>schools).</w:t>
      </w:r>
    </w:p>
    <w:p w:rsidR="000873F5" w:rsidRPr="005E2B6E" w:rsidRDefault="000873F5" w:rsidP="000873F5">
      <w:pPr>
        <w:pStyle w:val="ListParagraph"/>
        <w:numPr>
          <w:ilvl w:val="0"/>
          <w:numId w:val="27"/>
        </w:numPr>
        <w:suppressAutoHyphens w:val="0"/>
        <w:autoSpaceDE w:val="0"/>
        <w:autoSpaceDN w:val="0"/>
        <w:adjustRightInd w:val="0"/>
        <w:spacing w:before="0" w:after="0"/>
        <w:rPr>
          <w:rFonts w:asciiTheme="minorHAnsi" w:eastAsia="Cambria" w:hAnsiTheme="minorHAnsi"/>
          <w:sz w:val="20"/>
          <w:lang w:val="en-US" w:eastAsia="en-US"/>
        </w:rPr>
      </w:pPr>
      <w:r w:rsidRPr="005E2B6E">
        <w:rPr>
          <w:rFonts w:asciiTheme="minorHAnsi" w:eastAsia="Cambria" w:hAnsiTheme="minorHAnsi"/>
          <w:sz w:val="20"/>
          <w:lang w:val="en-US" w:eastAsia="en-US"/>
        </w:rPr>
        <w:t>The provision of directly accessible training material should be prioritized. We provided</w:t>
      </w:r>
    </w:p>
    <w:p w:rsidR="000873F5" w:rsidRPr="00900ACE"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00ACE">
        <w:rPr>
          <w:rFonts w:asciiTheme="minorHAnsi" w:eastAsia="Cambria" w:hAnsiTheme="minorHAnsi"/>
          <w:sz w:val="20"/>
          <w:lang w:val="en-US" w:eastAsia="en-US"/>
        </w:rPr>
        <w:t>training material via trainer-maintained wiki pages on GILDA and through the ICEAGE and</w:t>
      </w:r>
    </w:p>
    <w:p w:rsidR="000873F5" w:rsidRPr="00900ACE"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00ACE">
        <w:rPr>
          <w:rFonts w:asciiTheme="minorHAnsi" w:eastAsia="Cambria" w:hAnsiTheme="minorHAnsi"/>
          <w:sz w:val="20"/>
          <w:lang w:val="en-US" w:eastAsia="en-US"/>
        </w:rPr>
        <w:t xml:space="preserve">EGEE digital libraries. Trainer materials should be strictly related to and tested on the </w:t>
      </w:r>
      <w:proofErr w:type="spellStart"/>
      <w:r w:rsidRPr="00900ACE">
        <w:rPr>
          <w:rFonts w:asciiTheme="minorHAnsi" w:eastAsia="Cambria" w:hAnsiTheme="minorHAnsi"/>
          <w:sz w:val="20"/>
          <w:lang w:val="en-US" w:eastAsia="en-US"/>
        </w:rPr>
        <w:t>tinfrastructure</w:t>
      </w:r>
      <w:proofErr w:type="spellEnd"/>
    </w:p>
    <w:p w:rsidR="000873F5" w:rsidRPr="00900ACE"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00ACE">
        <w:rPr>
          <w:rFonts w:asciiTheme="minorHAnsi" w:eastAsia="Cambria" w:hAnsiTheme="minorHAnsi"/>
          <w:sz w:val="20"/>
          <w:lang w:val="en-US" w:eastAsia="en-US"/>
        </w:rPr>
        <w:t>(limiting the problem of adapting a generic procedure to a specific context).</w:t>
      </w:r>
    </w:p>
    <w:p w:rsidR="000873F5" w:rsidRPr="005E2B6E" w:rsidRDefault="000873F5" w:rsidP="000873F5">
      <w:pPr>
        <w:pStyle w:val="ListParagraph"/>
        <w:numPr>
          <w:ilvl w:val="0"/>
          <w:numId w:val="27"/>
        </w:numPr>
        <w:suppressAutoHyphens w:val="0"/>
        <w:autoSpaceDE w:val="0"/>
        <w:autoSpaceDN w:val="0"/>
        <w:adjustRightInd w:val="0"/>
        <w:spacing w:before="0" w:after="0"/>
        <w:rPr>
          <w:rFonts w:asciiTheme="minorHAnsi" w:eastAsia="Cambria" w:hAnsiTheme="minorHAnsi"/>
          <w:sz w:val="20"/>
          <w:lang w:val="en-US" w:eastAsia="en-US"/>
        </w:rPr>
      </w:pPr>
      <w:r w:rsidRPr="005E2B6E">
        <w:rPr>
          <w:rFonts w:asciiTheme="minorHAnsi" w:eastAsia="Cambria" w:hAnsiTheme="minorHAnsi"/>
          <w:sz w:val="20"/>
          <w:lang w:val="en-US" w:eastAsia="en-US"/>
        </w:rPr>
        <w:t>Developers of training infrastructure should use virtual machines for support systems</w:t>
      </w:r>
    </w:p>
    <w:p w:rsidR="000873F5" w:rsidRPr="00900ACE"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00ACE">
        <w:rPr>
          <w:rFonts w:asciiTheme="minorHAnsi" w:eastAsia="Cambria" w:hAnsiTheme="minorHAnsi"/>
          <w:sz w:val="20"/>
          <w:lang w:val="en-US" w:eastAsia="en-US"/>
        </w:rPr>
        <w:t>administration training and for provision of reconfigured middleware as a downloadable,</w:t>
      </w:r>
    </w:p>
    <w:p w:rsidR="000873F5" w:rsidRPr="00900ACE"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00ACE">
        <w:rPr>
          <w:rFonts w:asciiTheme="minorHAnsi" w:eastAsia="Cambria" w:hAnsiTheme="minorHAnsi"/>
          <w:sz w:val="20"/>
          <w:lang w:val="en-US" w:eastAsia="en-US"/>
        </w:rPr>
        <w:t>installable context for users to experience.</w:t>
      </w:r>
    </w:p>
    <w:p w:rsidR="000873F5" w:rsidRPr="005E2B6E" w:rsidRDefault="000873F5" w:rsidP="000873F5">
      <w:pPr>
        <w:pStyle w:val="ListParagraph"/>
        <w:numPr>
          <w:ilvl w:val="0"/>
          <w:numId w:val="27"/>
        </w:numPr>
        <w:suppressAutoHyphens w:val="0"/>
        <w:autoSpaceDE w:val="0"/>
        <w:autoSpaceDN w:val="0"/>
        <w:adjustRightInd w:val="0"/>
        <w:spacing w:before="0" w:after="0"/>
        <w:rPr>
          <w:rFonts w:asciiTheme="minorHAnsi" w:eastAsia="Cambria" w:hAnsiTheme="minorHAnsi"/>
          <w:sz w:val="20"/>
          <w:lang w:val="en-US" w:eastAsia="en-US"/>
        </w:rPr>
      </w:pPr>
      <w:r w:rsidRPr="005E2B6E">
        <w:rPr>
          <w:rFonts w:asciiTheme="minorHAnsi" w:eastAsia="Cambria" w:hAnsiTheme="minorHAnsi"/>
          <w:sz w:val="20"/>
          <w:lang w:val="en-US" w:eastAsia="en-US"/>
        </w:rPr>
        <w:t>Web portals ameliorate interface complexity, as we identified specifically in the cases of</w:t>
      </w:r>
    </w:p>
    <w:p w:rsidR="000873F5" w:rsidRPr="00D02F27" w:rsidRDefault="000873F5" w:rsidP="000873F5">
      <w:pPr>
        <w:suppressAutoHyphens w:val="0"/>
        <w:autoSpaceDE w:val="0"/>
        <w:autoSpaceDN w:val="0"/>
        <w:adjustRightInd w:val="0"/>
        <w:spacing w:before="0" w:after="0"/>
        <w:rPr>
          <w:rFonts w:asciiTheme="minorHAnsi" w:eastAsia="Cambria" w:hAnsiTheme="minorHAnsi"/>
          <w:sz w:val="20"/>
          <w:lang w:val="en-US" w:eastAsia="en-US"/>
        </w:rPr>
      </w:pPr>
      <w:r w:rsidRPr="00900ACE">
        <w:rPr>
          <w:rFonts w:asciiTheme="minorHAnsi" w:eastAsia="Cambria" w:hAnsiTheme="minorHAnsi"/>
          <w:sz w:val="20"/>
          <w:lang w:val="en-US" w:eastAsia="en-US"/>
        </w:rPr>
        <w:t>GENIUS</w:t>
      </w:r>
    </w:p>
    <w:p w:rsidR="000873F5" w:rsidRPr="00506BF3" w:rsidRDefault="000873F5" w:rsidP="000873F5">
      <w:pPr>
        <w:rPr>
          <w:rFonts w:eastAsia="Cambria"/>
          <w:lang w:val="en-US" w:eastAsia="en-US"/>
        </w:rPr>
      </w:pPr>
    </w:p>
    <w:p w:rsidR="000A7D48" w:rsidRPr="002B1814" w:rsidRDefault="00FE5441" w:rsidP="000A7D48">
      <w:pPr>
        <w:pStyle w:val="Heading1"/>
      </w:pPr>
      <w:bookmarkStart w:id="40" w:name="_Toc279134483"/>
      <w:r>
        <w:lastRenderedPageBreak/>
        <w:t xml:space="preserve">appendix B – </w:t>
      </w:r>
      <w:r w:rsidR="00B93996">
        <w:t xml:space="preserve">Requirements for </w:t>
      </w:r>
      <w:r>
        <w:t xml:space="preserve">middleware </w:t>
      </w:r>
      <w:r w:rsidR="00B93996">
        <w:t>Enhancement</w:t>
      </w:r>
      <w:r>
        <w:t xml:space="preserve"> from </w:t>
      </w:r>
      <w:r w:rsidR="00B61AB5">
        <w:t>HUCs and VOs</w:t>
      </w:r>
      <w:bookmarkEnd w:id="40"/>
    </w:p>
    <w:p w:rsidR="00117D4B" w:rsidRDefault="002D7BF6">
      <w:pPr>
        <w:rPr>
          <w:rFonts w:ascii="Calibri" w:eastAsia="Cambria" w:hAnsi="Calibri" w:cs="Calibri"/>
          <w:sz w:val="20"/>
          <w:lang w:eastAsia="en-US"/>
        </w:rPr>
      </w:pPr>
      <w:r w:rsidRPr="002D7BF6">
        <w:rPr>
          <w:rFonts w:ascii="Calibri" w:eastAsia="Cambria" w:hAnsi="Calibri" w:cs="Calibri"/>
          <w:sz w:val="20"/>
          <w:lang w:eastAsia="en-US"/>
        </w:rPr>
        <w:t>The question asked to</w:t>
      </w:r>
      <w:r>
        <w:rPr>
          <w:rFonts w:ascii="Calibri" w:eastAsia="Cambria" w:hAnsi="Calibri" w:cs="Calibri"/>
          <w:sz w:val="20"/>
          <w:lang w:eastAsia="en-US"/>
        </w:rPr>
        <w:t xml:space="preserve"> </w:t>
      </w:r>
      <w:r w:rsidRPr="002D7BF6">
        <w:rPr>
          <w:rFonts w:ascii="Calibri" w:eastAsia="Cambria" w:hAnsi="Calibri" w:cs="Calibri"/>
          <w:sz w:val="20"/>
          <w:lang w:eastAsia="en-US"/>
        </w:rPr>
        <w:t xml:space="preserve">VOs and HUCs was the following: </w:t>
      </w:r>
      <w:r w:rsidR="00117D4B">
        <w:rPr>
          <w:rFonts w:ascii="Calibri" w:eastAsia="Cambria" w:hAnsi="Calibri" w:cs="Calibri"/>
          <w:sz w:val="20"/>
          <w:lang w:eastAsia="en-US"/>
        </w:rPr>
        <w:t xml:space="preserve"> </w:t>
      </w:r>
    </w:p>
    <w:p w:rsidR="00117D4B" w:rsidRDefault="00117D4B" w:rsidP="00117D4B">
      <w:pPr>
        <w:ind w:left="284" w:right="275"/>
        <w:rPr>
          <w:rFonts w:ascii="Calibri" w:eastAsia="Cambria" w:hAnsi="Calibri" w:cs="Calibri"/>
          <w:i/>
          <w:sz w:val="20"/>
          <w:lang w:eastAsia="en-US"/>
        </w:rPr>
      </w:pPr>
      <w:r w:rsidRPr="00117D4B">
        <w:rPr>
          <w:rFonts w:ascii="Calibri" w:eastAsia="Cambria" w:hAnsi="Calibri" w:cs="Calibri"/>
          <w:i/>
          <w:sz w:val="20"/>
          <w:lang w:eastAsia="en-US"/>
        </w:rPr>
        <w:t xml:space="preserve">The European Middleware Initiative project (EMI) is collecting requirements to define the development plans for the ARC, </w:t>
      </w:r>
      <w:proofErr w:type="spellStart"/>
      <w:r w:rsidRPr="00117D4B">
        <w:rPr>
          <w:rFonts w:ascii="Calibri" w:eastAsia="Cambria" w:hAnsi="Calibri" w:cs="Calibri"/>
          <w:i/>
          <w:sz w:val="20"/>
          <w:lang w:eastAsia="en-US"/>
        </w:rPr>
        <w:t>gLite</w:t>
      </w:r>
      <w:proofErr w:type="spellEnd"/>
      <w:r w:rsidRPr="00117D4B">
        <w:rPr>
          <w:rFonts w:ascii="Calibri" w:eastAsia="Cambria" w:hAnsi="Calibri" w:cs="Calibri"/>
          <w:i/>
          <w:sz w:val="20"/>
          <w:lang w:eastAsia="en-US"/>
        </w:rPr>
        <w:t xml:space="preserve"> and UNICORE middleware stacks for the first year of EMI. (until April 2011) EMI year 1 developments focus on service enhancements (security, consolidation of services and libraries, usability) instead of adding completely new functionalities. The EGI user community is expected to provide input to this plan. Please list and explain what enhancements your VO</w:t>
      </w:r>
      <w:r>
        <w:rPr>
          <w:rFonts w:ascii="Calibri" w:eastAsia="Cambria" w:hAnsi="Calibri" w:cs="Calibri"/>
          <w:i/>
          <w:sz w:val="20"/>
          <w:lang w:eastAsia="en-US"/>
        </w:rPr>
        <w:t>/HUC</w:t>
      </w:r>
      <w:r w:rsidRPr="00117D4B">
        <w:rPr>
          <w:rFonts w:ascii="Calibri" w:eastAsia="Cambria" w:hAnsi="Calibri" w:cs="Calibri"/>
          <w:i/>
          <w:sz w:val="20"/>
          <w:lang w:eastAsia="en-US"/>
        </w:rPr>
        <w:t xml:space="preserve"> would like to see in the new middleware release.</w:t>
      </w:r>
    </w:p>
    <w:p w:rsidR="00117D4B" w:rsidRDefault="00117D4B">
      <w:pPr>
        <w:rPr>
          <w:rFonts w:ascii="Calibri" w:eastAsia="Cambria" w:hAnsi="Calibri" w:cs="Calibri"/>
          <w:sz w:val="20"/>
          <w:lang w:eastAsia="en-US"/>
        </w:rPr>
      </w:pPr>
      <w:r>
        <w:rPr>
          <w:rFonts w:ascii="Calibri" w:eastAsia="Cambria" w:hAnsi="Calibri" w:cs="Calibri"/>
          <w:sz w:val="20"/>
          <w:lang w:eastAsia="en-US"/>
        </w:rPr>
        <w:t>The received answers</w:t>
      </w:r>
      <w:r w:rsidR="002D7BF6">
        <w:rPr>
          <w:rFonts w:ascii="Calibri" w:eastAsia="Cambria" w:hAnsi="Calibri" w:cs="Calibri"/>
          <w:sz w:val="20"/>
          <w:lang w:eastAsia="en-US"/>
        </w:rPr>
        <w:t xml:space="preserve"> follow below</w:t>
      </w:r>
      <w:r w:rsidR="001B7198">
        <w:rPr>
          <w:rFonts w:ascii="Calibri" w:eastAsia="Cambria" w:hAnsi="Calibri" w:cs="Calibri"/>
          <w:sz w:val="20"/>
          <w:lang w:eastAsia="en-US"/>
        </w:rPr>
        <w:t xml:space="preserve"> and are available at [R</w:t>
      </w:r>
      <w:r w:rsidR="00A145EB">
        <w:rPr>
          <w:rFonts w:ascii="Calibri" w:eastAsia="Cambria" w:hAnsi="Calibri" w:cs="Calibri"/>
          <w:sz w:val="20"/>
          <w:lang w:eastAsia="en-US"/>
        </w:rPr>
        <w:t>5</w:t>
      </w:r>
      <w:r w:rsidR="001B7198">
        <w:rPr>
          <w:rFonts w:ascii="Calibri" w:eastAsia="Cambria" w:hAnsi="Calibri" w:cs="Calibri"/>
          <w:sz w:val="20"/>
          <w:lang w:eastAsia="en-US"/>
        </w:rPr>
        <w:t>]</w:t>
      </w:r>
      <w:r w:rsidR="002D7BF6">
        <w:rPr>
          <w:rFonts w:ascii="Calibri" w:eastAsia="Cambria" w:hAnsi="Calibri" w:cs="Calibri"/>
          <w:sz w:val="20"/>
          <w:lang w:eastAsia="en-US"/>
        </w:rPr>
        <w:t>:</w:t>
      </w:r>
    </w:p>
    <w:p w:rsidR="00023BED" w:rsidRDefault="00023BED">
      <w:pPr>
        <w:rPr>
          <w:rFonts w:ascii="Calibri" w:eastAsia="Cambria" w:hAnsi="Calibri" w:cs="Calibri"/>
          <w:sz w:val="20"/>
          <w:lang w:eastAsia="en-US"/>
        </w:rPr>
      </w:pPr>
    </w:p>
    <w:p w:rsidR="002D7BF6" w:rsidRDefault="002D7BF6">
      <w:pPr>
        <w:suppressAutoHyphens w:val="0"/>
        <w:spacing w:before="0" w:after="0"/>
        <w:jc w:val="left"/>
        <w:rPr>
          <w:b/>
          <w:sz w:val="36"/>
        </w:rPr>
      </w:pPr>
      <w:r>
        <w:rPr>
          <w:b/>
          <w:sz w:val="36"/>
        </w:rPr>
        <w:br w:type="page"/>
      </w:r>
    </w:p>
    <w:p w:rsidR="00750136" w:rsidRPr="00C47905" w:rsidRDefault="00750136" w:rsidP="00750136">
      <w:pPr>
        <w:jc w:val="center"/>
        <w:rPr>
          <w:b/>
          <w:sz w:val="36"/>
        </w:rPr>
      </w:pPr>
      <w:r w:rsidRPr="00C47905">
        <w:rPr>
          <w:b/>
          <w:sz w:val="36"/>
        </w:rPr>
        <w:lastRenderedPageBreak/>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Default="00750136" w:rsidP="00BA77A4">
            <w:r>
              <w:t>Heavy User Community – Life Sciences</w:t>
            </w:r>
          </w:p>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bookmarkStart w:id="41" w:name="Check1"/>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bookmarkEnd w:id="41"/>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UMD stack</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HUCs Survey</w:t>
            </w:r>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rsidRPr="00D150AC">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UMD stack</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p w:rsidR="00750136" w:rsidRPr="001E4C66" w:rsidRDefault="00750136" w:rsidP="00750136">
      <w:pPr>
        <w:autoSpaceDE w:val="0"/>
        <w:autoSpaceDN w:val="0"/>
        <w:adjustRightInd w:val="0"/>
        <w:spacing w:after="0"/>
        <w:rPr>
          <w:rFonts w:eastAsia="Cambria"/>
          <w:sz w:val="20"/>
        </w:rPr>
      </w:pPr>
      <w:r w:rsidRPr="001E4C66">
        <w:rPr>
          <w:rFonts w:eastAsia="Cambria"/>
          <w:sz w:val="20"/>
        </w:rPr>
        <w:t>The list below is prioritized from most to less critical.</w:t>
      </w:r>
    </w:p>
    <w:p w:rsidR="00750136" w:rsidRPr="001E4C66" w:rsidRDefault="00750136" w:rsidP="00750136">
      <w:pPr>
        <w:autoSpaceDE w:val="0"/>
        <w:autoSpaceDN w:val="0"/>
        <w:adjustRightInd w:val="0"/>
        <w:spacing w:after="0"/>
        <w:rPr>
          <w:rFonts w:eastAsia="Cambria"/>
          <w:sz w:val="20"/>
        </w:rPr>
      </w:pPr>
      <w:r w:rsidRPr="001E4C66">
        <w:rPr>
          <w:rFonts w:eastAsia="Cambria"/>
          <w:sz w:val="20"/>
        </w:rPr>
        <w:t xml:space="preserve">  - Coherent/homogeneous set of APIs for all middleware services (WS and java), that can be installed on a client without a complete UI (</w:t>
      </w:r>
      <w:proofErr w:type="spellStart"/>
      <w:r w:rsidRPr="001E4C66">
        <w:rPr>
          <w:rFonts w:eastAsia="Cambria"/>
          <w:sz w:val="20"/>
        </w:rPr>
        <w:t>ie</w:t>
      </w:r>
      <w:proofErr w:type="spellEnd"/>
      <w:r w:rsidRPr="001E4C66">
        <w:rPr>
          <w:rFonts w:eastAsia="Cambria"/>
          <w:sz w:val="20"/>
        </w:rPr>
        <w:t xml:space="preserve"> an non-SL host)</w:t>
      </w:r>
    </w:p>
    <w:p w:rsidR="00750136" w:rsidRPr="001E4C66" w:rsidRDefault="00750136" w:rsidP="00750136">
      <w:pPr>
        <w:autoSpaceDE w:val="0"/>
        <w:autoSpaceDN w:val="0"/>
        <w:adjustRightInd w:val="0"/>
        <w:spacing w:after="0"/>
        <w:rPr>
          <w:rFonts w:eastAsia="Cambria"/>
          <w:sz w:val="20"/>
        </w:rPr>
      </w:pPr>
      <w:r w:rsidRPr="001E4C66">
        <w:rPr>
          <w:rFonts w:eastAsia="Cambria"/>
          <w:sz w:val="20"/>
        </w:rPr>
        <w:t xml:space="preserve">  - No single-point-of-failure services (VOMS and LFC currently are critical and single point of failures), i.e. redundancy of critical services is needed.</w:t>
      </w:r>
    </w:p>
    <w:p w:rsidR="00750136" w:rsidRPr="001E4C66" w:rsidRDefault="00750136" w:rsidP="00750136">
      <w:pPr>
        <w:autoSpaceDE w:val="0"/>
        <w:autoSpaceDN w:val="0"/>
        <w:adjustRightInd w:val="0"/>
        <w:spacing w:after="0"/>
        <w:rPr>
          <w:rFonts w:eastAsia="Cambria"/>
          <w:sz w:val="20"/>
        </w:rPr>
      </w:pPr>
      <w:r w:rsidRPr="001E4C66">
        <w:rPr>
          <w:rFonts w:eastAsia="Cambria"/>
          <w:sz w:val="20"/>
        </w:rPr>
        <w:t xml:space="preserve">  - LFC administration tools: tooling for SE decommissioning or maintenance procedures, including automatic replication/migration of files if possible and automatic notification of file owners in all cases.</w:t>
      </w:r>
    </w:p>
    <w:p w:rsidR="00750136" w:rsidRPr="001E4C66" w:rsidRDefault="00750136" w:rsidP="00750136">
      <w:pPr>
        <w:autoSpaceDE w:val="0"/>
        <w:autoSpaceDN w:val="0"/>
        <w:adjustRightInd w:val="0"/>
        <w:spacing w:after="0"/>
        <w:rPr>
          <w:rFonts w:eastAsia="Cambria"/>
          <w:sz w:val="20"/>
        </w:rPr>
      </w:pPr>
      <w:r w:rsidRPr="001E4C66">
        <w:rPr>
          <w:rFonts w:eastAsia="Cambria"/>
          <w:sz w:val="20"/>
        </w:rPr>
        <w:t xml:space="preserve">  - DMS workload management: avoid overloading / time-out of data access that cause many job failures (these should be postponed and retried until success)</w:t>
      </w:r>
    </w:p>
    <w:p w:rsidR="00750136" w:rsidRPr="001E4C66" w:rsidRDefault="00750136" w:rsidP="00750136">
      <w:pPr>
        <w:autoSpaceDE w:val="0"/>
        <w:autoSpaceDN w:val="0"/>
        <w:adjustRightInd w:val="0"/>
        <w:spacing w:after="0"/>
        <w:rPr>
          <w:rFonts w:eastAsia="Cambria"/>
          <w:sz w:val="20"/>
        </w:rPr>
      </w:pPr>
      <w:r w:rsidRPr="001E4C66">
        <w:rPr>
          <w:rFonts w:eastAsia="Cambria"/>
          <w:sz w:val="20"/>
        </w:rPr>
        <w:t xml:space="preserve">  - Management of many small files and improved replica selection.</w:t>
      </w:r>
    </w:p>
    <w:p w:rsidR="00750136" w:rsidRPr="001E4C66" w:rsidRDefault="00750136" w:rsidP="00750136">
      <w:pPr>
        <w:autoSpaceDE w:val="0"/>
        <w:autoSpaceDN w:val="0"/>
        <w:adjustRightInd w:val="0"/>
        <w:spacing w:after="0"/>
        <w:rPr>
          <w:rFonts w:eastAsia="Cambria"/>
          <w:sz w:val="20"/>
        </w:rPr>
      </w:pPr>
      <w:r w:rsidRPr="001E4C66">
        <w:rPr>
          <w:rFonts w:eastAsia="Cambria"/>
          <w:sz w:val="20"/>
        </w:rPr>
        <w:t xml:space="preserve">  - Middleware support for pilot jobs</w:t>
      </w:r>
    </w:p>
    <w:p w:rsidR="00750136" w:rsidRDefault="00750136" w:rsidP="00750136">
      <w:pPr>
        <w:autoSpaceDE w:val="0"/>
        <w:autoSpaceDN w:val="0"/>
        <w:adjustRightInd w:val="0"/>
        <w:spacing w:after="0"/>
        <w:rPr>
          <w:rFonts w:eastAsia="Cambria"/>
          <w:sz w:val="20"/>
        </w:rPr>
      </w:pPr>
      <w:r w:rsidRPr="001E4C66">
        <w:rPr>
          <w:rFonts w:eastAsia="Cambria"/>
          <w:sz w:val="20"/>
        </w:rPr>
        <w:t xml:space="preserve">  - single sign-on through </w:t>
      </w:r>
      <w:proofErr w:type="spellStart"/>
      <w:r w:rsidRPr="001E4C66">
        <w:rPr>
          <w:rFonts w:eastAsia="Cambria"/>
          <w:sz w:val="20"/>
        </w:rPr>
        <w:t>Shibbolet</w:t>
      </w:r>
      <w:proofErr w:type="spellEnd"/>
      <w:r w:rsidRPr="001E4C66">
        <w:rPr>
          <w:rFonts w:eastAsia="Cambria"/>
          <w:sz w:val="20"/>
        </w:rPr>
        <w:t xml:space="preserve"> or other federated identity mechanism to avoid exposing users to X509 certificates</w:t>
      </w:r>
    </w:p>
    <w:p w:rsidR="00750136" w:rsidRDefault="00750136" w:rsidP="00750136">
      <w:pPr>
        <w:rPr>
          <w:b/>
          <w:sz w:val="36"/>
        </w:rPr>
      </w:pPr>
      <w:r>
        <w:rPr>
          <w:b/>
          <w:sz w:val="36"/>
        </w:rPr>
        <w:br w:type="page"/>
      </w:r>
    </w:p>
    <w:p w:rsidR="00E729C4" w:rsidRPr="00C47905" w:rsidRDefault="00E729C4" w:rsidP="00E729C4">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E729C4" w:rsidRDefault="00E729C4" w:rsidP="00E729C4"/>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E729C4" w:rsidTr="005974F8">
        <w:tc>
          <w:tcPr>
            <w:tcW w:w="2943" w:type="dxa"/>
            <w:tcBorders>
              <w:top w:val="single" w:sz="4" w:space="0" w:color="auto"/>
              <w:left w:val="nil"/>
              <w:bottom w:val="single" w:sz="4" w:space="0" w:color="auto"/>
              <w:right w:val="nil"/>
            </w:tcBorders>
          </w:tcPr>
          <w:p w:rsidR="00E729C4" w:rsidRPr="004C1DB8" w:rsidRDefault="00E729C4" w:rsidP="005974F8">
            <w:pPr>
              <w:suppressAutoHyphens w:val="0"/>
              <w:spacing w:before="0" w:after="0"/>
              <w:jc w:val="left"/>
              <w:rPr>
                <w:rFonts w:ascii="Cambria" w:eastAsia="Cambria" w:hAnsi="Cambria"/>
                <w:b/>
                <w:sz w:val="20"/>
                <w:lang w:val="nl-NL" w:eastAsia="en-US"/>
              </w:rPr>
            </w:pPr>
            <w:r w:rsidRPr="004C1DB8">
              <w:rPr>
                <w:rFonts w:ascii="Cambria" w:eastAsia="Cambria" w:hAnsi="Cambria"/>
                <w:b/>
                <w:sz w:val="20"/>
                <w:lang w:val="nl-NL" w:eastAsia="en-US"/>
              </w:rPr>
              <w:t>Document ID</w:t>
            </w:r>
          </w:p>
          <w:p w:rsidR="00E729C4" w:rsidRPr="00477D11" w:rsidRDefault="00E729C4" w:rsidP="005974F8">
            <w:pPr>
              <w:suppressAutoHyphens w:val="0"/>
              <w:spacing w:before="0" w:after="0"/>
              <w:jc w:val="left"/>
              <w:rPr>
                <w:rFonts w:ascii="Cambria" w:eastAsia="Cambria" w:hAnsi="Cambria"/>
                <w:i/>
                <w:sz w:val="16"/>
                <w:lang w:val="en-US" w:eastAsia="en-US"/>
              </w:rPr>
            </w:pPr>
            <w:proofErr w:type="spellStart"/>
            <w:r w:rsidRPr="004C1DB8">
              <w:rPr>
                <w:rFonts w:ascii="Cambria" w:eastAsia="Cambria" w:hAnsi="Cambria"/>
                <w:i/>
                <w:sz w:val="16"/>
                <w:lang w:val="nl-NL" w:eastAsia="en-US"/>
              </w:rPr>
              <w:t>EGI.eu</w:t>
            </w:r>
            <w:proofErr w:type="spellEnd"/>
            <w:r w:rsidRPr="004C1DB8">
              <w:rPr>
                <w:rFonts w:ascii="Cambria" w:eastAsia="Cambria" w:hAnsi="Cambria"/>
                <w:i/>
                <w:sz w:val="16"/>
                <w:lang w:val="nl-NL" w:eastAsia="en-US"/>
              </w:rPr>
              <w:t xml:space="preserve"> UCST </w:t>
            </w:r>
            <w:proofErr w:type="spellStart"/>
            <w:r w:rsidRPr="004C1DB8">
              <w:rPr>
                <w:rFonts w:ascii="Cambria" w:eastAsia="Cambria" w:hAnsi="Cambria"/>
                <w:i/>
                <w:sz w:val="16"/>
                <w:lang w:val="nl-NL" w:eastAsia="en-US"/>
              </w:rPr>
              <w:t>internal</w:t>
            </w:r>
            <w:proofErr w:type="spellEnd"/>
            <w:r w:rsidRPr="004C1DB8">
              <w:rPr>
                <w:rFonts w:ascii="Cambria" w:eastAsia="Cambria" w:hAnsi="Cambria"/>
                <w:i/>
                <w:sz w:val="16"/>
                <w:lang w:val="nl-NL" w:eastAsia="en-US"/>
              </w:rPr>
              <w:t xml:space="preserve"> </w:t>
            </w:r>
            <w:proofErr w:type="spellStart"/>
            <w:r w:rsidRPr="004C1DB8">
              <w:rPr>
                <w:rFonts w:ascii="Cambria" w:eastAsia="Cambria" w:hAnsi="Cambria"/>
                <w:i/>
                <w:sz w:val="16"/>
                <w:lang w:val="nl-NL" w:eastAsia="en-US"/>
              </w:rPr>
              <w:t>Doc</w:t>
            </w:r>
            <w:proofErr w:type="spellEnd"/>
            <w:r w:rsidRPr="004C1DB8">
              <w:rPr>
                <w:rFonts w:ascii="Cambria" w:eastAsia="Cambria" w:hAnsi="Cambria"/>
                <w:i/>
                <w:sz w:val="16"/>
                <w:lang w:val="nl-NL" w:eastAsia="en-US"/>
              </w:rPr>
              <w:t xml:space="preserve">. </w:t>
            </w:r>
            <w:r>
              <w:rPr>
                <w:rFonts w:ascii="Cambria" w:eastAsia="Cambria" w:hAnsi="Cambria"/>
                <w:i/>
                <w:sz w:val="16"/>
                <w:lang w:val="en-US" w:eastAsia="en-US"/>
              </w:rPr>
              <w:t>ID</w:t>
            </w:r>
          </w:p>
          <w:p w:rsidR="00E729C4" w:rsidRPr="00043F9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E729C4" w:rsidRDefault="00E729C4" w:rsidP="005974F8">
            <w:pPr>
              <w:suppressAutoHyphens w:val="0"/>
              <w:spacing w:before="0" w:after="0"/>
              <w:jc w:val="left"/>
              <w:rPr>
                <w:rFonts w:ascii="Cambria" w:eastAsia="Cambria" w:hAnsi="Cambria"/>
                <w:b/>
                <w:sz w:val="20"/>
                <w:lang w:val="en-US" w:eastAsia="en-US"/>
              </w:rPr>
            </w:pPr>
          </w:p>
        </w:tc>
      </w:tr>
      <w:tr w:rsidR="00E729C4" w:rsidTr="005974F8">
        <w:tc>
          <w:tcPr>
            <w:tcW w:w="2943" w:type="dxa"/>
            <w:tcBorders>
              <w:top w:val="single" w:sz="4" w:space="0" w:color="auto"/>
              <w:left w:val="nil"/>
              <w:bottom w:val="single" w:sz="4" w:space="0" w:color="auto"/>
              <w:right w:val="nil"/>
            </w:tcBorders>
          </w:tcPr>
          <w:p w:rsidR="00E729C4" w:rsidRDefault="00E729C4" w:rsidP="005974F8">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E729C4" w:rsidRPr="00477D11" w:rsidRDefault="00E729C4" w:rsidP="005974F8">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E729C4" w:rsidRDefault="00E729C4" w:rsidP="005974F8">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E729C4" w:rsidRDefault="00E729C4" w:rsidP="005974F8">
            <w:pPr>
              <w:suppressAutoHyphens w:val="0"/>
              <w:spacing w:before="0" w:after="0"/>
              <w:rPr>
                <w:rFonts w:ascii="Cambria" w:eastAsia="Cambria" w:hAnsi="Cambria"/>
                <w:sz w:val="20"/>
                <w:lang w:val="en-US" w:eastAsia="en-US"/>
              </w:rPr>
            </w:pPr>
            <w:r w:rsidRPr="009F6EB3">
              <w:t xml:space="preserve">Tristan </w:t>
            </w:r>
            <w:proofErr w:type="spellStart"/>
            <w:r w:rsidRPr="009F6EB3">
              <w:t>Glatard</w:t>
            </w:r>
            <w:proofErr w:type="spellEnd"/>
            <w:r>
              <w:t xml:space="preserve"> on behalf of biomed VO and LS community </w:t>
            </w:r>
          </w:p>
        </w:tc>
      </w:tr>
      <w:tr w:rsidR="00E729C4" w:rsidTr="005974F8">
        <w:tc>
          <w:tcPr>
            <w:tcW w:w="2943" w:type="dxa"/>
            <w:tcBorders>
              <w:top w:val="single" w:sz="4" w:space="0" w:color="auto"/>
              <w:left w:val="nil"/>
              <w:bottom w:val="nil"/>
              <w:right w:val="nil"/>
            </w:tcBorders>
          </w:tcPr>
          <w:p w:rsidR="00E729C4" w:rsidRPr="00334918" w:rsidRDefault="00E729C4"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Support</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1"/>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Infrastructure</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Operations &amp; Tools</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User applications &amp; Tools</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E729C4" w:rsidRDefault="008F4DC9" w:rsidP="005974F8">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E729C4" w:rsidRDefault="00E729C4" w:rsidP="005974F8">
            <w:pPr>
              <w:rPr>
                <w:rFonts w:asciiTheme="minorHAnsi" w:hAnsiTheme="minorHAnsi"/>
                <w:sz w:val="20"/>
              </w:rPr>
            </w:pPr>
            <w:r>
              <w:rPr>
                <w:rFonts w:asciiTheme="minorHAnsi" w:hAnsiTheme="minorHAnsi"/>
                <w:sz w:val="20"/>
              </w:rPr>
              <w:t>………………………….</w:t>
            </w:r>
          </w:p>
          <w:p w:rsidR="00E729C4" w:rsidRPr="003E0E59" w:rsidRDefault="00E729C4" w:rsidP="005974F8"/>
        </w:tc>
      </w:tr>
      <w:tr w:rsidR="00E729C4" w:rsidTr="005974F8">
        <w:tc>
          <w:tcPr>
            <w:tcW w:w="2943" w:type="dxa"/>
            <w:tcBorders>
              <w:top w:val="single" w:sz="4" w:space="0" w:color="auto"/>
              <w:left w:val="nil"/>
              <w:bottom w:val="nil"/>
              <w:right w:val="nil"/>
            </w:tcBorders>
          </w:tcPr>
          <w:p w:rsidR="00E729C4" w:rsidRPr="00334918" w:rsidRDefault="00E729C4"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E729C4" w:rsidRPr="009003FD" w:rsidRDefault="00E729C4" w:rsidP="005974F8">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E729C4" w:rsidRPr="009003FD" w:rsidRDefault="00E729C4" w:rsidP="005974F8">
            <w:pPr>
              <w:suppressAutoHyphens w:val="0"/>
              <w:spacing w:before="0" w:after="0"/>
              <w:jc w:val="left"/>
              <w:rPr>
                <w:rFonts w:ascii="Cambria" w:eastAsia="Cambria" w:hAnsi="Cambria"/>
                <w:sz w:val="20"/>
                <w:lang w:val="en-US" w:eastAsia="en-US"/>
              </w:rPr>
            </w:pPr>
          </w:p>
        </w:tc>
      </w:tr>
      <w:tr w:rsidR="00E729C4" w:rsidTr="005974F8">
        <w:tc>
          <w:tcPr>
            <w:tcW w:w="2943" w:type="dxa"/>
            <w:tcBorders>
              <w:top w:val="nil"/>
              <w:left w:val="nil"/>
              <w:bottom w:val="single" w:sz="4" w:space="0" w:color="auto"/>
              <w:right w:val="nil"/>
            </w:tcBorders>
          </w:tcPr>
          <w:p w:rsidR="00E729C4" w:rsidRDefault="00E729C4" w:rsidP="005974F8">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
                  <w:enabled/>
                  <w:calcOnExit w:val="0"/>
                  <w:checkBox>
                    <w:sizeAuto/>
                    <w:default w:val="0"/>
                    <w:checked w:val="0"/>
                  </w:checkBox>
                </w:ffData>
              </w:fldChar>
            </w:r>
            <w:r w:rsidR="00E729C4"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E729C4" w:rsidRPr="005E1407">
              <w:rPr>
                <w:rFonts w:ascii="Cambria" w:eastAsia="Cambria" w:hAnsi="Cambria"/>
                <w:sz w:val="20"/>
                <w:lang w:val="en-US" w:eastAsia="en-US"/>
              </w:rPr>
              <w:t xml:space="preserve"> </w:t>
            </w:r>
            <w:r w:rsidR="00E729C4">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E729C4"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Critical</w:t>
            </w:r>
          </w:p>
          <w:p w:rsidR="00E729C4" w:rsidRDefault="00E729C4" w:rsidP="005974F8">
            <w:pPr>
              <w:suppressAutoHyphens w:val="0"/>
              <w:spacing w:before="0" w:after="0"/>
              <w:jc w:val="left"/>
              <w:rPr>
                <w:rFonts w:ascii="Cambria" w:eastAsia="Cambria" w:hAnsi="Cambria"/>
                <w:sz w:val="20"/>
                <w:lang w:val="en-US" w:eastAsia="en-US"/>
              </w:rPr>
            </w:pPr>
          </w:p>
        </w:tc>
      </w:tr>
      <w:tr w:rsidR="00E729C4" w:rsidTr="005974F8">
        <w:tc>
          <w:tcPr>
            <w:tcW w:w="9180" w:type="dxa"/>
            <w:gridSpan w:val="10"/>
            <w:tcBorders>
              <w:top w:val="single" w:sz="4" w:space="0" w:color="auto"/>
              <w:left w:val="nil"/>
              <w:bottom w:val="nil"/>
              <w:right w:val="nil"/>
            </w:tcBorders>
          </w:tcPr>
          <w:p w:rsidR="00E729C4" w:rsidRPr="00477D11" w:rsidRDefault="00E729C4" w:rsidP="005974F8">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E729C4" w:rsidRPr="007F77C4" w:rsidRDefault="00E729C4" w:rsidP="005974F8">
            <w:pPr>
              <w:suppressAutoHyphens w:val="0"/>
              <w:spacing w:before="0" w:after="0"/>
              <w:rPr>
                <w:rFonts w:ascii="Cambria" w:eastAsia="Cambria" w:hAnsi="Cambria"/>
                <w:sz w:val="20"/>
                <w:lang w:val="en-US" w:eastAsia="en-US"/>
              </w:rPr>
            </w:pPr>
          </w:p>
        </w:tc>
      </w:tr>
      <w:tr w:rsidR="00E729C4" w:rsidTr="005974F8">
        <w:tc>
          <w:tcPr>
            <w:tcW w:w="2943" w:type="dxa"/>
            <w:tcBorders>
              <w:top w:val="nil"/>
              <w:left w:val="nil"/>
              <w:bottom w:val="single" w:sz="4" w:space="0" w:color="auto"/>
              <w:right w:val="nil"/>
            </w:tcBorders>
          </w:tcPr>
          <w:p w:rsidR="00E729C4" w:rsidRDefault="00E729C4"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E729C4" w:rsidRDefault="00E729C4" w:rsidP="005974F8">
            <w:pPr>
              <w:suppressAutoHyphens w:val="0"/>
              <w:spacing w:before="0" w:after="0"/>
              <w:jc w:val="left"/>
            </w:pPr>
            <w:r>
              <w:t xml:space="preserve">Savannah: </w:t>
            </w:r>
            <w:hyperlink r:id="rId41" w:tgtFrame="_blank" w:history="1">
              <w:r>
                <w:rPr>
                  <w:rStyle w:val="Hyperlink"/>
                </w:rPr>
                <w:t>https://savannah.cern.ch/bugs/?func=detailitem&amp;item_id=74976</w:t>
              </w:r>
            </w:hyperlink>
          </w:p>
          <w:p w:rsidR="00E729C4" w:rsidRPr="009F6EB3" w:rsidRDefault="00E729C4" w:rsidP="005974F8">
            <w:pPr>
              <w:suppressAutoHyphens w:val="0"/>
              <w:spacing w:before="0" w:after="0"/>
              <w:jc w:val="left"/>
            </w:pPr>
            <w:r>
              <w:t>GGUS: https://gus.fzk.de/ws/ticket_info.php?ticket=63103</w:t>
            </w:r>
          </w:p>
        </w:tc>
      </w:tr>
      <w:tr w:rsidR="00E729C4" w:rsidTr="005974F8">
        <w:tc>
          <w:tcPr>
            <w:tcW w:w="2943" w:type="dxa"/>
            <w:tcBorders>
              <w:top w:val="single" w:sz="4" w:space="0" w:color="auto"/>
              <w:left w:val="nil"/>
              <w:bottom w:val="single" w:sz="4" w:space="0" w:color="auto"/>
              <w:right w:val="nil"/>
            </w:tcBorders>
          </w:tcPr>
          <w:p w:rsidR="00E729C4" w:rsidRDefault="00E729C4" w:rsidP="005974F8">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E729C4" w:rsidRDefault="00E729C4" w:rsidP="005974F8">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E729C4" w:rsidRPr="00257D06" w:rsidRDefault="00E729C4"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E729C4" w:rsidRPr="00A63F14" w:rsidRDefault="00E729C4" w:rsidP="005974F8">
            <w:pPr>
              <w:rPr>
                <w:i/>
              </w:rPr>
            </w:pPr>
            <w:r w:rsidRPr="00A63F14">
              <w:t xml:space="preserve">use of </w:t>
            </w:r>
            <w:proofErr w:type="spellStart"/>
            <w:r w:rsidRPr="00A63F14">
              <w:t>GlueSEStatus</w:t>
            </w:r>
            <w:proofErr w:type="spellEnd"/>
            <w:r w:rsidRPr="00A63F14">
              <w:t xml:space="preserve"> BDII attribute</w:t>
            </w:r>
          </w:p>
        </w:tc>
      </w:tr>
      <w:tr w:rsidR="00E729C4" w:rsidTr="005974F8">
        <w:tc>
          <w:tcPr>
            <w:tcW w:w="2943" w:type="dxa"/>
            <w:tcBorders>
              <w:top w:val="single" w:sz="4" w:space="0" w:color="auto"/>
              <w:left w:val="nil"/>
              <w:bottom w:val="nil"/>
              <w:right w:val="nil"/>
            </w:tcBorders>
          </w:tcPr>
          <w:p w:rsidR="00E729C4" w:rsidRDefault="00E729C4" w:rsidP="005974F8">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E729C4" w:rsidRPr="00257D06" w:rsidRDefault="00E729C4"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sz w:val="20"/>
                <w:lang w:val="en-US" w:eastAsia="en-US"/>
              </w:rPr>
            </w:pPr>
          </w:p>
        </w:tc>
      </w:tr>
    </w:tbl>
    <w:p w:rsidR="00E729C4" w:rsidRDefault="00E729C4" w:rsidP="00E729C4">
      <w:pPr>
        <w:pStyle w:val="NormalWeb"/>
      </w:pPr>
      <w:r>
        <w:t xml:space="preserve">Dear </w:t>
      </w:r>
      <w:proofErr w:type="spellStart"/>
      <w:r>
        <w:t>gLite</w:t>
      </w:r>
      <w:proofErr w:type="spellEnd"/>
      <w:r>
        <w:t xml:space="preserve"> developers, </w:t>
      </w:r>
    </w:p>
    <w:p w:rsidR="00E729C4" w:rsidRDefault="00E729C4" w:rsidP="00E729C4">
      <w:pPr>
        <w:pStyle w:val="NormalWeb"/>
      </w:pPr>
      <w:r>
        <w:t xml:space="preserve">Downtime notifications are quite difficult to process by VOs due to the lack of automated tools to handle it. In case of SEs these downtimes can be critical since they have a direct impact on the availability of files, therefore on the VO production. </w:t>
      </w:r>
    </w:p>
    <w:p w:rsidR="00E729C4" w:rsidRDefault="00E729C4" w:rsidP="00E729C4">
      <w:pPr>
        <w:pStyle w:val="NormalWeb"/>
      </w:pPr>
      <w:r>
        <w:t xml:space="preserve">Would that be a possibility that SEs publish their status (downtime, decommissioning, etc) using the </w:t>
      </w:r>
      <w:proofErr w:type="spellStart"/>
      <w:r>
        <w:t>GlueSEStatus</w:t>
      </w:r>
      <w:proofErr w:type="spellEnd"/>
      <w:r>
        <w:t xml:space="preserve"> BDII attribute? That would allow VOs to efficiently process this information with </w:t>
      </w:r>
      <w:proofErr w:type="spellStart"/>
      <w:r>
        <w:t>lcg-infosites</w:t>
      </w:r>
      <w:proofErr w:type="spellEnd"/>
      <w:r>
        <w:t xml:space="preserve">. </w:t>
      </w:r>
    </w:p>
    <w:p w:rsidR="00E729C4" w:rsidRDefault="00E729C4" w:rsidP="00E729C4">
      <w:pPr>
        <w:pStyle w:val="NormalWeb"/>
      </w:pPr>
      <w:r>
        <w:t xml:space="preserve">This issue is already discussed there: </w:t>
      </w:r>
      <w:r>
        <w:br/>
      </w:r>
      <w:hyperlink r:id="rId42" w:tooltip="https://gus.fzk.de/ws/ticket_info.php?ticket=63103" w:history="1">
        <w:r>
          <w:rPr>
            <w:rStyle w:val="Hyperlink"/>
          </w:rPr>
          <w:t>https://gus.fzk.de/ws/ticket_info.p...</w:t>
        </w:r>
      </w:hyperlink>
      <w:r>
        <w:t xml:space="preserve"> </w:t>
      </w:r>
      <w:r>
        <w:br/>
        <w:t xml:space="preserve">I would be happy to elaborate on that if needed. </w:t>
      </w:r>
    </w:p>
    <w:p w:rsidR="00E729C4" w:rsidRDefault="00E729C4" w:rsidP="00E729C4">
      <w:pPr>
        <w:pStyle w:val="NormalWeb"/>
      </w:pPr>
      <w:r>
        <w:t xml:space="preserve">Best regards, </w:t>
      </w:r>
      <w:r>
        <w:br/>
        <w:t>Tristan, for the biomed VO</w:t>
      </w:r>
    </w:p>
    <w:p w:rsidR="00E729C4" w:rsidRDefault="00E729C4" w:rsidP="00E729C4">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E729C4" w:rsidRPr="00C47905" w:rsidRDefault="00E729C4" w:rsidP="00E729C4">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E729C4" w:rsidRDefault="00E729C4" w:rsidP="00E729C4"/>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E729C4" w:rsidTr="005974F8">
        <w:tc>
          <w:tcPr>
            <w:tcW w:w="2943" w:type="dxa"/>
            <w:tcBorders>
              <w:top w:val="single" w:sz="4" w:space="0" w:color="auto"/>
              <w:left w:val="nil"/>
              <w:bottom w:val="single" w:sz="4" w:space="0" w:color="auto"/>
              <w:right w:val="nil"/>
            </w:tcBorders>
          </w:tcPr>
          <w:p w:rsidR="00E729C4" w:rsidRPr="004C1DB8" w:rsidRDefault="00E729C4" w:rsidP="005974F8">
            <w:pPr>
              <w:suppressAutoHyphens w:val="0"/>
              <w:spacing w:before="0" w:after="0"/>
              <w:jc w:val="left"/>
              <w:rPr>
                <w:rFonts w:ascii="Cambria" w:eastAsia="Cambria" w:hAnsi="Cambria"/>
                <w:b/>
                <w:sz w:val="20"/>
                <w:lang w:val="nl-NL" w:eastAsia="en-US"/>
              </w:rPr>
            </w:pPr>
            <w:r w:rsidRPr="004C1DB8">
              <w:rPr>
                <w:rFonts w:ascii="Cambria" w:eastAsia="Cambria" w:hAnsi="Cambria"/>
                <w:b/>
                <w:sz w:val="20"/>
                <w:lang w:val="nl-NL" w:eastAsia="en-US"/>
              </w:rPr>
              <w:t>Document ID</w:t>
            </w:r>
          </w:p>
          <w:p w:rsidR="00E729C4" w:rsidRPr="00477D11" w:rsidRDefault="00E729C4" w:rsidP="005974F8">
            <w:pPr>
              <w:suppressAutoHyphens w:val="0"/>
              <w:spacing w:before="0" w:after="0"/>
              <w:jc w:val="left"/>
              <w:rPr>
                <w:rFonts w:ascii="Cambria" w:eastAsia="Cambria" w:hAnsi="Cambria"/>
                <w:i/>
                <w:sz w:val="16"/>
                <w:lang w:val="en-US" w:eastAsia="en-US"/>
              </w:rPr>
            </w:pPr>
            <w:proofErr w:type="spellStart"/>
            <w:r w:rsidRPr="004C1DB8">
              <w:rPr>
                <w:rFonts w:ascii="Cambria" w:eastAsia="Cambria" w:hAnsi="Cambria"/>
                <w:i/>
                <w:sz w:val="16"/>
                <w:lang w:val="nl-NL" w:eastAsia="en-US"/>
              </w:rPr>
              <w:t>EGI.eu</w:t>
            </w:r>
            <w:proofErr w:type="spellEnd"/>
            <w:r w:rsidRPr="004C1DB8">
              <w:rPr>
                <w:rFonts w:ascii="Cambria" w:eastAsia="Cambria" w:hAnsi="Cambria"/>
                <w:i/>
                <w:sz w:val="16"/>
                <w:lang w:val="nl-NL" w:eastAsia="en-US"/>
              </w:rPr>
              <w:t xml:space="preserve"> UCST </w:t>
            </w:r>
            <w:proofErr w:type="spellStart"/>
            <w:r w:rsidRPr="004C1DB8">
              <w:rPr>
                <w:rFonts w:ascii="Cambria" w:eastAsia="Cambria" w:hAnsi="Cambria"/>
                <w:i/>
                <w:sz w:val="16"/>
                <w:lang w:val="nl-NL" w:eastAsia="en-US"/>
              </w:rPr>
              <w:t>internal</w:t>
            </w:r>
            <w:proofErr w:type="spellEnd"/>
            <w:r w:rsidRPr="004C1DB8">
              <w:rPr>
                <w:rFonts w:ascii="Cambria" w:eastAsia="Cambria" w:hAnsi="Cambria"/>
                <w:i/>
                <w:sz w:val="16"/>
                <w:lang w:val="nl-NL" w:eastAsia="en-US"/>
              </w:rPr>
              <w:t xml:space="preserve"> </w:t>
            </w:r>
            <w:proofErr w:type="spellStart"/>
            <w:r w:rsidRPr="004C1DB8">
              <w:rPr>
                <w:rFonts w:ascii="Cambria" w:eastAsia="Cambria" w:hAnsi="Cambria"/>
                <w:i/>
                <w:sz w:val="16"/>
                <w:lang w:val="nl-NL" w:eastAsia="en-US"/>
              </w:rPr>
              <w:t>Doc</w:t>
            </w:r>
            <w:proofErr w:type="spellEnd"/>
            <w:r w:rsidRPr="004C1DB8">
              <w:rPr>
                <w:rFonts w:ascii="Cambria" w:eastAsia="Cambria" w:hAnsi="Cambria"/>
                <w:i/>
                <w:sz w:val="16"/>
                <w:lang w:val="nl-NL" w:eastAsia="en-US"/>
              </w:rPr>
              <w:t xml:space="preserve">. </w:t>
            </w:r>
            <w:r>
              <w:rPr>
                <w:rFonts w:ascii="Cambria" w:eastAsia="Cambria" w:hAnsi="Cambria"/>
                <w:i/>
                <w:sz w:val="16"/>
                <w:lang w:val="en-US" w:eastAsia="en-US"/>
              </w:rPr>
              <w:t>ID</w:t>
            </w:r>
          </w:p>
          <w:p w:rsidR="00E729C4" w:rsidRPr="00043F9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E729C4" w:rsidRDefault="00E729C4" w:rsidP="005974F8">
            <w:pPr>
              <w:suppressAutoHyphens w:val="0"/>
              <w:spacing w:before="0" w:after="0"/>
              <w:jc w:val="left"/>
              <w:rPr>
                <w:rFonts w:ascii="Cambria" w:eastAsia="Cambria" w:hAnsi="Cambria"/>
                <w:b/>
                <w:sz w:val="20"/>
                <w:lang w:val="en-US" w:eastAsia="en-US"/>
              </w:rPr>
            </w:pPr>
          </w:p>
        </w:tc>
      </w:tr>
      <w:tr w:rsidR="00E729C4" w:rsidTr="005974F8">
        <w:tc>
          <w:tcPr>
            <w:tcW w:w="2943" w:type="dxa"/>
            <w:tcBorders>
              <w:top w:val="single" w:sz="4" w:space="0" w:color="auto"/>
              <w:left w:val="nil"/>
              <w:bottom w:val="single" w:sz="4" w:space="0" w:color="auto"/>
              <w:right w:val="nil"/>
            </w:tcBorders>
          </w:tcPr>
          <w:p w:rsidR="00E729C4" w:rsidRDefault="00E729C4" w:rsidP="005974F8">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E729C4" w:rsidRPr="00477D11" w:rsidRDefault="00E729C4" w:rsidP="005974F8">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E729C4" w:rsidRDefault="00E729C4" w:rsidP="005974F8">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E729C4" w:rsidRDefault="00E729C4" w:rsidP="005974F8">
            <w:pPr>
              <w:suppressAutoHyphens w:val="0"/>
              <w:spacing w:before="0" w:after="0"/>
              <w:rPr>
                <w:rFonts w:ascii="Cambria" w:eastAsia="Cambria" w:hAnsi="Cambria"/>
                <w:sz w:val="20"/>
                <w:lang w:val="en-US" w:eastAsia="en-US"/>
              </w:rPr>
            </w:pPr>
            <w:r w:rsidRPr="009F6EB3">
              <w:t xml:space="preserve">Tristan </w:t>
            </w:r>
            <w:proofErr w:type="spellStart"/>
            <w:r w:rsidRPr="009F6EB3">
              <w:t>Glatard</w:t>
            </w:r>
            <w:proofErr w:type="spellEnd"/>
            <w:r>
              <w:t xml:space="preserve"> on behalf of biomed VO and LS community</w:t>
            </w:r>
          </w:p>
        </w:tc>
      </w:tr>
      <w:tr w:rsidR="00E729C4" w:rsidTr="005974F8">
        <w:tc>
          <w:tcPr>
            <w:tcW w:w="2943" w:type="dxa"/>
            <w:tcBorders>
              <w:top w:val="single" w:sz="4" w:space="0" w:color="auto"/>
              <w:left w:val="nil"/>
              <w:bottom w:val="nil"/>
              <w:right w:val="nil"/>
            </w:tcBorders>
          </w:tcPr>
          <w:p w:rsidR="00E729C4" w:rsidRPr="00334918" w:rsidRDefault="00E729C4"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Support</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1"/>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Infrastructure</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Operations &amp; Tools</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User applications &amp; Tools</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E729C4" w:rsidRDefault="008F4DC9" w:rsidP="005974F8">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E729C4" w:rsidRDefault="00E729C4" w:rsidP="005974F8">
            <w:pPr>
              <w:rPr>
                <w:rFonts w:asciiTheme="minorHAnsi" w:hAnsiTheme="minorHAnsi"/>
                <w:sz w:val="20"/>
              </w:rPr>
            </w:pPr>
            <w:r>
              <w:rPr>
                <w:rFonts w:asciiTheme="minorHAnsi" w:hAnsiTheme="minorHAnsi"/>
                <w:sz w:val="20"/>
              </w:rPr>
              <w:t>………………………….</w:t>
            </w:r>
          </w:p>
          <w:p w:rsidR="00E729C4" w:rsidRPr="003E0E59" w:rsidRDefault="00E729C4" w:rsidP="005974F8"/>
        </w:tc>
      </w:tr>
      <w:tr w:rsidR="00E729C4" w:rsidTr="005974F8">
        <w:tc>
          <w:tcPr>
            <w:tcW w:w="2943" w:type="dxa"/>
            <w:tcBorders>
              <w:top w:val="single" w:sz="4" w:space="0" w:color="auto"/>
              <w:left w:val="nil"/>
              <w:bottom w:val="nil"/>
              <w:right w:val="nil"/>
            </w:tcBorders>
          </w:tcPr>
          <w:p w:rsidR="00E729C4" w:rsidRPr="00334918" w:rsidRDefault="00E729C4"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E729C4" w:rsidRPr="009003FD" w:rsidRDefault="00E729C4" w:rsidP="005974F8">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E729C4" w:rsidRPr="009003FD" w:rsidRDefault="00E729C4" w:rsidP="005974F8">
            <w:pPr>
              <w:suppressAutoHyphens w:val="0"/>
              <w:spacing w:before="0" w:after="0"/>
              <w:jc w:val="left"/>
              <w:rPr>
                <w:rFonts w:ascii="Cambria" w:eastAsia="Cambria" w:hAnsi="Cambria"/>
                <w:sz w:val="20"/>
                <w:lang w:val="en-US" w:eastAsia="en-US"/>
              </w:rPr>
            </w:pPr>
          </w:p>
        </w:tc>
      </w:tr>
      <w:tr w:rsidR="00E729C4" w:rsidTr="005974F8">
        <w:tc>
          <w:tcPr>
            <w:tcW w:w="2943" w:type="dxa"/>
            <w:tcBorders>
              <w:top w:val="nil"/>
              <w:left w:val="nil"/>
              <w:bottom w:val="single" w:sz="4" w:space="0" w:color="auto"/>
              <w:right w:val="nil"/>
            </w:tcBorders>
          </w:tcPr>
          <w:p w:rsidR="00E729C4" w:rsidRDefault="00E729C4" w:rsidP="005974F8">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
                  <w:enabled/>
                  <w:calcOnExit w:val="0"/>
                  <w:checkBox>
                    <w:sizeAuto/>
                    <w:default w:val="0"/>
                    <w:checked w:val="0"/>
                  </w:checkBox>
                </w:ffData>
              </w:fldChar>
            </w:r>
            <w:r w:rsidR="00E729C4"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E729C4" w:rsidRPr="005E1407">
              <w:rPr>
                <w:rFonts w:ascii="Cambria" w:eastAsia="Cambria" w:hAnsi="Cambria"/>
                <w:sz w:val="20"/>
                <w:lang w:val="en-US" w:eastAsia="en-US"/>
              </w:rPr>
              <w:t xml:space="preserve"> </w:t>
            </w:r>
            <w:r w:rsidR="00E729C4">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E729C4"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Critical</w:t>
            </w:r>
          </w:p>
          <w:p w:rsidR="00E729C4" w:rsidRDefault="00E729C4" w:rsidP="005974F8">
            <w:pPr>
              <w:suppressAutoHyphens w:val="0"/>
              <w:spacing w:before="0" w:after="0"/>
              <w:jc w:val="left"/>
              <w:rPr>
                <w:rFonts w:ascii="Cambria" w:eastAsia="Cambria" w:hAnsi="Cambria"/>
                <w:sz w:val="20"/>
                <w:lang w:val="en-US" w:eastAsia="en-US"/>
              </w:rPr>
            </w:pPr>
          </w:p>
        </w:tc>
      </w:tr>
      <w:tr w:rsidR="00E729C4" w:rsidTr="005974F8">
        <w:tc>
          <w:tcPr>
            <w:tcW w:w="9180" w:type="dxa"/>
            <w:gridSpan w:val="10"/>
            <w:tcBorders>
              <w:top w:val="single" w:sz="4" w:space="0" w:color="auto"/>
              <w:left w:val="nil"/>
              <w:bottom w:val="nil"/>
              <w:right w:val="nil"/>
            </w:tcBorders>
          </w:tcPr>
          <w:p w:rsidR="00E729C4" w:rsidRPr="00477D11" w:rsidRDefault="00E729C4" w:rsidP="005974F8">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E729C4" w:rsidRPr="007F77C4" w:rsidRDefault="00E729C4" w:rsidP="005974F8">
            <w:pPr>
              <w:suppressAutoHyphens w:val="0"/>
              <w:spacing w:before="0" w:after="0"/>
              <w:rPr>
                <w:rFonts w:ascii="Cambria" w:eastAsia="Cambria" w:hAnsi="Cambria"/>
                <w:sz w:val="20"/>
                <w:lang w:val="en-US" w:eastAsia="en-US"/>
              </w:rPr>
            </w:pPr>
          </w:p>
        </w:tc>
      </w:tr>
      <w:tr w:rsidR="00E729C4" w:rsidTr="005974F8">
        <w:tc>
          <w:tcPr>
            <w:tcW w:w="2943" w:type="dxa"/>
            <w:tcBorders>
              <w:top w:val="nil"/>
              <w:left w:val="nil"/>
              <w:bottom w:val="single" w:sz="4" w:space="0" w:color="auto"/>
              <w:right w:val="nil"/>
            </w:tcBorders>
          </w:tcPr>
          <w:p w:rsidR="00E729C4" w:rsidRDefault="00E729C4"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E729C4" w:rsidRDefault="00E729C4" w:rsidP="005974F8">
            <w:pPr>
              <w:suppressAutoHyphens w:val="0"/>
              <w:spacing w:before="0" w:after="0"/>
              <w:jc w:val="left"/>
            </w:pPr>
            <w:r>
              <w:t xml:space="preserve">Savannah: </w:t>
            </w:r>
            <w:r w:rsidRPr="007112AC">
              <w:t>https://savannah.cern.ch/bugs/?func=detailitem&amp;item_id=73846</w:t>
            </w:r>
          </w:p>
          <w:p w:rsidR="00E729C4" w:rsidRPr="009F6EB3" w:rsidRDefault="00E729C4" w:rsidP="005974F8">
            <w:pPr>
              <w:suppressAutoHyphens w:val="0"/>
              <w:spacing w:before="0" w:after="0"/>
              <w:jc w:val="left"/>
            </w:pPr>
            <w:r>
              <w:t>GGUS: https://gus.fzk.de/ws/ticket_info.php?ticket=62886</w:t>
            </w:r>
          </w:p>
        </w:tc>
      </w:tr>
      <w:tr w:rsidR="00E729C4" w:rsidTr="005974F8">
        <w:tc>
          <w:tcPr>
            <w:tcW w:w="2943" w:type="dxa"/>
            <w:tcBorders>
              <w:top w:val="single" w:sz="4" w:space="0" w:color="auto"/>
              <w:left w:val="nil"/>
              <w:bottom w:val="single" w:sz="4" w:space="0" w:color="auto"/>
              <w:right w:val="nil"/>
            </w:tcBorders>
          </w:tcPr>
          <w:p w:rsidR="00E729C4" w:rsidRDefault="00E729C4" w:rsidP="005974F8">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E729C4" w:rsidRDefault="00E729C4" w:rsidP="005974F8">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E729C4" w:rsidRPr="00257D06" w:rsidRDefault="00E729C4"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E729C4" w:rsidRPr="006A5B90" w:rsidRDefault="00E729C4" w:rsidP="005974F8">
            <w:pPr>
              <w:rPr>
                <w:i/>
              </w:rPr>
            </w:pPr>
            <w:proofErr w:type="spellStart"/>
            <w:r w:rsidRPr="006A5B90">
              <w:t>dCache's</w:t>
            </w:r>
            <w:proofErr w:type="spellEnd"/>
            <w:r w:rsidRPr="006A5B90">
              <w:t xml:space="preserve"> grid-</w:t>
            </w:r>
            <w:proofErr w:type="spellStart"/>
            <w:r w:rsidRPr="006A5B90">
              <w:t>mapfile</w:t>
            </w:r>
            <w:proofErr w:type="spellEnd"/>
            <w:r w:rsidRPr="006A5B90">
              <w:t xml:space="preserve"> is cleared when VOMS is not online</w:t>
            </w:r>
          </w:p>
        </w:tc>
      </w:tr>
      <w:tr w:rsidR="00E729C4" w:rsidTr="005974F8">
        <w:tc>
          <w:tcPr>
            <w:tcW w:w="2943" w:type="dxa"/>
            <w:tcBorders>
              <w:top w:val="single" w:sz="4" w:space="0" w:color="auto"/>
              <w:left w:val="nil"/>
              <w:bottom w:val="nil"/>
              <w:right w:val="nil"/>
            </w:tcBorders>
          </w:tcPr>
          <w:p w:rsidR="00E729C4" w:rsidRDefault="00E729C4" w:rsidP="005974F8">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E729C4" w:rsidRPr="00257D06" w:rsidRDefault="00E729C4"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sz w:val="20"/>
                <w:lang w:val="en-US" w:eastAsia="en-US"/>
              </w:rPr>
            </w:pPr>
          </w:p>
        </w:tc>
      </w:tr>
    </w:tbl>
    <w:p w:rsidR="00E729C4" w:rsidRDefault="00E729C4" w:rsidP="00E729C4">
      <w:pPr>
        <w:pStyle w:val="NormalWeb"/>
      </w:pPr>
      <w:r>
        <w:t xml:space="preserve">Hello, </w:t>
      </w:r>
    </w:p>
    <w:p w:rsidR="00E729C4" w:rsidRDefault="00E729C4" w:rsidP="00E729C4">
      <w:pPr>
        <w:pStyle w:val="NormalWeb"/>
      </w:pPr>
      <w:r>
        <w:t>It seems that the grid-</w:t>
      </w:r>
      <w:proofErr w:type="spellStart"/>
      <w:r>
        <w:t>mapfile</w:t>
      </w:r>
      <w:proofErr w:type="spellEnd"/>
      <w:r>
        <w:t xml:space="preserve"> of </w:t>
      </w:r>
      <w:proofErr w:type="spellStart"/>
      <w:r>
        <w:t>dCache</w:t>
      </w:r>
      <w:proofErr w:type="spellEnd"/>
      <w:r>
        <w:t xml:space="preserve"> is cleared from all VO entries when the VO's VOMS server is not accessible. In GGUS ticket #62886, the site admin suggests that this should be fixed in </w:t>
      </w:r>
      <w:proofErr w:type="spellStart"/>
      <w:r>
        <w:t>dCache</w:t>
      </w:r>
      <w:proofErr w:type="spellEnd"/>
      <w:r>
        <w:t xml:space="preserve"> by keeping the old grid map file when the VOMS server is not responding rather than removing all the entries. </w:t>
      </w:r>
    </w:p>
    <w:p w:rsidR="00E729C4" w:rsidRDefault="00E729C4" w:rsidP="00E729C4">
      <w:pPr>
        <w:pStyle w:val="NormalWeb"/>
      </w:pPr>
      <w:r>
        <w:t xml:space="preserve">I guess that this is also a valid comment to check for other SE implementations. Where should this request go? </w:t>
      </w:r>
    </w:p>
    <w:p w:rsidR="00E729C4" w:rsidRDefault="00E729C4" w:rsidP="00E729C4">
      <w:pPr>
        <w:pStyle w:val="NormalWeb"/>
      </w:pPr>
      <w:r>
        <w:t xml:space="preserve">Thanks in advance, </w:t>
      </w:r>
      <w:r>
        <w:br/>
        <w:t>Tristan, for the biomed technical teams</w:t>
      </w:r>
    </w:p>
    <w:p w:rsidR="00E729C4" w:rsidRDefault="00E729C4" w:rsidP="00E729C4">
      <w:pPr>
        <w:suppressAutoHyphens w:val="0"/>
        <w:spacing w:before="0" w:after="0"/>
        <w:jc w:val="left"/>
        <w:rPr>
          <w:rFonts w:asciiTheme="minorHAnsi" w:eastAsia="Cambria" w:hAnsiTheme="minorHAnsi"/>
          <w:sz w:val="20"/>
          <w:lang w:val="en-US" w:eastAsia="en-US"/>
        </w:rPr>
      </w:pPr>
      <w:r>
        <w:rPr>
          <w:rFonts w:asciiTheme="minorHAnsi" w:eastAsia="Cambria" w:hAnsiTheme="minorHAnsi"/>
          <w:sz w:val="20"/>
          <w:lang w:val="en-US" w:eastAsia="en-US"/>
        </w:rPr>
        <w:br w:type="page"/>
      </w:r>
    </w:p>
    <w:p w:rsidR="00E729C4" w:rsidRPr="00C47905" w:rsidRDefault="00E729C4" w:rsidP="00E729C4">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E729C4" w:rsidRDefault="00E729C4" w:rsidP="00E729C4"/>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E729C4" w:rsidTr="005974F8">
        <w:tc>
          <w:tcPr>
            <w:tcW w:w="2943" w:type="dxa"/>
            <w:tcBorders>
              <w:top w:val="single" w:sz="4" w:space="0" w:color="auto"/>
              <w:left w:val="nil"/>
              <w:bottom w:val="single" w:sz="4" w:space="0" w:color="auto"/>
              <w:right w:val="nil"/>
            </w:tcBorders>
          </w:tcPr>
          <w:p w:rsidR="00E729C4" w:rsidRPr="004C1DB8" w:rsidRDefault="00E729C4" w:rsidP="005974F8">
            <w:pPr>
              <w:suppressAutoHyphens w:val="0"/>
              <w:spacing w:before="0" w:after="0"/>
              <w:jc w:val="left"/>
              <w:rPr>
                <w:rFonts w:ascii="Cambria" w:eastAsia="Cambria" w:hAnsi="Cambria"/>
                <w:b/>
                <w:sz w:val="20"/>
                <w:lang w:val="nl-NL" w:eastAsia="en-US"/>
              </w:rPr>
            </w:pPr>
            <w:r w:rsidRPr="004C1DB8">
              <w:rPr>
                <w:rFonts w:ascii="Cambria" w:eastAsia="Cambria" w:hAnsi="Cambria"/>
                <w:b/>
                <w:sz w:val="20"/>
                <w:lang w:val="nl-NL" w:eastAsia="en-US"/>
              </w:rPr>
              <w:t>Document ID</w:t>
            </w:r>
          </w:p>
          <w:p w:rsidR="00E729C4" w:rsidRPr="00477D11" w:rsidRDefault="00E729C4" w:rsidP="005974F8">
            <w:pPr>
              <w:suppressAutoHyphens w:val="0"/>
              <w:spacing w:before="0" w:after="0"/>
              <w:jc w:val="left"/>
              <w:rPr>
                <w:rFonts w:ascii="Cambria" w:eastAsia="Cambria" w:hAnsi="Cambria"/>
                <w:i/>
                <w:sz w:val="16"/>
                <w:lang w:val="en-US" w:eastAsia="en-US"/>
              </w:rPr>
            </w:pPr>
            <w:proofErr w:type="spellStart"/>
            <w:r w:rsidRPr="004C1DB8">
              <w:rPr>
                <w:rFonts w:ascii="Cambria" w:eastAsia="Cambria" w:hAnsi="Cambria"/>
                <w:i/>
                <w:sz w:val="16"/>
                <w:lang w:val="nl-NL" w:eastAsia="en-US"/>
              </w:rPr>
              <w:t>EGI.eu</w:t>
            </w:r>
            <w:proofErr w:type="spellEnd"/>
            <w:r w:rsidRPr="004C1DB8">
              <w:rPr>
                <w:rFonts w:ascii="Cambria" w:eastAsia="Cambria" w:hAnsi="Cambria"/>
                <w:i/>
                <w:sz w:val="16"/>
                <w:lang w:val="nl-NL" w:eastAsia="en-US"/>
              </w:rPr>
              <w:t xml:space="preserve"> UCST </w:t>
            </w:r>
            <w:proofErr w:type="spellStart"/>
            <w:r w:rsidRPr="004C1DB8">
              <w:rPr>
                <w:rFonts w:ascii="Cambria" w:eastAsia="Cambria" w:hAnsi="Cambria"/>
                <w:i/>
                <w:sz w:val="16"/>
                <w:lang w:val="nl-NL" w:eastAsia="en-US"/>
              </w:rPr>
              <w:t>internal</w:t>
            </w:r>
            <w:proofErr w:type="spellEnd"/>
            <w:r w:rsidRPr="004C1DB8">
              <w:rPr>
                <w:rFonts w:ascii="Cambria" w:eastAsia="Cambria" w:hAnsi="Cambria"/>
                <w:i/>
                <w:sz w:val="16"/>
                <w:lang w:val="nl-NL" w:eastAsia="en-US"/>
              </w:rPr>
              <w:t xml:space="preserve"> </w:t>
            </w:r>
            <w:proofErr w:type="spellStart"/>
            <w:r w:rsidRPr="004C1DB8">
              <w:rPr>
                <w:rFonts w:ascii="Cambria" w:eastAsia="Cambria" w:hAnsi="Cambria"/>
                <w:i/>
                <w:sz w:val="16"/>
                <w:lang w:val="nl-NL" w:eastAsia="en-US"/>
              </w:rPr>
              <w:t>Doc</w:t>
            </w:r>
            <w:proofErr w:type="spellEnd"/>
            <w:r w:rsidRPr="004C1DB8">
              <w:rPr>
                <w:rFonts w:ascii="Cambria" w:eastAsia="Cambria" w:hAnsi="Cambria"/>
                <w:i/>
                <w:sz w:val="16"/>
                <w:lang w:val="nl-NL" w:eastAsia="en-US"/>
              </w:rPr>
              <w:t xml:space="preserve">. </w:t>
            </w:r>
            <w:r>
              <w:rPr>
                <w:rFonts w:ascii="Cambria" w:eastAsia="Cambria" w:hAnsi="Cambria"/>
                <w:i/>
                <w:sz w:val="16"/>
                <w:lang w:val="en-US" w:eastAsia="en-US"/>
              </w:rPr>
              <w:t>ID</w:t>
            </w:r>
          </w:p>
          <w:p w:rsidR="00E729C4" w:rsidRPr="00043F9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E729C4" w:rsidRDefault="00E729C4" w:rsidP="005974F8">
            <w:pPr>
              <w:suppressAutoHyphens w:val="0"/>
              <w:spacing w:before="0" w:after="0"/>
              <w:jc w:val="left"/>
              <w:rPr>
                <w:rFonts w:ascii="Cambria" w:eastAsia="Cambria" w:hAnsi="Cambria"/>
                <w:b/>
                <w:sz w:val="20"/>
                <w:lang w:val="en-US" w:eastAsia="en-US"/>
              </w:rPr>
            </w:pPr>
          </w:p>
        </w:tc>
      </w:tr>
      <w:tr w:rsidR="00E729C4" w:rsidTr="005974F8">
        <w:tc>
          <w:tcPr>
            <w:tcW w:w="2943" w:type="dxa"/>
            <w:tcBorders>
              <w:top w:val="single" w:sz="4" w:space="0" w:color="auto"/>
              <w:left w:val="nil"/>
              <w:bottom w:val="single" w:sz="4" w:space="0" w:color="auto"/>
              <w:right w:val="nil"/>
            </w:tcBorders>
          </w:tcPr>
          <w:p w:rsidR="00E729C4" w:rsidRDefault="00E729C4" w:rsidP="005974F8">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E729C4" w:rsidRPr="00477D11" w:rsidRDefault="00E729C4" w:rsidP="005974F8">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E729C4" w:rsidRDefault="00E729C4" w:rsidP="005974F8">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E729C4" w:rsidRDefault="00E729C4" w:rsidP="005974F8">
            <w:pPr>
              <w:suppressAutoHyphens w:val="0"/>
              <w:spacing w:before="0" w:after="0"/>
              <w:rPr>
                <w:rFonts w:ascii="Cambria" w:eastAsia="Cambria" w:hAnsi="Cambria"/>
                <w:sz w:val="20"/>
                <w:lang w:val="en-US" w:eastAsia="en-US"/>
              </w:rPr>
            </w:pPr>
            <w:r w:rsidRPr="009F6EB3">
              <w:t xml:space="preserve">Tristan </w:t>
            </w:r>
            <w:proofErr w:type="spellStart"/>
            <w:r w:rsidRPr="009F6EB3">
              <w:t>Glatard</w:t>
            </w:r>
            <w:proofErr w:type="spellEnd"/>
            <w:r>
              <w:t xml:space="preserve"> on behalf of biomed VO and LS community</w:t>
            </w:r>
          </w:p>
        </w:tc>
      </w:tr>
      <w:tr w:rsidR="00E729C4" w:rsidTr="005974F8">
        <w:tc>
          <w:tcPr>
            <w:tcW w:w="2943" w:type="dxa"/>
            <w:tcBorders>
              <w:top w:val="single" w:sz="4" w:space="0" w:color="auto"/>
              <w:left w:val="nil"/>
              <w:bottom w:val="nil"/>
              <w:right w:val="nil"/>
            </w:tcBorders>
          </w:tcPr>
          <w:p w:rsidR="00E729C4" w:rsidRPr="00334918" w:rsidRDefault="00E729C4"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Support</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Infrastructure</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Operations &amp; Tools</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User applications &amp; Tools</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E729C4" w:rsidRDefault="008F4DC9" w:rsidP="005974F8">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E729C4" w:rsidRDefault="00E729C4" w:rsidP="005974F8">
            <w:pPr>
              <w:rPr>
                <w:rFonts w:asciiTheme="minorHAnsi" w:hAnsiTheme="minorHAnsi"/>
                <w:sz w:val="20"/>
              </w:rPr>
            </w:pPr>
            <w:r>
              <w:rPr>
                <w:rFonts w:asciiTheme="minorHAnsi" w:hAnsiTheme="minorHAnsi"/>
                <w:sz w:val="20"/>
              </w:rPr>
              <w:t>………………………….</w:t>
            </w:r>
          </w:p>
          <w:p w:rsidR="00E729C4" w:rsidRPr="003E0E59" w:rsidRDefault="00E729C4" w:rsidP="005974F8"/>
        </w:tc>
      </w:tr>
      <w:tr w:rsidR="00E729C4" w:rsidTr="005974F8">
        <w:tc>
          <w:tcPr>
            <w:tcW w:w="2943" w:type="dxa"/>
            <w:tcBorders>
              <w:top w:val="single" w:sz="4" w:space="0" w:color="auto"/>
              <w:left w:val="nil"/>
              <w:bottom w:val="nil"/>
              <w:right w:val="nil"/>
            </w:tcBorders>
          </w:tcPr>
          <w:p w:rsidR="00E729C4" w:rsidRPr="00334918" w:rsidRDefault="00E729C4"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E729C4" w:rsidRPr="009003FD" w:rsidRDefault="00E729C4" w:rsidP="005974F8">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E729C4" w:rsidRPr="009003FD" w:rsidRDefault="00E729C4" w:rsidP="005974F8">
            <w:pPr>
              <w:suppressAutoHyphens w:val="0"/>
              <w:spacing w:before="0" w:after="0"/>
              <w:jc w:val="left"/>
              <w:rPr>
                <w:rFonts w:ascii="Cambria" w:eastAsia="Cambria" w:hAnsi="Cambria"/>
                <w:sz w:val="20"/>
                <w:lang w:val="en-US" w:eastAsia="en-US"/>
              </w:rPr>
            </w:pPr>
          </w:p>
        </w:tc>
      </w:tr>
      <w:tr w:rsidR="00E729C4" w:rsidTr="005974F8">
        <w:tc>
          <w:tcPr>
            <w:tcW w:w="2943" w:type="dxa"/>
            <w:tcBorders>
              <w:top w:val="nil"/>
              <w:left w:val="nil"/>
              <w:bottom w:val="single" w:sz="4" w:space="0" w:color="auto"/>
              <w:right w:val="nil"/>
            </w:tcBorders>
          </w:tcPr>
          <w:p w:rsidR="00E729C4" w:rsidRDefault="00E729C4" w:rsidP="005974F8">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
                  <w:enabled/>
                  <w:calcOnExit w:val="0"/>
                  <w:checkBox>
                    <w:sizeAuto/>
                    <w:default w:val="0"/>
                    <w:checked w:val="0"/>
                  </w:checkBox>
                </w:ffData>
              </w:fldChar>
            </w:r>
            <w:r w:rsidR="00E729C4"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E729C4" w:rsidRPr="005E1407">
              <w:rPr>
                <w:rFonts w:ascii="Cambria" w:eastAsia="Cambria" w:hAnsi="Cambria"/>
                <w:sz w:val="20"/>
                <w:lang w:val="en-US" w:eastAsia="en-US"/>
              </w:rPr>
              <w:t xml:space="preserve"> </w:t>
            </w:r>
            <w:r w:rsidR="00E729C4">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E729C4"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E729C4"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E729C4">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E729C4">
              <w:rPr>
                <w:rFonts w:ascii="Cambria" w:eastAsia="Cambria" w:hAnsi="Cambria"/>
                <w:sz w:val="20"/>
                <w:lang w:val="en-US" w:eastAsia="en-US"/>
              </w:rPr>
              <w:t xml:space="preserve"> Critical</w:t>
            </w:r>
          </w:p>
          <w:p w:rsidR="00E729C4" w:rsidRDefault="00E729C4" w:rsidP="005974F8">
            <w:pPr>
              <w:suppressAutoHyphens w:val="0"/>
              <w:spacing w:before="0" w:after="0"/>
              <w:jc w:val="left"/>
              <w:rPr>
                <w:rFonts w:ascii="Cambria" w:eastAsia="Cambria" w:hAnsi="Cambria"/>
                <w:sz w:val="20"/>
                <w:lang w:val="en-US" w:eastAsia="en-US"/>
              </w:rPr>
            </w:pPr>
          </w:p>
        </w:tc>
      </w:tr>
      <w:tr w:rsidR="00E729C4" w:rsidTr="005974F8">
        <w:tc>
          <w:tcPr>
            <w:tcW w:w="9180" w:type="dxa"/>
            <w:gridSpan w:val="10"/>
            <w:tcBorders>
              <w:top w:val="single" w:sz="4" w:space="0" w:color="auto"/>
              <w:left w:val="nil"/>
              <w:bottom w:val="nil"/>
              <w:right w:val="nil"/>
            </w:tcBorders>
          </w:tcPr>
          <w:p w:rsidR="00E729C4" w:rsidRPr="00477D11" w:rsidRDefault="00E729C4" w:rsidP="005974F8">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E729C4" w:rsidTr="005974F8">
        <w:tc>
          <w:tcPr>
            <w:tcW w:w="2943" w:type="dxa"/>
            <w:tcBorders>
              <w:top w:val="nil"/>
              <w:left w:val="nil"/>
              <w:bottom w:val="nil"/>
              <w:right w:val="nil"/>
            </w:tcBorders>
          </w:tcPr>
          <w:p w:rsidR="00E729C4" w:rsidRDefault="00E729C4"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E729C4" w:rsidRPr="007F77C4" w:rsidRDefault="00E729C4" w:rsidP="005974F8">
            <w:pPr>
              <w:suppressAutoHyphens w:val="0"/>
              <w:spacing w:before="0" w:after="0"/>
              <w:rPr>
                <w:rFonts w:ascii="Cambria" w:eastAsia="Cambria" w:hAnsi="Cambria"/>
                <w:sz w:val="20"/>
                <w:lang w:val="en-US" w:eastAsia="en-US"/>
              </w:rPr>
            </w:pPr>
          </w:p>
        </w:tc>
      </w:tr>
      <w:tr w:rsidR="00E729C4" w:rsidTr="005974F8">
        <w:tc>
          <w:tcPr>
            <w:tcW w:w="2943" w:type="dxa"/>
            <w:tcBorders>
              <w:top w:val="nil"/>
              <w:left w:val="nil"/>
              <w:bottom w:val="single" w:sz="4" w:space="0" w:color="auto"/>
              <w:right w:val="nil"/>
            </w:tcBorders>
          </w:tcPr>
          <w:p w:rsidR="00E729C4" w:rsidRDefault="00E729C4"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E729C4" w:rsidRDefault="00E729C4" w:rsidP="005974F8">
            <w:pPr>
              <w:suppressAutoHyphens w:val="0"/>
              <w:spacing w:before="0" w:after="0"/>
              <w:jc w:val="left"/>
            </w:pPr>
            <w:r>
              <w:t xml:space="preserve">GGUS: </w:t>
            </w:r>
            <w:hyperlink r:id="rId43" w:history="1">
              <w:r w:rsidRPr="00C95D6F">
                <w:rPr>
                  <w:rStyle w:val="Hyperlink"/>
                </w:rPr>
                <w:t>https://gus.fzk.de/ws/ticket_info.php?ticket=63425</w:t>
              </w:r>
            </w:hyperlink>
          </w:p>
          <w:p w:rsidR="00E729C4" w:rsidRPr="009F6EB3" w:rsidRDefault="00E729C4" w:rsidP="005974F8">
            <w:pPr>
              <w:suppressAutoHyphens w:val="0"/>
              <w:spacing w:before="0" w:after="0"/>
              <w:jc w:val="left"/>
            </w:pPr>
            <w:r w:rsidRPr="001B3155">
              <w:t>https://gus.fzk.de/ws/ticket_info.php?ticket=62854</w:t>
            </w:r>
          </w:p>
        </w:tc>
      </w:tr>
      <w:tr w:rsidR="00E729C4" w:rsidTr="005974F8">
        <w:tc>
          <w:tcPr>
            <w:tcW w:w="2943" w:type="dxa"/>
            <w:tcBorders>
              <w:top w:val="single" w:sz="4" w:space="0" w:color="auto"/>
              <w:left w:val="nil"/>
              <w:bottom w:val="single" w:sz="4" w:space="0" w:color="auto"/>
              <w:right w:val="nil"/>
            </w:tcBorders>
          </w:tcPr>
          <w:p w:rsidR="00E729C4" w:rsidRDefault="00E729C4" w:rsidP="005974F8">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E729C4" w:rsidRDefault="00E729C4" w:rsidP="005974F8">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E729C4" w:rsidRPr="00257D06" w:rsidRDefault="00E729C4"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E729C4" w:rsidRPr="001B3155" w:rsidRDefault="00E729C4" w:rsidP="0059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rFonts w:ascii="Courier New" w:hAnsi="Courier New" w:cs="Courier New"/>
                <w:sz w:val="20"/>
                <w:lang w:val="en-US" w:eastAsia="en-US"/>
              </w:rPr>
            </w:pPr>
            <w:r w:rsidRPr="001B3155">
              <w:rPr>
                <w:rFonts w:ascii="Courier New" w:hAnsi="Courier New" w:cs="Courier New"/>
                <w:sz w:val="20"/>
                <w:lang w:val="en-US" w:eastAsia="en-US"/>
              </w:rPr>
              <w:t>establishing a strong site decommissioning procedure</w:t>
            </w:r>
          </w:p>
        </w:tc>
      </w:tr>
      <w:tr w:rsidR="00E729C4" w:rsidTr="005974F8">
        <w:tc>
          <w:tcPr>
            <w:tcW w:w="2943" w:type="dxa"/>
            <w:tcBorders>
              <w:top w:val="single" w:sz="4" w:space="0" w:color="auto"/>
              <w:left w:val="nil"/>
              <w:bottom w:val="nil"/>
              <w:right w:val="nil"/>
            </w:tcBorders>
          </w:tcPr>
          <w:p w:rsidR="00E729C4" w:rsidRDefault="00E729C4" w:rsidP="005974F8">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E729C4" w:rsidRPr="00257D06" w:rsidRDefault="00E729C4"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E729C4" w:rsidRDefault="00E729C4" w:rsidP="005974F8">
            <w:pPr>
              <w:suppressAutoHyphens w:val="0"/>
              <w:spacing w:before="0" w:after="0"/>
              <w:jc w:val="left"/>
              <w:rPr>
                <w:rFonts w:ascii="Cambria" w:eastAsia="Cambria" w:hAnsi="Cambria"/>
                <w:sz w:val="20"/>
                <w:lang w:val="en-US" w:eastAsia="en-US"/>
              </w:rPr>
            </w:pPr>
          </w:p>
        </w:tc>
      </w:tr>
    </w:tbl>
    <w:p w:rsidR="00E729C4" w:rsidRDefault="00E729C4" w:rsidP="00E729C4">
      <w:pPr>
        <w:pStyle w:val="HTMLPreformatted"/>
      </w:pPr>
      <w:r>
        <w:t xml:space="preserve">Here is a new pair of tickets conveying a clear requirement for us: </w:t>
      </w:r>
    </w:p>
    <w:p w:rsidR="00E729C4" w:rsidRDefault="00E729C4" w:rsidP="00E729C4">
      <w:pPr>
        <w:pStyle w:val="HTMLPreformatted"/>
      </w:pPr>
      <w:r>
        <w:t>establishing a strong site decommissioning procedure.</w:t>
      </w:r>
    </w:p>
    <w:p w:rsidR="00E729C4" w:rsidRDefault="008F4DC9" w:rsidP="00E729C4">
      <w:pPr>
        <w:pStyle w:val="HTMLPreformatted"/>
      </w:pPr>
      <w:hyperlink r:id="rId44" w:tgtFrame="_blank" w:history="1">
        <w:r w:rsidR="00E729C4">
          <w:rPr>
            <w:rStyle w:val="Hyperlink"/>
          </w:rPr>
          <w:t>https://gus.fzk.de/ws/ticket_info.php?ticket=62854</w:t>
        </w:r>
      </w:hyperlink>
    </w:p>
    <w:p w:rsidR="00E729C4" w:rsidRDefault="008F4DC9" w:rsidP="00E729C4">
      <w:pPr>
        <w:pStyle w:val="HTMLPreformatted"/>
      </w:pPr>
      <w:hyperlink r:id="rId45" w:tgtFrame="_blank" w:history="1">
        <w:r w:rsidR="00E729C4">
          <w:rPr>
            <w:rStyle w:val="Hyperlink"/>
          </w:rPr>
          <w:t>https://gus.fzk.de/ws/ticket_info.php?ticket=63425</w:t>
        </w:r>
      </w:hyperlink>
    </w:p>
    <w:p w:rsidR="00E729C4" w:rsidRDefault="00E729C4" w:rsidP="00E729C4">
      <w:pPr>
        <w:pStyle w:val="HTMLPreformatted"/>
      </w:pPr>
    </w:p>
    <w:p w:rsidR="00E729C4" w:rsidRDefault="00E729C4" w:rsidP="00E729C4">
      <w:pPr>
        <w:pStyle w:val="HTMLPreformatted"/>
      </w:pPr>
      <w:r>
        <w:t xml:space="preserve">This incident </w:t>
      </w:r>
      <w:proofErr w:type="spellStart"/>
      <w:r>
        <w:t>costed</w:t>
      </w:r>
      <w:proofErr w:type="spellEnd"/>
      <w:r>
        <w:t xml:space="preserve"> some significant manpower and we still lost 12,355 </w:t>
      </w:r>
    </w:p>
    <w:p w:rsidR="00E729C4" w:rsidRDefault="00E729C4" w:rsidP="00E729C4">
      <w:pPr>
        <w:pStyle w:val="HTMLPreformatted"/>
      </w:pPr>
      <w:r>
        <w:t>files, not to mention the impact on user expectations.</w:t>
      </w:r>
    </w:p>
    <w:p w:rsidR="00E729C4" w:rsidRDefault="00E729C4" w:rsidP="00E729C4">
      <w:pPr>
        <w:pStyle w:val="HTMLPreformatted"/>
      </w:pPr>
    </w:p>
    <w:p w:rsidR="00E729C4" w:rsidRDefault="00E729C4" w:rsidP="00E729C4">
      <w:pPr>
        <w:pStyle w:val="HTMLPreformatted"/>
      </w:pPr>
      <w:r>
        <w:t xml:space="preserve">As already mentioned during the OLA session at the TF we as the biomed </w:t>
      </w:r>
    </w:p>
    <w:p w:rsidR="00E729C4" w:rsidRDefault="00E729C4" w:rsidP="00E729C4">
      <w:pPr>
        <w:pStyle w:val="HTMLPreformatted"/>
      </w:pPr>
      <w:r>
        <w:t>VO are willing to give technical feedback on the decommissioning procedure.</w:t>
      </w:r>
    </w:p>
    <w:p w:rsidR="00E729C4" w:rsidRDefault="00E729C4" w:rsidP="00E729C4">
      <w:pPr>
        <w:pStyle w:val="HTMLPreformatted"/>
      </w:pPr>
    </w:p>
    <w:p w:rsidR="00E729C4" w:rsidRDefault="00E729C4" w:rsidP="00E729C4">
      <w:pPr>
        <w:pStyle w:val="HTMLPreformatted"/>
      </w:pPr>
      <w:r>
        <w:t>Best regards,</w:t>
      </w:r>
    </w:p>
    <w:p w:rsidR="00E729C4" w:rsidRDefault="00E729C4" w:rsidP="00E729C4">
      <w:pPr>
        <w:pStyle w:val="HTMLPreformatted"/>
      </w:pPr>
      <w:r>
        <w:t>Tristan, for the biomed VO</w:t>
      </w:r>
    </w:p>
    <w:p w:rsidR="00E729C4" w:rsidRPr="00C409FE" w:rsidRDefault="00E729C4" w:rsidP="00E729C4">
      <w:pPr>
        <w:suppressAutoHyphens w:val="0"/>
        <w:autoSpaceDE w:val="0"/>
        <w:autoSpaceDN w:val="0"/>
        <w:adjustRightInd w:val="0"/>
        <w:spacing w:before="0" w:after="0"/>
        <w:rPr>
          <w:rFonts w:asciiTheme="minorHAnsi" w:eastAsia="Cambria" w:hAnsiTheme="minorHAnsi"/>
          <w:sz w:val="20"/>
          <w:lang w:val="en-US" w:eastAsia="en-US"/>
        </w:rPr>
      </w:pPr>
    </w:p>
    <w:p w:rsidR="00E729C4" w:rsidRDefault="00E729C4">
      <w:pPr>
        <w:suppressAutoHyphens w:val="0"/>
        <w:spacing w:before="0" w:after="0"/>
        <w:jc w:val="left"/>
        <w:rPr>
          <w:b/>
          <w:sz w:val="36"/>
        </w:rPr>
      </w:pPr>
      <w:r>
        <w:rPr>
          <w:b/>
          <w:sz w:val="36"/>
        </w:rPr>
        <w:br w:type="page"/>
      </w:r>
    </w:p>
    <w:p w:rsidR="00750136" w:rsidRPr="00C47905" w:rsidRDefault="00750136" w:rsidP="00750136">
      <w:pPr>
        <w:jc w:val="center"/>
        <w:rPr>
          <w:b/>
          <w:sz w:val="36"/>
        </w:rPr>
      </w:pPr>
      <w:r w:rsidRPr="00C47905">
        <w:rPr>
          <w:b/>
          <w:sz w:val="36"/>
        </w:rPr>
        <w:lastRenderedPageBreak/>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Default="00750136" w:rsidP="00BA77A4">
            <w:r>
              <w:t>Heavy User Community – WLCG</w:t>
            </w:r>
          </w:p>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UMD stack</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HUCs Survey</w:t>
            </w:r>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rsidRPr="00D150AC">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UMD stack</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p w:rsidR="00750136" w:rsidRPr="001E4C66" w:rsidRDefault="00750136" w:rsidP="00750136">
      <w:pPr>
        <w:autoSpaceDE w:val="0"/>
        <w:autoSpaceDN w:val="0"/>
        <w:adjustRightInd w:val="0"/>
        <w:spacing w:after="0"/>
        <w:rPr>
          <w:rFonts w:eastAsia="Cambria"/>
          <w:sz w:val="20"/>
        </w:rPr>
      </w:pPr>
      <w:r>
        <w:rPr>
          <w:rFonts w:eastAsia="Cambria"/>
          <w:sz w:val="20"/>
        </w:rPr>
        <w:t>T</w:t>
      </w:r>
      <w:r w:rsidRPr="001E4C66">
        <w:rPr>
          <w:rFonts w:eastAsia="Cambria"/>
          <w:sz w:val="20"/>
        </w:rPr>
        <w:t>he timescale of the first EMI release is not convenient for the LHC running schedule in 2011. It should not be expected that WLCG will pick up a release on this timescale - but I don't want to include a long discussion on the accelerator cycle here.</w:t>
      </w:r>
    </w:p>
    <w:p w:rsidR="00750136" w:rsidRPr="001E4C6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r w:rsidRPr="001E4C66">
        <w:rPr>
          <w:rFonts w:eastAsia="Cambria"/>
          <w:sz w:val="20"/>
        </w:rPr>
        <w:t>I also understand from discussions with Markus and Maria A that there are supposed to be direct channels between WLCG and EMI for discussing these requirements where I am sure more detailed info can or perhaps has been provided.</w:t>
      </w:r>
    </w:p>
    <w:p w:rsidR="00750136" w:rsidRPr="00D02F27" w:rsidRDefault="00750136" w:rsidP="00750136">
      <w:pPr>
        <w:autoSpaceDE w:val="0"/>
        <w:autoSpaceDN w:val="0"/>
        <w:adjustRightInd w:val="0"/>
        <w:spacing w:after="0"/>
        <w:rPr>
          <w:rFonts w:eastAsia="Cambria"/>
          <w:sz w:val="20"/>
        </w:rPr>
      </w:pPr>
    </w:p>
    <w:p w:rsidR="00750136" w:rsidRDefault="00750136" w:rsidP="00750136">
      <w:pPr>
        <w:rPr>
          <w:b/>
          <w:sz w:val="36"/>
        </w:rPr>
      </w:pPr>
      <w:r>
        <w:rPr>
          <w:b/>
          <w:sz w:val="36"/>
        </w:rPr>
        <w:br w:type="page"/>
      </w:r>
    </w:p>
    <w:p w:rsidR="00750136" w:rsidRPr="00C47905" w:rsidRDefault="00750136" w:rsidP="00750136">
      <w:pPr>
        <w:jc w:val="center"/>
        <w:rPr>
          <w:b/>
          <w:sz w:val="36"/>
        </w:rPr>
      </w:pPr>
      <w:r w:rsidRPr="00C47905">
        <w:rPr>
          <w:b/>
          <w:sz w:val="36"/>
        </w:rPr>
        <w:lastRenderedPageBreak/>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Default="00750136" w:rsidP="00BA77A4">
            <w:pPr>
              <w:rPr>
                <w:rFonts w:ascii="Calibri" w:hAnsi="Calibri" w:cs="Calibri"/>
                <w:color w:val="000000"/>
                <w:szCs w:val="22"/>
              </w:rPr>
            </w:pPr>
            <w:r>
              <w:t xml:space="preserve">VO: </w:t>
            </w:r>
            <w:r>
              <w:rPr>
                <w:rFonts w:ascii="Calibri" w:hAnsi="Calibri" w:cs="Calibri"/>
                <w:color w:val="000000"/>
                <w:szCs w:val="22"/>
              </w:rPr>
              <w:t>CALICE</w:t>
            </w:r>
          </w:p>
          <w:p w:rsidR="00750136" w:rsidRPr="00AF4C17" w:rsidRDefault="00750136" w:rsidP="00BA77A4"/>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WMS  stability and performance</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p w:rsidR="00750136" w:rsidRDefault="00750136" w:rsidP="00750136">
      <w:pPr>
        <w:autoSpaceDE w:val="0"/>
        <w:autoSpaceDN w:val="0"/>
        <w:adjustRightInd w:val="0"/>
        <w:spacing w:after="0"/>
        <w:rPr>
          <w:rFonts w:ascii="Calibri" w:hAnsi="Calibri" w:cs="Calibri"/>
          <w:color w:val="000000"/>
        </w:rPr>
      </w:pPr>
      <w:r w:rsidRPr="00C0606C">
        <w:rPr>
          <w:rFonts w:ascii="Calibri" w:hAnsi="Calibri" w:cs="Calibri"/>
          <w:color w:val="000000"/>
        </w:rPr>
        <w:t>The WMS is unstable and slow.</w:t>
      </w:r>
    </w:p>
    <w:p w:rsidR="00750136" w:rsidRDefault="00750136" w:rsidP="00750136">
      <w:pPr>
        <w:autoSpaceDE w:val="0"/>
        <w:autoSpaceDN w:val="0"/>
        <w:adjustRightInd w:val="0"/>
        <w:spacing w:after="0"/>
        <w:rPr>
          <w:rFonts w:ascii="Calibri" w:hAnsi="Calibri" w:cs="Calibri"/>
          <w:color w:val="000000"/>
        </w:rPr>
      </w:pPr>
    </w:p>
    <w:p w:rsidR="00750136" w:rsidRDefault="00750136" w:rsidP="00750136">
      <w:pPr>
        <w:autoSpaceDE w:val="0"/>
        <w:autoSpaceDN w:val="0"/>
        <w:adjustRightInd w:val="0"/>
        <w:spacing w:after="0"/>
        <w:rPr>
          <w:rFonts w:ascii="Calibri" w:hAnsi="Calibri" w:cs="Calibri"/>
          <w:color w:val="000000"/>
        </w:rPr>
      </w:pPr>
    </w:p>
    <w:p w:rsidR="00750136" w:rsidRDefault="00750136" w:rsidP="00750136">
      <w:pPr>
        <w:autoSpaceDE w:val="0"/>
        <w:autoSpaceDN w:val="0"/>
        <w:adjustRightInd w:val="0"/>
        <w:spacing w:after="0"/>
        <w:rPr>
          <w:rFonts w:ascii="Calibri" w:hAnsi="Calibri" w:cs="Calibri"/>
          <w:color w:val="000000"/>
        </w:rPr>
      </w:pPr>
    </w:p>
    <w:p w:rsidR="00750136" w:rsidRDefault="00750136" w:rsidP="00750136">
      <w:pPr>
        <w:autoSpaceDE w:val="0"/>
        <w:autoSpaceDN w:val="0"/>
        <w:adjustRightInd w:val="0"/>
        <w:spacing w:after="0"/>
        <w:rPr>
          <w:rFonts w:ascii="Calibri" w:hAnsi="Calibri" w:cs="Calibri"/>
          <w:color w:val="000000"/>
        </w:rPr>
      </w:pPr>
    </w:p>
    <w:p w:rsidR="00750136" w:rsidRDefault="00750136" w:rsidP="00750136">
      <w:pPr>
        <w:autoSpaceDE w:val="0"/>
        <w:autoSpaceDN w:val="0"/>
        <w:adjustRightInd w:val="0"/>
        <w:spacing w:after="0"/>
        <w:rPr>
          <w:rFonts w:ascii="Calibri" w:hAnsi="Calibri" w:cs="Calibri"/>
          <w:color w:val="000000"/>
        </w:rPr>
      </w:pPr>
    </w:p>
    <w:p w:rsidR="00750136" w:rsidRDefault="00750136" w:rsidP="00750136">
      <w:pPr>
        <w:autoSpaceDE w:val="0"/>
        <w:autoSpaceDN w:val="0"/>
        <w:adjustRightInd w:val="0"/>
        <w:spacing w:after="0"/>
        <w:rPr>
          <w:rFonts w:ascii="Calibri" w:hAnsi="Calibri" w:cs="Calibri"/>
          <w:color w:val="000000"/>
        </w:rPr>
      </w:pPr>
    </w:p>
    <w:p w:rsidR="00750136" w:rsidRDefault="00750136" w:rsidP="00750136">
      <w:pPr>
        <w:autoSpaceDE w:val="0"/>
        <w:autoSpaceDN w:val="0"/>
        <w:adjustRightInd w:val="0"/>
        <w:spacing w:after="0"/>
        <w:rPr>
          <w:rFonts w:ascii="Calibri" w:hAnsi="Calibri" w:cs="Calibri"/>
          <w:color w:val="000000"/>
        </w:rPr>
      </w:pPr>
    </w:p>
    <w:p w:rsidR="00750136" w:rsidRDefault="00750136" w:rsidP="00750136">
      <w:pPr>
        <w:autoSpaceDE w:val="0"/>
        <w:autoSpaceDN w:val="0"/>
        <w:adjustRightInd w:val="0"/>
        <w:spacing w:after="0"/>
        <w:rPr>
          <w:rFonts w:ascii="Calibri" w:hAnsi="Calibri" w:cs="Calibri"/>
          <w:color w:val="000000"/>
        </w:rPr>
      </w:pPr>
    </w:p>
    <w:p w:rsidR="00750136" w:rsidRDefault="00750136" w:rsidP="00750136">
      <w:pPr>
        <w:autoSpaceDE w:val="0"/>
        <w:autoSpaceDN w:val="0"/>
        <w:adjustRightInd w:val="0"/>
        <w:spacing w:after="0"/>
        <w:rPr>
          <w:rFonts w:ascii="Calibri" w:hAnsi="Calibri" w:cs="Calibri"/>
          <w:color w:val="000000"/>
        </w:rPr>
      </w:pPr>
    </w:p>
    <w:p w:rsidR="00750136" w:rsidRDefault="00750136">
      <w:pPr>
        <w:suppressAutoHyphens w:val="0"/>
        <w:spacing w:before="0" w:after="0"/>
        <w:jc w:val="left"/>
        <w:rPr>
          <w:rFonts w:ascii="Calibri" w:hAnsi="Calibri" w:cs="Calibri"/>
          <w:color w:val="000000"/>
        </w:rPr>
      </w:pPr>
      <w:r>
        <w:rPr>
          <w:rFonts w:ascii="Calibri" w:hAnsi="Calibri" w:cs="Calibri"/>
          <w:color w:val="000000"/>
        </w:rPr>
        <w:br w:type="page"/>
      </w:r>
    </w:p>
    <w:p w:rsidR="00750136" w:rsidRPr="00C47905" w:rsidRDefault="00750136" w:rsidP="00750136">
      <w:pPr>
        <w:jc w:val="center"/>
        <w:rPr>
          <w:b/>
          <w:sz w:val="36"/>
        </w:rPr>
      </w:pPr>
      <w:r w:rsidRPr="00C47905">
        <w:rPr>
          <w:b/>
          <w:sz w:val="36"/>
        </w:rPr>
        <w:lastRenderedPageBreak/>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Pr="00315F3F" w:rsidRDefault="00750136" w:rsidP="00BA77A4">
            <w:pPr>
              <w:rPr>
                <w:rFonts w:ascii="Calibri" w:hAnsi="Calibri" w:cs="Calibri"/>
                <w:color w:val="000000"/>
                <w:szCs w:val="22"/>
              </w:rPr>
            </w:pPr>
            <w:r>
              <w:t xml:space="preserve">VO: </w:t>
            </w:r>
            <w:proofErr w:type="spellStart"/>
            <w:r>
              <w:rPr>
                <w:rFonts w:ascii="Calibri" w:hAnsi="Calibri" w:cs="Calibri"/>
                <w:color w:val="000000"/>
                <w:szCs w:val="22"/>
              </w:rPr>
              <w:t>cdf</w:t>
            </w:r>
            <w:proofErr w:type="spellEnd"/>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Demand for WMS and enhancements at EMI</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9090" w:type="dxa"/>
        <w:tblInd w:w="108" w:type="dxa"/>
        <w:tblLook w:val="04A0"/>
      </w:tblPr>
      <w:tblGrid>
        <w:gridCol w:w="9090"/>
      </w:tblGrid>
      <w:tr w:rsidR="00750136" w:rsidRPr="003E19D3" w:rsidTr="00BA77A4">
        <w:trPr>
          <w:trHeight w:val="3000"/>
        </w:trPr>
        <w:tc>
          <w:tcPr>
            <w:tcW w:w="9090" w:type="dxa"/>
            <w:tcBorders>
              <w:top w:val="nil"/>
              <w:left w:val="nil"/>
              <w:bottom w:val="nil"/>
              <w:right w:val="nil"/>
            </w:tcBorders>
            <w:shd w:val="clear" w:color="auto" w:fill="auto"/>
            <w:hideMark/>
          </w:tcPr>
          <w:p w:rsidR="00750136" w:rsidRDefault="00750136" w:rsidP="00BA77A4">
            <w:pPr>
              <w:rPr>
                <w:rFonts w:ascii="Calibri" w:hAnsi="Calibri" w:cs="Calibri"/>
              </w:rPr>
            </w:pPr>
            <w:r>
              <w:rPr>
                <w:rFonts w:ascii="Calibri" w:hAnsi="Calibri" w:cs="Calibri"/>
              </w:rPr>
              <w:t xml:space="preserve">CDF uses the </w:t>
            </w:r>
            <w:proofErr w:type="spellStart"/>
            <w:r>
              <w:rPr>
                <w:rFonts w:ascii="Calibri" w:hAnsi="Calibri" w:cs="Calibri"/>
              </w:rPr>
              <w:t>glite</w:t>
            </w:r>
            <w:proofErr w:type="spellEnd"/>
            <w:r>
              <w:rPr>
                <w:rFonts w:ascii="Calibri" w:hAnsi="Calibri" w:cs="Calibri"/>
              </w:rPr>
              <w:t xml:space="preserve"> WMS for its job submission on the European Grid. We</w:t>
            </w:r>
            <w:r>
              <w:rPr>
                <w:rFonts w:ascii="Calibri" w:hAnsi="Calibri" w:cs="Calibri"/>
              </w:rPr>
              <w:br/>
              <w:t>are interested in every enhancement of this component, such as</w:t>
            </w:r>
            <w:r>
              <w:rPr>
                <w:rFonts w:ascii="Calibri" w:hAnsi="Calibri" w:cs="Calibri"/>
              </w:rPr>
              <w:br/>
              <w:t>implementing site feedback and automatic resubmission of jobs that are</w:t>
            </w:r>
            <w:r>
              <w:rPr>
                <w:rFonts w:ascii="Calibri" w:hAnsi="Calibri" w:cs="Calibri"/>
              </w:rPr>
              <w:br/>
              <w:t>waiting too long at a site's queue. We are already in touch with the WMS developers about this, and we are trying to test some new features in our job submission environment.</w:t>
            </w:r>
          </w:p>
          <w:p w:rsidR="00750136" w:rsidRPr="003E19D3" w:rsidRDefault="00750136" w:rsidP="00BA77A4">
            <w:pPr>
              <w:spacing w:after="0"/>
              <w:ind w:right="-2718"/>
              <w:rPr>
                <w:rFonts w:ascii="Calibri" w:hAnsi="Calibri" w:cs="Calibri"/>
                <w:color w:val="000000"/>
              </w:rPr>
            </w:pPr>
          </w:p>
        </w:tc>
      </w:tr>
    </w:tbl>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lastRenderedPageBreak/>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Pr="004E5A20" w:rsidRDefault="00750136" w:rsidP="00BA77A4">
            <w:r>
              <w:t xml:space="preserve">VO: </w:t>
            </w:r>
            <w:r>
              <w:rPr>
                <w:rFonts w:ascii="Calibri" w:hAnsi="Calibri" w:cs="Calibri"/>
                <w:color w:val="000000"/>
                <w:szCs w:val="22"/>
              </w:rPr>
              <w:t>desktopgrid.vo.edges-grid.eu</w:t>
            </w:r>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Demand on LCG-CE, stability and proper development</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5000" w:type="pct"/>
        <w:tblLook w:val="04A0"/>
      </w:tblPr>
      <w:tblGrid>
        <w:gridCol w:w="9280"/>
      </w:tblGrid>
      <w:tr w:rsidR="00750136" w:rsidRPr="003E19D3" w:rsidTr="00BA77A4">
        <w:trPr>
          <w:trHeight w:val="3000"/>
        </w:trPr>
        <w:tc>
          <w:tcPr>
            <w:tcW w:w="5000" w:type="pct"/>
            <w:tcBorders>
              <w:top w:val="nil"/>
              <w:left w:val="nil"/>
              <w:bottom w:val="nil"/>
              <w:right w:val="nil"/>
            </w:tcBorders>
            <w:shd w:val="clear" w:color="auto" w:fill="auto"/>
            <w:hideMark/>
          </w:tcPr>
          <w:p w:rsidR="00750136" w:rsidRDefault="00750136" w:rsidP="00BA77A4">
            <w:pPr>
              <w:rPr>
                <w:rFonts w:ascii="Calibri" w:hAnsi="Calibri" w:cs="Calibri"/>
                <w:color w:val="000000"/>
              </w:rPr>
            </w:pPr>
            <w:r>
              <w:rPr>
                <w:rFonts w:ascii="Calibri" w:hAnsi="Calibri" w:cs="Calibri"/>
                <w:color w:val="000000"/>
              </w:rPr>
              <w:t xml:space="preserve">Requests for UMD enhancements: </w:t>
            </w:r>
          </w:p>
          <w:p w:rsidR="00750136" w:rsidRPr="00B01FF6" w:rsidRDefault="00750136" w:rsidP="00750136">
            <w:pPr>
              <w:pStyle w:val="ListParagraph"/>
              <w:numPr>
                <w:ilvl w:val="0"/>
                <w:numId w:val="23"/>
              </w:numPr>
              <w:suppressAutoHyphens w:val="0"/>
              <w:spacing w:before="0" w:after="200" w:line="276" w:lineRule="auto"/>
              <w:jc w:val="left"/>
              <w:rPr>
                <w:rFonts w:ascii="Calibri" w:hAnsi="Calibri" w:cs="Calibri"/>
                <w:color w:val="000000"/>
              </w:rPr>
            </w:pPr>
            <w:r w:rsidRPr="00B01FF6">
              <w:rPr>
                <w:rFonts w:ascii="Calibri" w:hAnsi="Calibri" w:cs="Calibri"/>
                <w:color w:val="000000"/>
              </w:rPr>
              <w:t xml:space="preserve">Prefer to see better tested, more stable releases with less bugs in each new release over new features or services. </w:t>
            </w:r>
          </w:p>
          <w:p w:rsidR="00750136" w:rsidRPr="00B01FF6" w:rsidRDefault="00750136" w:rsidP="00750136">
            <w:pPr>
              <w:pStyle w:val="ListParagraph"/>
              <w:numPr>
                <w:ilvl w:val="0"/>
                <w:numId w:val="23"/>
              </w:numPr>
              <w:suppressAutoHyphens w:val="0"/>
              <w:spacing w:before="0" w:after="200" w:line="276" w:lineRule="auto"/>
              <w:jc w:val="left"/>
              <w:rPr>
                <w:rFonts w:ascii="Calibri" w:hAnsi="Calibri" w:cs="Calibri"/>
                <w:color w:val="000000"/>
              </w:rPr>
            </w:pPr>
            <w:r w:rsidRPr="00B01FF6">
              <w:rPr>
                <w:rFonts w:ascii="Calibri" w:hAnsi="Calibri" w:cs="Calibri"/>
                <w:color w:val="000000"/>
              </w:rPr>
              <w:t xml:space="preserve">Development should focus on stabilising services and fix known bugs first before considering enhancements. </w:t>
            </w:r>
          </w:p>
          <w:p w:rsidR="00750136" w:rsidRPr="00B01FF6" w:rsidRDefault="00750136" w:rsidP="00750136">
            <w:pPr>
              <w:pStyle w:val="ListParagraph"/>
              <w:numPr>
                <w:ilvl w:val="0"/>
                <w:numId w:val="23"/>
              </w:numPr>
              <w:suppressAutoHyphens w:val="0"/>
              <w:spacing w:before="0" w:after="200" w:line="276" w:lineRule="auto"/>
              <w:jc w:val="left"/>
              <w:rPr>
                <w:rFonts w:ascii="Calibri" w:hAnsi="Calibri" w:cs="Calibri"/>
                <w:color w:val="000000"/>
              </w:rPr>
            </w:pPr>
            <w:r w:rsidRPr="00B01FF6">
              <w:rPr>
                <w:rFonts w:ascii="Calibri" w:hAnsi="Calibri" w:cs="Calibri"/>
                <w:color w:val="000000"/>
              </w:rPr>
              <w:t xml:space="preserve">We would like to see proper support in </w:t>
            </w:r>
            <w:proofErr w:type="spellStart"/>
            <w:r w:rsidRPr="00B01FF6">
              <w:rPr>
                <w:rFonts w:ascii="Calibri" w:hAnsi="Calibri" w:cs="Calibri"/>
                <w:color w:val="000000"/>
              </w:rPr>
              <w:t>yaim</w:t>
            </w:r>
            <w:proofErr w:type="spellEnd"/>
            <w:r w:rsidRPr="00B01FF6">
              <w:rPr>
                <w:rFonts w:ascii="Calibri" w:hAnsi="Calibri" w:cs="Calibri"/>
                <w:color w:val="000000"/>
              </w:rPr>
              <w:t xml:space="preserve"> for publishing different information about multiple sub-clusters. This is to complete this development: http://goc.grid.sinica.edu.tw/gocwiki/How_to_publish_different_memory_limits_for_different_queues_on_the_same_CE    </w:t>
            </w:r>
          </w:p>
          <w:p w:rsidR="00750136" w:rsidRPr="00B01FF6" w:rsidRDefault="00750136" w:rsidP="00750136">
            <w:pPr>
              <w:pStyle w:val="ListParagraph"/>
              <w:numPr>
                <w:ilvl w:val="0"/>
                <w:numId w:val="23"/>
              </w:numPr>
              <w:suppressAutoHyphens w:val="0"/>
              <w:spacing w:before="0" w:after="200" w:line="276" w:lineRule="auto"/>
              <w:jc w:val="left"/>
              <w:rPr>
                <w:rFonts w:ascii="Calibri" w:hAnsi="Calibri" w:cs="Calibri"/>
                <w:color w:val="000000"/>
              </w:rPr>
            </w:pPr>
            <w:r w:rsidRPr="00B01FF6">
              <w:rPr>
                <w:rFonts w:ascii="Calibri" w:hAnsi="Calibri" w:cs="Calibri"/>
                <w:color w:val="000000"/>
              </w:rPr>
              <w:t xml:space="preserve">YAIM update and </w:t>
            </w:r>
            <w:proofErr w:type="spellStart"/>
            <w:r w:rsidRPr="00B01FF6">
              <w:rPr>
                <w:rFonts w:ascii="Calibri" w:hAnsi="Calibri" w:cs="Calibri"/>
                <w:color w:val="000000"/>
              </w:rPr>
              <w:t>config</w:t>
            </w:r>
            <w:proofErr w:type="spellEnd"/>
            <w:r w:rsidRPr="00B01FF6">
              <w:rPr>
                <w:rFonts w:ascii="Calibri" w:hAnsi="Calibri" w:cs="Calibri"/>
                <w:color w:val="000000"/>
              </w:rPr>
              <w:t xml:space="preserve"> overwrites custom settings, the same custom configuration must be set manually after every service update</w:t>
            </w:r>
          </w:p>
          <w:p w:rsidR="00750136" w:rsidRPr="003E19D3" w:rsidRDefault="00750136" w:rsidP="00BA77A4">
            <w:pPr>
              <w:spacing w:after="0"/>
              <w:ind w:right="-2718"/>
              <w:rPr>
                <w:rFonts w:ascii="Calibri" w:hAnsi="Calibri" w:cs="Calibri"/>
                <w:color w:val="000000"/>
              </w:rPr>
            </w:pPr>
          </w:p>
        </w:tc>
      </w:tr>
    </w:tbl>
    <w:p w:rsidR="00750136"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683D8F" w:rsidRDefault="00750136" w:rsidP="00BA77A4">
            <w:pPr>
              <w:rPr>
                <w:b/>
                <w:lang w:val="nl-NL"/>
              </w:rPr>
            </w:pPr>
          </w:p>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Pr="00100606" w:rsidRDefault="00750136" w:rsidP="00BA77A4">
            <w:pPr>
              <w:rPr>
                <w:rFonts w:ascii="Calibri" w:hAnsi="Calibri" w:cs="Calibri"/>
                <w:color w:val="000000"/>
                <w:szCs w:val="22"/>
              </w:rPr>
            </w:pPr>
            <w:r>
              <w:t xml:space="preserve">VO: </w:t>
            </w:r>
            <w:r>
              <w:rPr>
                <w:rFonts w:ascii="Calibri" w:hAnsi="Calibri" w:cs="Calibri"/>
                <w:color w:val="000000"/>
                <w:szCs w:val="22"/>
              </w:rPr>
              <w:t>enmr.eu</w:t>
            </w:r>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SSO and other enhancements</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p w:rsidR="00DB30D4" w:rsidRPr="00DB30D4" w:rsidRDefault="00DB30D4" w:rsidP="00DB30D4">
      <w:pPr>
        <w:autoSpaceDE w:val="0"/>
        <w:autoSpaceDN w:val="0"/>
        <w:adjustRightInd w:val="0"/>
        <w:spacing w:after="0"/>
        <w:rPr>
          <w:rFonts w:eastAsia="Cambria"/>
          <w:sz w:val="20"/>
        </w:rPr>
      </w:pPr>
      <w:r w:rsidRPr="00DB30D4">
        <w:rPr>
          <w:rFonts w:eastAsia="Cambria"/>
          <w:sz w:val="20"/>
        </w:rPr>
        <w:t xml:space="preserve">most important issue is SSO via </w:t>
      </w:r>
      <w:proofErr w:type="spellStart"/>
      <w:r w:rsidRPr="00DB30D4">
        <w:rPr>
          <w:rFonts w:eastAsia="Cambria"/>
          <w:sz w:val="20"/>
        </w:rPr>
        <w:t>Shibbolet</w:t>
      </w:r>
      <w:proofErr w:type="spellEnd"/>
      <w:r w:rsidRPr="00DB30D4">
        <w:rPr>
          <w:rFonts w:eastAsia="Cambria"/>
          <w:sz w:val="20"/>
        </w:rPr>
        <w:t xml:space="preserve"> or other federated identity mechanism, in order to avoid the users of bio-NMR community of  bothering with X509 personal certificates.</w:t>
      </w:r>
    </w:p>
    <w:p w:rsidR="00750136" w:rsidRPr="00D02F27" w:rsidRDefault="00DB30D4" w:rsidP="00DB30D4">
      <w:pPr>
        <w:autoSpaceDE w:val="0"/>
        <w:autoSpaceDN w:val="0"/>
        <w:adjustRightInd w:val="0"/>
        <w:spacing w:after="0"/>
        <w:rPr>
          <w:rFonts w:eastAsia="Cambria"/>
          <w:sz w:val="20"/>
        </w:rPr>
      </w:pPr>
      <w:r w:rsidRPr="00DB30D4">
        <w:rPr>
          <w:rFonts w:eastAsia="Cambria"/>
          <w:sz w:val="20"/>
        </w:rPr>
        <w:t>More detailed request for enhancements are described in two project deliverables publicly available at http://www.enmr.eu/files/Deliverable3.3.pdf and http://www.enmr.eu/files/Deliverable3.7.pdf</w:t>
      </w:r>
    </w:p>
    <w:p w:rsidR="00750136" w:rsidRDefault="00750136" w:rsidP="00750136">
      <w:pPr>
        <w:rPr>
          <w:b/>
          <w:sz w:val="36"/>
        </w:rPr>
      </w:pPr>
      <w:r>
        <w:rPr>
          <w:b/>
          <w:sz w:val="36"/>
        </w:rPr>
        <w:br w:type="page"/>
      </w:r>
    </w:p>
    <w:p w:rsidR="00750136" w:rsidRPr="00C47905" w:rsidRDefault="00750136" w:rsidP="00750136">
      <w:pPr>
        <w:jc w:val="center"/>
        <w:rPr>
          <w:b/>
          <w:sz w:val="36"/>
        </w:rPr>
      </w:pPr>
      <w:r w:rsidRPr="00C47905">
        <w:rPr>
          <w:b/>
          <w:sz w:val="36"/>
        </w:rPr>
        <w:lastRenderedPageBreak/>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Default="00750136" w:rsidP="00BA77A4">
            <w:pPr>
              <w:rPr>
                <w:rFonts w:ascii="Calibri" w:hAnsi="Calibri" w:cs="Calibri"/>
                <w:color w:val="000000"/>
                <w:szCs w:val="22"/>
              </w:rPr>
            </w:pPr>
            <w:r>
              <w:t xml:space="preserve">VO: </w:t>
            </w:r>
            <w:r>
              <w:rPr>
                <w:rFonts w:ascii="Calibri" w:hAnsi="Calibri" w:cs="Calibri"/>
                <w:color w:val="000000"/>
                <w:szCs w:val="22"/>
              </w:rPr>
              <w:t>fusion</w:t>
            </w:r>
          </w:p>
          <w:p w:rsidR="00750136" w:rsidRPr="004E5A20" w:rsidRDefault="00750136" w:rsidP="00BA77A4"/>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
                  <w:enabled/>
                  <w:calcOnExit w:val="0"/>
                  <w:checkBox>
                    <w:sizeAuto/>
                    <w:default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proofErr w:type="spellStart"/>
            <w:r>
              <w:t>Stabillity</w:t>
            </w:r>
            <w:proofErr w:type="spellEnd"/>
            <w:r>
              <w:t xml:space="preserve"> of UMD services and improvements</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9090" w:type="dxa"/>
        <w:tblInd w:w="108" w:type="dxa"/>
        <w:tblLook w:val="04A0"/>
      </w:tblPr>
      <w:tblGrid>
        <w:gridCol w:w="9090"/>
      </w:tblGrid>
      <w:tr w:rsidR="00750136" w:rsidRPr="003E19D3" w:rsidTr="00BA77A4">
        <w:trPr>
          <w:trHeight w:val="3000"/>
        </w:trPr>
        <w:tc>
          <w:tcPr>
            <w:tcW w:w="9090" w:type="dxa"/>
            <w:tcBorders>
              <w:top w:val="nil"/>
              <w:left w:val="nil"/>
              <w:bottom w:val="nil"/>
              <w:right w:val="nil"/>
            </w:tcBorders>
            <w:shd w:val="clear" w:color="auto" w:fill="auto"/>
            <w:hideMark/>
          </w:tcPr>
          <w:p w:rsidR="00750136" w:rsidRDefault="00750136" w:rsidP="00BA77A4">
            <w:pPr>
              <w:rPr>
                <w:rFonts w:ascii="Calibri" w:hAnsi="Calibri" w:cs="Calibri"/>
                <w:color w:val="000000"/>
              </w:rPr>
            </w:pPr>
            <w:r>
              <w:rPr>
                <w:rFonts w:ascii="Calibri" w:hAnsi="Calibri" w:cs="Calibri"/>
                <w:color w:val="000000"/>
              </w:rPr>
              <w:t>The most important thing is The general stability of The services in order to avoid as many aborted jobs as possible;</w:t>
            </w:r>
            <w:r>
              <w:rPr>
                <w:rFonts w:ascii="Calibri" w:hAnsi="Calibri" w:cs="Calibri"/>
                <w:color w:val="000000"/>
              </w:rPr>
              <w:br/>
              <w:t>Avoid WMS high workload when submitting great number of simulations;</w:t>
            </w:r>
            <w:r>
              <w:rPr>
                <w:rFonts w:ascii="Calibri" w:hAnsi="Calibri" w:cs="Calibri"/>
                <w:color w:val="000000"/>
              </w:rPr>
              <w:br/>
              <w:t xml:space="preserve">Obtain a </w:t>
            </w:r>
            <w:proofErr w:type="spellStart"/>
            <w:r>
              <w:rPr>
                <w:rFonts w:ascii="Calibri" w:hAnsi="Calibri" w:cs="Calibri"/>
                <w:color w:val="000000"/>
              </w:rPr>
              <w:t>quicklier</w:t>
            </w:r>
            <w:proofErr w:type="spellEnd"/>
            <w:r>
              <w:rPr>
                <w:rFonts w:ascii="Calibri" w:hAnsi="Calibri" w:cs="Calibri"/>
                <w:color w:val="000000"/>
              </w:rPr>
              <w:t xml:space="preserve"> refresh time of The status of a job. Sometimes it takes too long to get an updated status of a job which makes users think things are not going properly.</w:t>
            </w: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Pr="003E19D3" w:rsidRDefault="00750136" w:rsidP="00BA77A4">
            <w:pPr>
              <w:rPr>
                <w:rFonts w:ascii="Calibri" w:hAnsi="Calibri" w:cs="Calibri"/>
                <w:color w:val="000000"/>
              </w:rPr>
            </w:pPr>
          </w:p>
        </w:tc>
      </w:tr>
    </w:tbl>
    <w:p w:rsidR="00750136" w:rsidRPr="00D02F27" w:rsidRDefault="00750136" w:rsidP="00750136">
      <w:pPr>
        <w:autoSpaceDE w:val="0"/>
        <w:autoSpaceDN w:val="0"/>
        <w:adjustRightInd w:val="0"/>
        <w:spacing w:after="0"/>
        <w:rPr>
          <w:rFonts w:eastAsia="Cambria"/>
          <w:sz w:val="20"/>
        </w:rPr>
      </w:pPr>
    </w:p>
    <w:p w:rsidR="00750136" w:rsidRDefault="00750136" w:rsidP="00750136">
      <w:pPr>
        <w:rPr>
          <w:b/>
          <w:sz w:val="36"/>
        </w:rPr>
      </w:pPr>
      <w:r>
        <w:rPr>
          <w:b/>
          <w:sz w:val="36"/>
        </w:rPr>
        <w:br w:type="page"/>
      </w:r>
    </w:p>
    <w:p w:rsidR="00750136" w:rsidRPr="00D02F27"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Pr="004A6FDB" w:rsidRDefault="00750136" w:rsidP="00BA77A4">
            <w:pPr>
              <w:rPr>
                <w:rFonts w:ascii="Calibri" w:hAnsi="Calibri" w:cs="Calibri"/>
                <w:color w:val="000000"/>
                <w:szCs w:val="22"/>
              </w:rPr>
            </w:pPr>
            <w:r>
              <w:t xml:space="preserve">VO: </w:t>
            </w:r>
            <w:r>
              <w:rPr>
                <w:rFonts w:ascii="Calibri" w:hAnsi="Calibri" w:cs="Calibri"/>
                <w:color w:val="000000"/>
                <w:szCs w:val="22"/>
              </w:rPr>
              <w:t>gridmosi.ici.ro</w:t>
            </w:r>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 xml:space="preserve">Comparison of </w:t>
            </w:r>
            <w:proofErr w:type="spellStart"/>
            <w:r>
              <w:t>middlewares</w:t>
            </w:r>
            <w:proofErr w:type="spellEnd"/>
            <w:r>
              <w:t xml:space="preserve"> , middleware transition affects on UMD </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9090" w:type="dxa"/>
        <w:tblInd w:w="108" w:type="dxa"/>
        <w:tblLook w:val="04A0"/>
      </w:tblPr>
      <w:tblGrid>
        <w:gridCol w:w="9090"/>
      </w:tblGrid>
      <w:tr w:rsidR="00750136" w:rsidRPr="003E19D3" w:rsidTr="00BA77A4">
        <w:trPr>
          <w:trHeight w:val="3000"/>
        </w:trPr>
        <w:tc>
          <w:tcPr>
            <w:tcW w:w="9090" w:type="dxa"/>
            <w:tcBorders>
              <w:top w:val="nil"/>
              <w:left w:val="nil"/>
              <w:bottom w:val="nil"/>
              <w:right w:val="nil"/>
            </w:tcBorders>
            <w:shd w:val="clear" w:color="auto" w:fill="auto"/>
            <w:hideMark/>
          </w:tcPr>
          <w:p w:rsidR="00750136" w:rsidRDefault="00750136" w:rsidP="00BA77A4">
            <w:pPr>
              <w:spacing w:after="240"/>
              <w:rPr>
                <w:rFonts w:ascii="Calibri" w:hAnsi="Calibri" w:cs="Calibri"/>
                <w:color w:val="000000"/>
              </w:rPr>
            </w:pPr>
            <w:r>
              <w:rPr>
                <w:rFonts w:ascii="Calibri" w:hAnsi="Calibri" w:cs="Calibri"/>
                <w:color w:val="000000"/>
              </w:rPr>
              <w:t xml:space="preserve">So far we used </w:t>
            </w:r>
            <w:proofErr w:type="spellStart"/>
            <w:r>
              <w:rPr>
                <w:rFonts w:ascii="Calibri" w:hAnsi="Calibri" w:cs="Calibri"/>
                <w:color w:val="000000"/>
              </w:rPr>
              <w:t>gLite</w:t>
            </w:r>
            <w:proofErr w:type="spellEnd"/>
            <w:r>
              <w:rPr>
                <w:rFonts w:ascii="Calibri" w:hAnsi="Calibri" w:cs="Calibri"/>
                <w:color w:val="000000"/>
              </w:rPr>
              <w:t xml:space="preserve"> middleware only, we don't have much experience with other solutions like </w:t>
            </w:r>
            <w:proofErr w:type="spellStart"/>
            <w:r>
              <w:rPr>
                <w:rFonts w:ascii="Calibri" w:hAnsi="Calibri" w:cs="Calibri"/>
                <w:color w:val="000000"/>
              </w:rPr>
              <w:t>Unicore</w:t>
            </w:r>
            <w:proofErr w:type="spellEnd"/>
            <w:r>
              <w:rPr>
                <w:rFonts w:ascii="Calibri" w:hAnsi="Calibri" w:cs="Calibri"/>
                <w:color w:val="000000"/>
              </w:rPr>
              <w:t xml:space="preserve"> or Arc or </w:t>
            </w:r>
            <w:proofErr w:type="spellStart"/>
            <w:r>
              <w:rPr>
                <w:rFonts w:ascii="Calibri" w:hAnsi="Calibri" w:cs="Calibri"/>
                <w:color w:val="000000"/>
              </w:rPr>
              <w:t>Globus</w:t>
            </w:r>
            <w:proofErr w:type="spellEnd"/>
            <w:r>
              <w:rPr>
                <w:rFonts w:ascii="Calibri" w:hAnsi="Calibri" w:cs="Calibri"/>
                <w:color w:val="000000"/>
              </w:rPr>
              <w:t>.</w:t>
            </w:r>
            <w:r>
              <w:rPr>
                <w:rFonts w:ascii="Calibri" w:hAnsi="Calibri" w:cs="Calibri"/>
                <w:color w:val="000000"/>
              </w:rPr>
              <w:br/>
              <w:t xml:space="preserve">We would like to switch to </w:t>
            </w:r>
            <w:proofErr w:type="spellStart"/>
            <w:r>
              <w:rPr>
                <w:rFonts w:ascii="Calibri" w:hAnsi="Calibri" w:cs="Calibri"/>
                <w:color w:val="000000"/>
              </w:rPr>
              <w:t>Unicore</w:t>
            </w:r>
            <w:proofErr w:type="spellEnd"/>
            <w:r>
              <w:rPr>
                <w:rFonts w:ascii="Calibri" w:hAnsi="Calibri" w:cs="Calibri"/>
                <w:color w:val="000000"/>
              </w:rPr>
              <w:t xml:space="preserve"> for example, and we will like to have more documentation regarding the transition of site from </w:t>
            </w:r>
            <w:proofErr w:type="spellStart"/>
            <w:r>
              <w:rPr>
                <w:rFonts w:ascii="Calibri" w:hAnsi="Calibri" w:cs="Calibri"/>
                <w:color w:val="000000"/>
              </w:rPr>
              <w:t>gLite</w:t>
            </w:r>
            <w:proofErr w:type="spellEnd"/>
            <w:r>
              <w:rPr>
                <w:rFonts w:ascii="Calibri" w:hAnsi="Calibri" w:cs="Calibri"/>
                <w:color w:val="000000"/>
              </w:rPr>
              <w:t xml:space="preserve"> to all the other middleware stacks.</w:t>
            </w:r>
            <w:r>
              <w:rPr>
                <w:rFonts w:ascii="Calibri" w:hAnsi="Calibri" w:cs="Calibri"/>
                <w:color w:val="000000"/>
              </w:rPr>
              <w:br/>
              <w:t xml:space="preserve">A functional comparison per component, with </w:t>
            </w:r>
            <w:proofErr w:type="spellStart"/>
            <w:r>
              <w:rPr>
                <w:rFonts w:ascii="Calibri" w:hAnsi="Calibri" w:cs="Calibri"/>
                <w:color w:val="000000"/>
              </w:rPr>
              <w:t>gLite</w:t>
            </w:r>
            <w:proofErr w:type="spellEnd"/>
            <w:r>
              <w:rPr>
                <w:rFonts w:ascii="Calibri" w:hAnsi="Calibri" w:cs="Calibri"/>
                <w:color w:val="000000"/>
              </w:rPr>
              <w:t xml:space="preserve"> components as a reference, and the other middleware stacks having a similar functionality in the mirror, would be very useful.</w:t>
            </w: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Pr="003E19D3" w:rsidRDefault="00750136" w:rsidP="00BA77A4">
            <w:pPr>
              <w:rPr>
                <w:rFonts w:ascii="Calibri" w:hAnsi="Calibri" w:cs="Calibri"/>
                <w:color w:val="000000"/>
              </w:rPr>
            </w:pPr>
          </w:p>
        </w:tc>
      </w:tr>
    </w:tbl>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Pr="00D02F27"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Pr="0067561D" w:rsidRDefault="00750136" w:rsidP="00BA77A4">
            <w:pPr>
              <w:rPr>
                <w:rFonts w:ascii="Calibri" w:hAnsi="Calibri" w:cs="Calibri"/>
                <w:color w:val="000000"/>
                <w:szCs w:val="22"/>
              </w:rPr>
            </w:pPr>
            <w:r>
              <w:t xml:space="preserve">VO: </w:t>
            </w:r>
            <w:r>
              <w:rPr>
                <w:rFonts w:ascii="Calibri" w:hAnsi="Calibri" w:cs="Calibri"/>
                <w:color w:val="000000"/>
                <w:szCs w:val="22"/>
              </w:rPr>
              <w:t xml:space="preserve">HONE </w:t>
            </w:r>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 xml:space="preserve">Demand for WMS , stability of CREAMCE, </w:t>
            </w:r>
            <w:proofErr w:type="spellStart"/>
            <w:r>
              <w:t>gLite</w:t>
            </w:r>
            <w:proofErr w:type="spellEnd"/>
            <w:r>
              <w:t xml:space="preserve"> reliability at EMI</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p w:rsidR="00750136" w:rsidRDefault="00311340" w:rsidP="00750136">
      <w:pPr>
        <w:autoSpaceDE w:val="0"/>
        <w:autoSpaceDN w:val="0"/>
        <w:adjustRightInd w:val="0"/>
        <w:spacing w:after="0"/>
        <w:rPr>
          <w:rFonts w:eastAsia="Cambria"/>
          <w:sz w:val="20"/>
        </w:rPr>
      </w:pPr>
      <w:r w:rsidRPr="00311340">
        <w:rPr>
          <w:rFonts w:eastAsia="Cambria"/>
          <w:sz w:val="20"/>
        </w:rPr>
        <w:t>HONE presently relies on submitting via the WMS and therefore depends on that service.</w:t>
      </w:r>
    </w:p>
    <w:p w:rsidR="00311340" w:rsidRPr="00D02F27" w:rsidRDefault="00311340" w:rsidP="00311340">
      <w:pPr>
        <w:autoSpaceDE w:val="0"/>
        <w:autoSpaceDN w:val="0"/>
        <w:adjustRightInd w:val="0"/>
        <w:spacing w:after="0"/>
        <w:rPr>
          <w:rFonts w:eastAsia="Cambria"/>
          <w:sz w:val="20"/>
        </w:rPr>
      </w:pPr>
      <w:r w:rsidRPr="00311340">
        <w:rPr>
          <w:rFonts w:eastAsia="Cambria"/>
          <w:sz w:val="20"/>
        </w:rPr>
        <w:t xml:space="preserve">HONE has adopted the workflows to existing </w:t>
      </w:r>
      <w:proofErr w:type="spellStart"/>
      <w:r w:rsidRPr="00311340">
        <w:rPr>
          <w:rFonts w:eastAsia="Cambria"/>
          <w:sz w:val="20"/>
        </w:rPr>
        <w:t>gLite</w:t>
      </w:r>
      <w:proofErr w:type="spellEnd"/>
      <w:r w:rsidRPr="00311340">
        <w:rPr>
          <w:rFonts w:eastAsia="Cambria"/>
          <w:sz w:val="20"/>
        </w:rPr>
        <w:t xml:space="preserve"> functionality. For us</w:t>
      </w:r>
      <w:r>
        <w:rPr>
          <w:rFonts w:eastAsia="Cambria"/>
          <w:sz w:val="20"/>
        </w:rPr>
        <w:t xml:space="preserve"> i</w:t>
      </w:r>
      <w:r w:rsidRPr="00311340">
        <w:rPr>
          <w:rFonts w:eastAsia="Cambria"/>
          <w:sz w:val="20"/>
        </w:rPr>
        <w:t>mprovements in reliability are of higher importance then feature enhancements.</w:t>
      </w:r>
    </w:p>
    <w:p w:rsidR="00750136" w:rsidRDefault="00750136">
      <w:pPr>
        <w:suppressAutoHyphens w:val="0"/>
        <w:spacing w:before="0" w:after="0"/>
        <w:jc w:val="left"/>
        <w:rPr>
          <w:b/>
          <w:sz w:val="36"/>
        </w:rPr>
      </w:pPr>
      <w:r>
        <w:rPr>
          <w:b/>
          <w:sz w:val="36"/>
        </w:rPr>
        <w:br w:type="page"/>
      </w:r>
    </w:p>
    <w:p w:rsidR="00750136" w:rsidRPr="00C47905" w:rsidRDefault="00750136" w:rsidP="00750136">
      <w:pPr>
        <w:jc w:val="center"/>
        <w:rPr>
          <w:b/>
          <w:sz w:val="36"/>
        </w:rPr>
      </w:pPr>
      <w:r w:rsidRPr="00C47905">
        <w:rPr>
          <w:b/>
          <w:sz w:val="36"/>
        </w:rPr>
        <w:lastRenderedPageBreak/>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Pr="00AF4C17" w:rsidRDefault="00750136" w:rsidP="00BA77A4">
            <w:r>
              <w:t xml:space="preserve">VO: </w:t>
            </w:r>
            <w:r>
              <w:rPr>
                <w:rFonts w:ascii="Calibri" w:hAnsi="Calibri" w:cs="Calibri"/>
                <w:color w:val="000000"/>
                <w:szCs w:val="22"/>
              </w:rPr>
              <w:t>ILC</w:t>
            </w:r>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WMS and error handling enhancements</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7220" w:type="dxa"/>
        <w:tblInd w:w="108" w:type="dxa"/>
        <w:tblLook w:val="04A0"/>
      </w:tblPr>
      <w:tblGrid>
        <w:gridCol w:w="7220"/>
      </w:tblGrid>
      <w:tr w:rsidR="00750136" w:rsidRPr="00AF4C17" w:rsidTr="00BA77A4">
        <w:trPr>
          <w:trHeight w:val="900"/>
        </w:trPr>
        <w:tc>
          <w:tcPr>
            <w:tcW w:w="7220" w:type="dxa"/>
            <w:tcBorders>
              <w:top w:val="nil"/>
              <w:left w:val="nil"/>
              <w:bottom w:val="nil"/>
              <w:right w:val="nil"/>
            </w:tcBorders>
            <w:shd w:val="clear" w:color="auto" w:fill="auto"/>
            <w:vAlign w:val="bottom"/>
            <w:hideMark/>
          </w:tcPr>
          <w:p w:rsidR="00750136" w:rsidRPr="00AF4C17" w:rsidRDefault="00750136" w:rsidP="00750136">
            <w:pPr>
              <w:spacing w:after="0"/>
              <w:jc w:val="left"/>
              <w:rPr>
                <w:rFonts w:ascii="Calibri" w:hAnsi="Calibri" w:cs="Calibri"/>
                <w:color w:val="000000"/>
              </w:rPr>
            </w:pPr>
            <w:r w:rsidRPr="00AF4C17">
              <w:rPr>
                <w:rFonts w:ascii="Calibri" w:hAnsi="Calibri" w:cs="Calibri"/>
                <w:color w:val="000000"/>
              </w:rPr>
              <w:t>* The WMS is unstable and slow.</w:t>
            </w:r>
            <w:r w:rsidRPr="00AF4C17">
              <w:rPr>
                <w:rFonts w:ascii="Calibri" w:hAnsi="Calibri" w:cs="Calibri"/>
                <w:color w:val="000000"/>
              </w:rPr>
              <w:br/>
              <w:t>* Error messages and Error status needs to be improved for the middleware commands.</w:t>
            </w:r>
          </w:p>
        </w:tc>
      </w:tr>
    </w:tbl>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Pr="00626D42" w:rsidRDefault="00750136" w:rsidP="00BA77A4">
            <w:pPr>
              <w:rPr>
                <w:rFonts w:ascii="Calibri" w:hAnsi="Calibri" w:cs="Calibri"/>
                <w:color w:val="000000"/>
                <w:szCs w:val="22"/>
              </w:rPr>
            </w:pPr>
            <w:r>
              <w:t xml:space="preserve">VO: </w:t>
            </w:r>
            <w:proofErr w:type="spellStart"/>
            <w:r>
              <w:rPr>
                <w:rFonts w:ascii="Calibri" w:hAnsi="Calibri" w:cs="Calibri"/>
                <w:color w:val="000000"/>
                <w:szCs w:val="22"/>
              </w:rPr>
              <w:t>ildg</w:t>
            </w:r>
            <w:proofErr w:type="spellEnd"/>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
                  <w:enabled/>
                  <w:calcOnExit w:val="0"/>
                  <w:checkBox>
                    <w:sizeAuto/>
                    <w:default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 xml:space="preserve">Improvements on Integration of infrastructures </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9090" w:type="dxa"/>
        <w:tblInd w:w="108" w:type="dxa"/>
        <w:tblLook w:val="04A0"/>
      </w:tblPr>
      <w:tblGrid>
        <w:gridCol w:w="9090"/>
      </w:tblGrid>
      <w:tr w:rsidR="00750136" w:rsidRPr="003E19D3" w:rsidTr="00BA77A4">
        <w:trPr>
          <w:trHeight w:val="3000"/>
        </w:trPr>
        <w:tc>
          <w:tcPr>
            <w:tcW w:w="9090" w:type="dxa"/>
            <w:tcBorders>
              <w:top w:val="nil"/>
              <w:left w:val="nil"/>
              <w:bottom w:val="nil"/>
              <w:right w:val="nil"/>
            </w:tcBorders>
            <w:shd w:val="clear" w:color="auto" w:fill="auto"/>
            <w:hideMark/>
          </w:tcPr>
          <w:p w:rsidR="00750136" w:rsidRDefault="00750136" w:rsidP="00BA77A4">
            <w:pPr>
              <w:rPr>
                <w:rFonts w:ascii="Calibri" w:hAnsi="Calibri" w:cs="Calibri"/>
                <w:color w:val="000000"/>
              </w:rPr>
            </w:pPr>
            <w:r>
              <w:rPr>
                <w:rFonts w:ascii="Calibri" w:hAnsi="Calibri" w:cs="Calibri"/>
                <w:color w:val="000000"/>
              </w:rPr>
              <w:t xml:space="preserve">Improved integration of </w:t>
            </w:r>
            <w:proofErr w:type="spellStart"/>
            <w:r>
              <w:rPr>
                <w:rFonts w:ascii="Calibri" w:hAnsi="Calibri" w:cs="Calibri"/>
                <w:color w:val="000000"/>
              </w:rPr>
              <w:t>unicore</w:t>
            </w:r>
            <w:proofErr w:type="spellEnd"/>
            <w:r>
              <w:rPr>
                <w:rFonts w:ascii="Calibri" w:hAnsi="Calibri" w:cs="Calibri"/>
                <w:color w:val="000000"/>
              </w:rPr>
              <w:t xml:space="preserve"> based infrastructures like DEISA and </w:t>
            </w:r>
            <w:proofErr w:type="spellStart"/>
            <w:r>
              <w:rPr>
                <w:rFonts w:ascii="Calibri" w:hAnsi="Calibri" w:cs="Calibri"/>
                <w:color w:val="000000"/>
              </w:rPr>
              <w:t>glite</w:t>
            </w:r>
            <w:proofErr w:type="spellEnd"/>
            <w:r>
              <w:rPr>
                <w:rFonts w:ascii="Calibri" w:hAnsi="Calibri" w:cs="Calibri"/>
                <w:color w:val="000000"/>
              </w:rPr>
              <w:t xml:space="preserve"> based infrastructures like EGEE/EGI</w:t>
            </w: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Pr="003E19D3" w:rsidRDefault="00750136" w:rsidP="00BA77A4">
            <w:pPr>
              <w:rPr>
                <w:rFonts w:ascii="Calibri" w:hAnsi="Calibri" w:cs="Calibri"/>
                <w:color w:val="000000"/>
              </w:rPr>
            </w:pPr>
          </w:p>
        </w:tc>
      </w:tr>
    </w:tbl>
    <w:p w:rsidR="00750136" w:rsidRPr="00D02F27"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lastRenderedPageBreak/>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Pr="000A50DC" w:rsidRDefault="00750136" w:rsidP="00BA77A4">
            <w:pPr>
              <w:rPr>
                <w:rFonts w:ascii="Calibri" w:hAnsi="Calibri" w:cs="Calibri"/>
                <w:color w:val="000000"/>
                <w:szCs w:val="22"/>
              </w:rPr>
            </w:pPr>
            <w:r>
              <w:t xml:space="preserve">VO: </w:t>
            </w:r>
            <w:proofErr w:type="spellStart"/>
            <w:r>
              <w:rPr>
                <w:rFonts w:ascii="Calibri" w:hAnsi="Calibri" w:cs="Calibri"/>
                <w:color w:val="000000"/>
                <w:szCs w:val="22"/>
              </w:rPr>
              <w:t>lofar</w:t>
            </w:r>
            <w:proofErr w:type="spellEnd"/>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
                  <w:enabled/>
                  <w:calcOnExit w:val="0"/>
                  <w:checkBox>
                    <w:sizeAuto/>
                    <w:default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
                  <w:enabled/>
                  <w:calcOnExit w:val="0"/>
                  <w:checkBox>
                    <w:sizeAuto/>
                    <w:default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proofErr w:type="spellStart"/>
            <w:r>
              <w:t>gLite</w:t>
            </w:r>
            <w:proofErr w:type="spellEnd"/>
            <w:r>
              <w:t xml:space="preserve"> components enhancements and improvements of VO management</w:t>
            </w:r>
          </w:p>
        </w:tc>
      </w:tr>
      <w:tr w:rsidR="00750136" w:rsidTr="00BA77A4">
        <w:tc>
          <w:tcPr>
            <w:tcW w:w="2943" w:type="dxa"/>
            <w:tcBorders>
              <w:top w:val="single" w:sz="4" w:space="0" w:color="auto"/>
              <w:left w:val="nil"/>
              <w:bottom w:val="nil"/>
              <w:right w:val="nil"/>
            </w:tcBorders>
          </w:tcPr>
          <w:p w:rsidR="00750136" w:rsidRPr="00257D06" w:rsidRDefault="00750136" w:rsidP="00BA77A4">
            <w:pPr>
              <w:rPr>
                <w:b/>
              </w:rPr>
            </w:pPr>
            <w:r>
              <w:rPr>
                <w:b/>
              </w:rPr>
              <w:t>Summary of Requirement</w:t>
            </w:r>
          </w:p>
        </w:tc>
        <w:tc>
          <w:tcPr>
            <w:tcW w:w="6237" w:type="dxa"/>
            <w:gridSpan w:val="9"/>
            <w:tcBorders>
              <w:top w:val="single" w:sz="4" w:space="0" w:color="auto"/>
              <w:left w:val="nil"/>
              <w:bottom w:val="nil"/>
              <w:right w:val="nil"/>
            </w:tcBorders>
          </w:tcPr>
          <w:p w:rsidR="00750136" w:rsidRDefault="00750136" w:rsidP="00BA77A4"/>
        </w:tc>
      </w:tr>
    </w:tbl>
    <w:tbl>
      <w:tblPr>
        <w:tblW w:w="9090" w:type="dxa"/>
        <w:tblLook w:val="04A0"/>
      </w:tblPr>
      <w:tblGrid>
        <w:gridCol w:w="9090"/>
      </w:tblGrid>
      <w:tr w:rsidR="00750136" w:rsidRPr="003E19D3" w:rsidTr="005E7A0C">
        <w:trPr>
          <w:trHeight w:val="3000"/>
        </w:trPr>
        <w:tc>
          <w:tcPr>
            <w:tcW w:w="9090" w:type="dxa"/>
            <w:tcBorders>
              <w:top w:val="nil"/>
              <w:left w:val="nil"/>
              <w:bottom w:val="nil"/>
              <w:right w:val="nil"/>
            </w:tcBorders>
            <w:shd w:val="clear" w:color="auto" w:fill="auto"/>
            <w:hideMark/>
          </w:tcPr>
          <w:p w:rsidR="005E7A0C" w:rsidRDefault="00750136" w:rsidP="00BA77A4">
            <w:pPr>
              <w:rPr>
                <w:rFonts w:ascii="Calibri" w:hAnsi="Calibri" w:cs="Calibri"/>
                <w:color w:val="000000"/>
              </w:rPr>
            </w:pPr>
            <w:r>
              <w:rPr>
                <w:rFonts w:ascii="Calibri" w:hAnsi="Calibri" w:cs="Calibri"/>
                <w:color w:val="000000"/>
              </w:rPr>
              <w:t>* Something that does not work is the option to claim a whole node via the middleware. The option of using the GLUE attribute “</w:t>
            </w:r>
            <w:proofErr w:type="spellStart"/>
            <w:r>
              <w:rPr>
                <w:rFonts w:ascii="Calibri" w:hAnsi="Calibri" w:cs="Calibri"/>
                <w:color w:val="000000"/>
              </w:rPr>
              <w:t>LogicalCPUs</w:t>
            </w:r>
            <w:proofErr w:type="spellEnd"/>
            <w:r>
              <w:rPr>
                <w:rFonts w:ascii="Calibri" w:hAnsi="Calibri" w:cs="Calibri"/>
                <w:color w:val="000000"/>
              </w:rPr>
              <w:t>” does work for a number that is smaller than the total number of CPUs (cores) per node, but the job will remain in the queue forever when it asks for the total number of CPUs (cores) per node. It will never be executed. This is quite problematic because LOFAR wants to use this broken feature.</w:t>
            </w:r>
          </w:p>
          <w:p w:rsidR="005E7A0C" w:rsidRDefault="00750136" w:rsidP="00BA77A4">
            <w:pPr>
              <w:rPr>
                <w:rFonts w:ascii="Calibri" w:hAnsi="Calibri" w:cs="Calibri"/>
                <w:color w:val="000000"/>
              </w:rPr>
            </w:pPr>
            <w:r>
              <w:rPr>
                <w:rFonts w:ascii="Calibri" w:hAnsi="Calibri" w:cs="Calibri"/>
                <w:color w:val="000000"/>
              </w:rPr>
              <w:t>* Enhanced information feedback by middleware error messages. At the moment, many of the error messages leave the user clueless about the real problem.</w:t>
            </w:r>
          </w:p>
          <w:p w:rsidR="005E7A0C" w:rsidRDefault="00750136" w:rsidP="00BA77A4">
            <w:pPr>
              <w:rPr>
                <w:rFonts w:ascii="Calibri" w:hAnsi="Calibri" w:cs="Calibri"/>
                <w:color w:val="000000"/>
              </w:rPr>
            </w:pPr>
            <w:r>
              <w:rPr>
                <w:rFonts w:ascii="Calibri" w:hAnsi="Calibri" w:cs="Calibri"/>
                <w:color w:val="000000"/>
              </w:rPr>
              <w:t>* Enhanced WMS throughput. In the current WMS implementation, each request takes 6 seconds to be processed.</w:t>
            </w:r>
          </w:p>
          <w:p w:rsidR="005E7A0C" w:rsidRDefault="00750136" w:rsidP="00BA77A4">
            <w:pPr>
              <w:rPr>
                <w:rFonts w:ascii="Calibri" w:hAnsi="Calibri" w:cs="Calibri"/>
                <w:color w:val="000000"/>
              </w:rPr>
            </w:pPr>
            <w:r>
              <w:rPr>
                <w:rFonts w:ascii="Calibri" w:hAnsi="Calibri" w:cs="Calibri"/>
                <w:color w:val="000000"/>
              </w:rPr>
              <w:t>* Enhanced SRM performance. The current SRM implementations are not able to handle more than two requests per second.</w:t>
            </w:r>
          </w:p>
          <w:p w:rsidR="00750136" w:rsidRDefault="00750136" w:rsidP="00BA77A4">
            <w:pPr>
              <w:rPr>
                <w:rFonts w:ascii="Calibri" w:hAnsi="Calibri" w:cs="Calibri"/>
                <w:color w:val="000000"/>
              </w:rPr>
            </w:pPr>
            <w:r>
              <w:rPr>
                <w:rFonts w:ascii="Calibri" w:hAnsi="Calibri" w:cs="Calibri"/>
                <w:color w:val="000000"/>
              </w:rPr>
              <w:t>* JDL does not offer GLUE attribute for available disk space on worker node. The user has NO means to select worker nodes that have the required amount of local disk space. This is a basic functionality expected by an ordinary user, and should not be missing.</w:t>
            </w:r>
            <w:r>
              <w:rPr>
                <w:rFonts w:ascii="Calibri" w:hAnsi="Calibri" w:cs="Calibri"/>
                <w:color w:val="000000"/>
              </w:rPr>
              <w:br/>
              <w:t xml:space="preserve">* LFC reliability is currently not acceptable, i.e. the LFC </w:t>
            </w:r>
            <w:proofErr w:type="spellStart"/>
            <w:r>
              <w:rPr>
                <w:rFonts w:ascii="Calibri" w:hAnsi="Calibri" w:cs="Calibri"/>
                <w:color w:val="000000"/>
              </w:rPr>
              <w:t>can not</w:t>
            </w:r>
            <w:proofErr w:type="spellEnd"/>
            <w:r>
              <w:rPr>
                <w:rFonts w:ascii="Calibri" w:hAnsi="Calibri" w:cs="Calibri"/>
                <w:color w:val="000000"/>
              </w:rPr>
              <w:t xml:space="preserve"> be trusted. Failing registrations of </w:t>
            </w:r>
            <w:r>
              <w:rPr>
                <w:rFonts w:ascii="Calibri" w:hAnsi="Calibri" w:cs="Calibri"/>
                <w:color w:val="000000"/>
              </w:rPr>
              <w:lastRenderedPageBreak/>
              <w:t xml:space="preserve">files are not communicated to the end user by the middleware, which means that files are lost in practice (file exists, but reference is lost). Vice versa, failing file transfers are not communicated to the end user by the middleware, which means that non-existing files are </w:t>
            </w:r>
            <w:proofErr w:type="spellStart"/>
            <w:r>
              <w:rPr>
                <w:rFonts w:ascii="Calibri" w:hAnsi="Calibri" w:cs="Calibri"/>
                <w:color w:val="000000"/>
              </w:rPr>
              <w:t>registred</w:t>
            </w:r>
            <w:proofErr w:type="spellEnd"/>
            <w:r>
              <w:rPr>
                <w:rFonts w:ascii="Calibri" w:hAnsi="Calibri" w:cs="Calibri"/>
                <w:color w:val="000000"/>
              </w:rPr>
              <w:t xml:space="preserve"> in the LFC (reference exists, but file is lost). In case the LFC registration or the file transfer fails, the complete action should be rolled back by the middleware and an error message (failed) sent to the user.</w:t>
            </w:r>
            <w:r>
              <w:rPr>
                <w:rFonts w:ascii="Calibri" w:hAnsi="Calibri" w:cs="Calibri"/>
                <w:color w:val="000000"/>
              </w:rPr>
              <w:br/>
            </w:r>
            <w:r>
              <w:rPr>
                <w:rFonts w:ascii="Calibri" w:hAnsi="Calibri" w:cs="Calibri"/>
                <w:color w:val="000000"/>
              </w:rPr>
              <w:br/>
              <w:t>In addition (this is however not a middleware issue) it is not clear to the LOFAR VO manager what tasks are expected from a VO manager and what options/services are available to the VO manager. Is there a document providing guidelines on this? For example, how to retrieve and distribute information about (un)scheduled downtimes of relevant sites, what information to provide to new users about getting GGUS support, when should issues be communicated to EGI and when to the involved NGIs (</w:t>
            </w:r>
            <w:proofErr w:type="spellStart"/>
            <w:r>
              <w:rPr>
                <w:rFonts w:ascii="Calibri" w:hAnsi="Calibri" w:cs="Calibri"/>
                <w:color w:val="000000"/>
              </w:rPr>
              <w:t>lofar</w:t>
            </w:r>
            <w:proofErr w:type="spellEnd"/>
            <w:r>
              <w:rPr>
                <w:rFonts w:ascii="Calibri" w:hAnsi="Calibri" w:cs="Calibri"/>
                <w:color w:val="000000"/>
              </w:rPr>
              <w:t xml:space="preserve"> is a pan-</w:t>
            </w:r>
            <w:proofErr w:type="spellStart"/>
            <w:r>
              <w:rPr>
                <w:rFonts w:ascii="Calibri" w:hAnsi="Calibri" w:cs="Calibri"/>
                <w:color w:val="000000"/>
              </w:rPr>
              <w:t>european</w:t>
            </w:r>
            <w:proofErr w:type="spellEnd"/>
            <w:r>
              <w:rPr>
                <w:rFonts w:ascii="Calibri" w:hAnsi="Calibri" w:cs="Calibri"/>
                <w:color w:val="000000"/>
              </w:rPr>
              <w:t xml:space="preserve"> organisation that involves multiple NGIs), etcetera. </w:t>
            </w: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Default="00750136" w:rsidP="00BA77A4">
            <w:pPr>
              <w:rPr>
                <w:rFonts w:ascii="Calibri" w:hAnsi="Calibri" w:cs="Calibri"/>
                <w:color w:val="000000"/>
              </w:rPr>
            </w:pPr>
          </w:p>
          <w:p w:rsidR="00750136" w:rsidRPr="003E19D3" w:rsidRDefault="00750136" w:rsidP="00BA77A4">
            <w:pPr>
              <w:rPr>
                <w:rFonts w:ascii="Calibri" w:hAnsi="Calibri" w:cs="Calibri"/>
                <w:color w:val="000000"/>
              </w:rPr>
            </w:pPr>
          </w:p>
        </w:tc>
      </w:tr>
    </w:tbl>
    <w:p w:rsidR="00750136" w:rsidRPr="00D02F27" w:rsidRDefault="00750136" w:rsidP="00750136">
      <w:pPr>
        <w:autoSpaceDE w:val="0"/>
        <w:autoSpaceDN w:val="0"/>
        <w:adjustRightInd w:val="0"/>
        <w:spacing w:after="0"/>
        <w:rPr>
          <w:rFonts w:eastAsia="Cambria"/>
          <w:sz w:val="20"/>
        </w:rPr>
      </w:pPr>
    </w:p>
    <w:p w:rsidR="00750136" w:rsidRDefault="00750136">
      <w:pPr>
        <w:suppressAutoHyphens w:val="0"/>
        <w:spacing w:before="0" w:after="0"/>
        <w:jc w:val="left"/>
        <w:rPr>
          <w:b/>
          <w:sz w:val="36"/>
        </w:rPr>
      </w:pPr>
      <w:r>
        <w:rPr>
          <w:b/>
          <w:sz w:val="36"/>
        </w:rPr>
        <w:br w:type="page"/>
      </w:r>
    </w:p>
    <w:p w:rsidR="00750136" w:rsidRPr="00C47905" w:rsidRDefault="00750136" w:rsidP="00750136">
      <w:pPr>
        <w:jc w:val="center"/>
        <w:rPr>
          <w:b/>
          <w:sz w:val="36"/>
        </w:rPr>
      </w:pPr>
      <w:r w:rsidRPr="00C47905">
        <w:rPr>
          <w:b/>
          <w:sz w:val="36"/>
        </w:rPr>
        <w:lastRenderedPageBreak/>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Default="00750136" w:rsidP="00BA77A4">
            <w:pPr>
              <w:rPr>
                <w:rFonts w:ascii="Calibri" w:hAnsi="Calibri" w:cs="Calibri"/>
                <w:color w:val="000000"/>
                <w:szCs w:val="22"/>
              </w:rPr>
            </w:pPr>
            <w:r>
              <w:t xml:space="preserve">VO: </w:t>
            </w:r>
            <w:proofErr w:type="spellStart"/>
            <w:r>
              <w:rPr>
                <w:rFonts w:ascii="Calibri" w:hAnsi="Calibri" w:cs="Calibri"/>
                <w:color w:val="000000"/>
                <w:szCs w:val="22"/>
              </w:rPr>
              <w:t>lsgrid</w:t>
            </w:r>
            <w:proofErr w:type="spellEnd"/>
          </w:p>
          <w:p w:rsidR="00750136" w:rsidRPr="004E5A20" w:rsidRDefault="00750136" w:rsidP="00BA77A4"/>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
                  <w:enabled/>
                  <w:calcOnExit w:val="0"/>
                  <w:checkBox>
                    <w:sizeAuto/>
                    <w:default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
                  <w:enabled/>
                  <w:calcOnExit w:val="0"/>
                  <w:checkBox>
                    <w:sizeAuto/>
                    <w:default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Pr="00257D06" w:rsidRDefault="00750136" w:rsidP="00BA77A4">
            <w:pPr>
              <w:rPr>
                <w:b/>
              </w:rPr>
            </w:pPr>
            <w:r>
              <w:rPr>
                <w:i/>
                <w:sz w:val="16"/>
              </w:rPr>
              <w:t>Unique name identifier</w:t>
            </w:r>
          </w:p>
        </w:tc>
        <w:tc>
          <w:tcPr>
            <w:tcW w:w="6237" w:type="dxa"/>
            <w:gridSpan w:val="9"/>
            <w:tcBorders>
              <w:top w:val="single" w:sz="4" w:space="0" w:color="auto"/>
              <w:left w:val="nil"/>
              <w:bottom w:val="single" w:sz="4" w:space="0" w:color="auto"/>
              <w:right w:val="nil"/>
            </w:tcBorders>
          </w:tcPr>
          <w:p w:rsidR="00750136" w:rsidRPr="00F535BE" w:rsidRDefault="00750136" w:rsidP="00BA77A4">
            <w:proofErr w:type="spellStart"/>
            <w:r>
              <w:t>gLite</w:t>
            </w:r>
            <w:proofErr w:type="spellEnd"/>
            <w:r>
              <w:t xml:space="preserve"> components enhancements</w:t>
            </w:r>
          </w:p>
        </w:tc>
      </w:tr>
      <w:tr w:rsidR="00750136" w:rsidTr="00BA77A4">
        <w:tc>
          <w:tcPr>
            <w:tcW w:w="2943" w:type="dxa"/>
            <w:tcBorders>
              <w:top w:val="single" w:sz="4" w:space="0" w:color="auto"/>
              <w:left w:val="nil"/>
              <w:bottom w:val="nil"/>
              <w:right w:val="nil"/>
            </w:tcBorders>
          </w:tcPr>
          <w:p w:rsidR="00750136" w:rsidRPr="00257D06" w:rsidRDefault="00750136" w:rsidP="00BA77A4">
            <w:pPr>
              <w:rPr>
                <w:b/>
              </w:rPr>
            </w:pPr>
            <w:r>
              <w:rPr>
                <w:b/>
              </w:rPr>
              <w:t>Summary of Requirement</w:t>
            </w:r>
          </w:p>
        </w:tc>
        <w:tc>
          <w:tcPr>
            <w:tcW w:w="6237" w:type="dxa"/>
            <w:gridSpan w:val="9"/>
            <w:tcBorders>
              <w:top w:val="single" w:sz="4" w:space="0" w:color="auto"/>
              <w:left w:val="nil"/>
              <w:bottom w:val="nil"/>
              <w:right w:val="nil"/>
            </w:tcBorders>
          </w:tcPr>
          <w:p w:rsidR="00750136" w:rsidRDefault="00750136" w:rsidP="00BA77A4"/>
        </w:tc>
      </w:tr>
    </w:tbl>
    <w:tbl>
      <w:tblPr>
        <w:tblW w:w="9090" w:type="dxa"/>
        <w:tblInd w:w="108" w:type="dxa"/>
        <w:tblLook w:val="04A0"/>
      </w:tblPr>
      <w:tblGrid>
        <w:gridCol w:w="9090"/>
      </w:tblGrid>
      <w:tr w:rsidR="00750136" w:rsidRPr="003E19D3" w:rsidTr="00BA77A4">
        <w:trPr>
          <w:trHeight w:val="3000"/>
        </w:trPr>
        <w:tc>
          <w:tcPr>
            <w:tcW w:w="9090" w:type="dxa"/>
            <w:tcBorders>
              <w:top w:val="nil"/>
              <w:left w:val="nil"/>
              <w:bottom w:val="nil"/>
              <w:right w:val="nil"/>
            </w:tcBorders>
            <w:shd w:val="clear" w:color="auto" w:fill="auto"/>
            <w:hideMark/>
          </w:tcPr>
          <w:p w:rsidR="005E7A0C" w:rsidRDefault="00750136" w:rsidP="00BA77A4">
            <w:pPr>
              <w:rPr>
                <w:rFonts w:ascii="Calibri" w:hAnsi="Calibri" w:cs="Calibri"/>
                <w:color w:val="000000"/>
              </w:rPr>
            </w:pPr>
            <w:r>
              <w:rPr>
                <w:rFonts w:ascii="Calibri" w:hAnsi="Calibri" w:cs="Calibri"/>
                <w:color w:val="000000"/>
              </w:rPr>
              <w:t>* Enhanced information feedback by middleware error messages. At the moment, many of the error messages leave the user clueless about the real problem;</w:t>
            </w:r>
          </w:p>
          <w:p w:rsidR="005E7A0C" w:rsidRDefault="00750136" w:rsidP="00BA77A4">
            <w:pPr>
              <w:rPr>
                <w:rFonts w:ascii="Calibri" w:hAnsi="Calibri" w:cs="Calibri"/>
                <w:color w:val="000000"/>
              </w:rPr>
            </w:pPr>
            <w:r>
              <w:rPr>
                <w:rFonts w:ascii="Calibri" w:hAnsi="Calibri" w:cs="Calibri"/>
                <w:color w:val="000000"/>
              </w:rPr>
              <w:t xml:space="preserve">* Enhanced WMS throughput. In the current WMS implementation, each request takes 6 seconds to be processed. </w:t>
            </w:r>
          </w:p>
          <w:p w:rsidR="005E7A0C" w:rsidRDefault="00750136" w:rsidP="00BA77A4">
            <w:pPr>
              <w:rPr>
                <w:rFonts w:ascii="Calibri" w:hAnsi="Calibri" w:cs="Calibri"/>
                <w:color w:val="000000"/>
              </w:rPr>
            </w:pPr>
            <w:r>
              <w:rPr>
                <w:rFonts w:ascii="Calibri" w:hAnsi="Calibri" w:cs="Calibri"/>
                <w:color w:val="000000"/>
              </w:rPr>
              <w:t xml:space="preserve">* Enhanced SRM performance. The current SRM implementations are not able to handle more than two requests per second. </w:t>
            </w:r>
          </w:p>
          <w:p w:rsidR="005E7A0C" w:rsidRDefault="00750136" w:rsidP="00BA77A4">
            <w:pPr>
              <w:rPr>
                <w:rFonts w:ascii="Calibri" w:hAnsi="Calibri" w:cs="Calibri"/>
                <w:color w:val="000000"/>
              </w:rPr>
            </w:pPr>
            <w:r>
              <w:rPr>
                <w:rFonts w:ascii="Calibri" w:hAnsi="Calibri" w:cs="Calibri"/>
                <w:color w:val="000000"/>
              </w:rPr>
              <w:t>* JDL does not offer GLUE attribute for available disk space on worker node. The user has NO means to select worker nodes that have the required amount of local disk space. This is a basic functionality expected by an ordinary us</w:t>
            </w:r>
            <w:r w:rsidR="005E7A0C">
              <w:rPr>
                <w:rFonts w:ascii="Calibri" w:hAnsi="Calibri" w:cs="Calibri"/>
                <w:color w:val="000000"/>
              </w:rPr>
              <w:t xml:space="preserve">er, and should not be missing. </w:t>
            </w:r>
          </w:p>
          <w:p w:rsidR="00750136" w:rsidRPr="003E19D3" w:rsidRDefault="00750136" w:rsidP="00BA77A4">
            <w:pPr>
              <w:rPr>
                <w:rFonts w:ascii="Calibri" w:hAnsi="Calibri" w:cs="Calibri"/>
                <w:color w:val="000000"/>
              </w:rPr>
            </w:pPr>
            <w:r>
              <w:rPr>
                <w:rFonts w:ascii="Calibri" w:hAnsi="Calibri" w:cs="Calibri"/>
                <w:color w:val="000000"/>
              </w:rPr>
              <w:t xml:space="preserve">* LFC reliability is currently not acceptable, i.e. the LFC </w:t>
            </w:r>
            <w:proofErr w:type="spellStart"/>
            <w:r>
              <w:rPr>
                <w:rFonts w:ascii="Calibri" w:hAnsi="Calibri" w:cs="Calibri"/>
                <w:color w:val="000000"/>
              </w:rPr>
              <w:t>can not</w:t>
            </w:r>
            <w:proofErr w:type="spellEnd"/>
            <w:r>
              <w:rPr>
                <w:rFonts w:ascii="Calibri" w:hAnsi="Calibri" w:cs="Calibri"/>
                <w:color w:val="000000"/>
              </w:rPr>
              <w:t xml:space="preserve"> be trusted. Failing registrations of files are not communicated to the end user by the middleware, which means that files are lost in practice (file exists, but reference is lost). Vice versa, failing file transfers are not communicated to the end user by the middleware, which means that non-existing files are </w:t>
            </w:r>
            <w:proofErr w:type="spellStart"/>
            <w:r>
              <w:rPr>
                <w:rFonts w:ascii="Calibri" w:hAnsi="Calibri" w:cs="Calibri"/>
                <w:color w:val="000000"/>
              </w:rPr>
              <w:t>registred</w:t>
            </w:r>
            <w:proofErr w:type="spellEnd"/>
            <w:r>
              <w:rPr>
                <w:rFonts w:ascii="Calibri" w:hAnsi="Calibri" w:cs="Calibri"/>
                <w:color w:val="000000"/>
              </w:rPr>
              <w:t xml:space="preserve"> in the LFC (reference exists, but file is lost). In case the LFC registration or the file transfer fails, the complete</w:t>
            </w:r>
            <w:r w:rsidR="005E7A0C">
              <w:rPr>
                <w:rFonts w:ascii="Calibri" w:hAnsi="Calibri" w:cs="Calibri"/>
                <w:color w:val="000000"/>
              </w:rPr>
              <w:t xml:space="preserve"> </w:t>
            </w:r>
            <w:r>
              <w:rPr>
                <w:rFonts w:ascii="Calibri" w:hAnsi="Calibri" w:cs="Calibri"/>
                <w:color w:val="000000"/>
              </w:rPr>
              <w:t xml:space="preserve">action should be rolled back by the middleware and an error message (failed) sent to the user. </w:t>
            </w:r>
          </w:p>
        </w:tc>
      </w:tr>
    </w:tbl>
    <w:p w:rsidR="00750136" w:rsidRPr="00D02F27"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Default="00750136" w:rsidP="00BA77A4">
            <w:pPr>
              <w:rPr>
                <w:rFonts w:ascii="Calibri" w:hAnsi="Calibri" w:cs="Calibri"/>
                <w:color w:val="000000"/>
                <w:szCs w:val="22"/>
              </w:rPr>
            </w:pPr>
            <w:r>
              <w:t xml:space="preserve">VO: </w:t>
            </w:r>
            <w:r>
              <w:rPr>
                <w:rFonts w:ascii="Calibri" w:hAnsi="Calibri" w:cs="Calibri"/>
                <w:color w:val="000000"/>
                <w:szCs w:val="22"/>
              </w:rPr>
              <w:t xml:space="preserve">nordugrid.org </w:t>
            </w:r>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 xml:space="preserve">Proper </w:t>
            </w:r>
            <w:proofErr w:type="spellStart"/>
            <w:r>
              <w:t>gLite</w:t>
            </w:r>
            <w:proofErr w:type="spellEnd"/>
            <w:r>
              <w:t xml:space="preserve"> services support and improvements and development at EMI</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9090" w:type="dxa"/>
        <w:tblInd w:w="108" w:type="dxa"/>
        <w:tblLook w:val="04A0"/>
      </w:tblPr>
      <w:tblGrid>
        <w:gridCol w:w="9090"/>
      </w:tblGrid>
      <w:tr w:rsidR="00750136" w:rsidRPr="003E19D3" w:rsidTr="00BA77A4">
        <w:trPr>
          <w:trHeight w:val="3000"/>
        </w:trPr>
        <w:tc>
          <w:tcPr>
            <w:tcW w:w="9090" w:type="dxa"/>
            <w:tcBorders>
              <w:top w:val="nil"/>
              <w:left w:val="nil"/>
              <w:bottom w:val="nil"/>
              <w:right w:val="nil"/>
            </w:tcBorders>
            <w:shd w:val="clear" w:color="auto" w:fill="auto"/>
            <w:hideMark/>
          </w:tcPr>
          <w:p w:rsidR="00750136" w:rsidRDefault="00750136" w:rsidP="00BA77A4">
            <w:pPr>
              <w:rPr>
                <w:rFonts w:ascii="Calibri" w:hAnsi="Calibri"/>
                <w:color w:val="000000"/>
              </w:rPr>
            </w:pPr>
            <w:r>
              <w:rPr>
                <w:rFonts w:ascii="Calibri" w:hAnsi="Calibri"/>
                <w:color w:val="000000"/>
              </w:rPr>
              <w:t xml:space="preserve">Our VO welcomes the fact that ARC components will become officially available for the EGI community, and we hope that many more European sites will deploy it. We also expect adequate operational support from EGI to sites and user communities that chose ARC components. We expect that EMI will make possible to include ARC services into the European Grid infrastructure in the manner identical to </w:t>
            </w:r>
            <w:proofErr w:type="spellStart"/>
            <w:r>
              <w:rPr>
                <w:rFonts w:ascii="Calibri" w:hAnsi="Calibri"/>
                <w:color w:val="000000"/>
              </w:rPr>
              <w:t>gLite</w:t>
            </w:r>
            <w:proofErr w:type="spellEnd"/>
            <w:r>
              <w:rPr>
                <w:rFonts w:ascii="Calibri" w:hAnsi="Calibri"/>
                <w:color w:val="000000"/>
              </w:rPr>
              <w:t xml:space="preserve"> and UNICORE ones, such that users will be able to enjoy the larger overall resource. Specifically, we anticipate that it will be possible for our VO to negotiate access to </w:t>
            </w:r>
            <w:proofErr w:type="spellStart"/>
            <w:r>
              <w:rPr>
                <w:rFonts w:ascii="Calibri" w:hAnsi="Calibri"/>
                <w:color w:val="000000"/>
              </w:rPr>
              <w:t>gLite</w:t>
            </w:r>
            <w:proofErr w:type="spellEnd"/>
            <w:r>
              <w:rPr>
                <w:rFonts w:ascii="Calibri" w:hAnsi="Calibri"/>
                <w:color w:val="000000"/>
              </w:rPr>
              <w:t xml:space="preserve">- and UNICORE-powered services, and that it will be possible to access </w:t>
            </w:r>
            <w:proofErr w:type="spellStart"/>
            <w:r>
              <w:rPr>
                <w:rFonts w:ascii="Calibri" w:hAnsi="Calibri"/>
                <w:color w:val="000000"/>
              </w:rPr>
              <w:t>gLite</w:t>
            </w:r>
            <w:proofErr w:type="spellEnd"/>
            <w:r>
              <w:rPr>
                <w:rFonts w:ascii="Calibri" w:hAnsi="Calibri"/>
                <w:color w:val="000000"/>
              </w:rPr>
              <w:t xml:space="preserve">- and UNICORE-powered services using ARC client tools familiar to our users. Such services include e.g. computing, storage, </w:t>
            </w:r>
            <w:proofErr w:type="spellStart"/>
            <w:r>
              <w:rPr>
                <w:rFonts w:ascii="Calibri" w:hAnsi="Calibri"/>
                <w:color w:val="000000"/>
              </w:rPr>
              <w:t>athorisation</w:t>
            </w:r>
            <w:proofErr w:type="spellEnd"/>
            <w:r>
              <w:rPr>
                <w:rFonts w:ascii="Calibri" w:hAnsi="Calibri"/>
                <w:color w:val="000000"/>
              </w:rPr>
              <w:t>, monitoring, accounting etc.</w:t>
            </w:r>
          </w:p>
          <w:p w:rsidR="00750136" w:rsidRDefault="00750136" w:rsidP="00BA77A4">
            <w:pPr>
              <w:rPr>
                <w:rFonts w:ascii="Calibri" w:hAnsi="Calibri" w:cs="Calibri"/>
                <w:color w:val="000000"/>
              </w:rPr>
            </w:pPr>
          </w:p>
          <w:p w:rsidR="00750136" w:rsidRPr="003E19D3" w:rsidRDefault="00750136" w:rsidP="00BA77A4">
            <w:pPr>
              <w:spacing w:after="0"/>
              <w:ind w:right="-2718"/>
              <w:rPr>
                <w:rFonts w:ascii="Calibri" w:hAnsi="Calibri" w:cs="Calibri"/>
                <w:color w:val="000000"/>
              </w:rPr>
            </w:pPr>
          </w:p>
        </w:tc>
      </w:tr>
    </w:tbl>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Pr="00D02F27"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Default="00750136" w:rsidP="00BA77A4">
            <w:pPr>
              <w:rPr>
                <w:rFonts w:ascii="Calibri" w:hAnsi="Calibri" w:cs="Calibri"/>
                <w:color w:val="000000"/>
                <w:szCs w:val="22"/>
              </w:rPr>
            </w:pPr>
            <w:r>
              <w:t xml:space="preserve">VO: </w:t>
            </w:r>
            <w:proofErr w:type="spellStart"/>
            <w:r>
              <w:rPr>
                <w:rFonts w:ascii="Calibri" w:hAnsi="Calibri" w:cs="Calibri"/>
                <w:color w:val="000000"/>
                <w:szCs w:val="22"/>
              </w:rPr>
              <w:t>pheno</w:t>
            </w:r>
            <w:proofErr w:type="spellEnd"/>
            <w:r>
              <w:rPr>
                <w:rFonts w:ascii="Calibri" w:hAnsi="Calibri" w:cs="Calibri"/>
                <w:color w:val="000000"/>
                <w:szCs w:val="22"/>
              </w:rPr>
              <w:t xml:space="preserve"> </w:t>
            </w:r>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 xml:space="preserve">Proper </w:t>
            </w:r>
            <w:proofErr w:type="spellStart"/>
            <w:r>
              <w:t>gLite</w:t>
            </w:r>
            <w:proofErr w:type="spellEnd"/>
            <w:r>
              <w:t xml:space="preserve"> services support and improvements and development at EMI</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9090" w:type="dxa"/>
        <w:tblInd w:w="108" w:type="dxa"/>
        <w:tblLook w:val="04A0"/>
      </w:tblPr>
      <w:tblGrid>
        <w:gridCol w:w="9090"/>
      </w:tblGrid>
      <w:tr w:rsidR="00750136" w:rsidRPr="003E19D3" w:rsidTr="00BA77A4">
        <w:trPr>
          <w:trHeight w:val="3000"/>
        </w:trPr>
        <w:tc>
          <w:tcPr>
            <w:tcW w:w="9090" w:type="dxa"/>
            <w:tcBorders>
              <w:top w:val="nil"/>
              <w:left w:val="nil"/>
              <w:bottom w:val="nil"/>
              <w:right w:val="nil"/>
            </w:tcBorders>
            <w:shd w:val="clear" w:color="auto" w:fill="auto"/>
            <w:hideMark/>
          </w:tcPr>
          <w:p w:rsidR="00750136" w:rsidRDefault="00750136" w:rsidP="00BA77A4">
            <w:pPr>
              <w:rPr>
                <w:rFonts w:ascii="Calibri" w:hAnsi="Calibri" w:cs="Calibri"/>
                <w:color w:val="000000"/>
              </w:rPr>
            </w:pPr>
            <w:r>
              <w:rPr>
                <w:rFonts w:ascii="Calibri" w:hAnsi="Calibri" w:cs="Calibri"/>
                <w:color w:val="000000"/>
              </w:rPr>
              <w:t xml:space="preserve">no problem as long as </w:t>
            </w:r>
            <w:proofErr w:type="spellStart"/>
            <w:r>
              <w:rPr>
                <w:rFonts w:ascii="Calibri" w:hAnsi="Calibri" w:cs="Calibri"/>
                <w:color w:val="000000"/>
              </w:rPr>
              <w:t>glite</w:t>
            </w:r>
            <w:proofErr w:type="spellEnd"/>
            <w:r>
              <w:rPr>
                <w:rFonts w:ascii="Calibri" w:hAnsi="Calibri" w:cs="Calibri"/>
                <w:color w:val="000000"/>
              </w:rPr>
              <w:t xml:space="preserve"> command-line tools do not arbitrarily change their interface (command name, option flag names, etc)</w:t>
            </w:r>
          </w:p>
          <w:p w:rsidR="00750136" w:rsidRDefault="00750136" w:rsidP="00BA77A4">
            <w:pPr>
              <w:rPr>
                <w:rFonts w:ascii="Calibri" w:hAnsi="Calibri" w:cs="Calibri"/>
                <w:color w:val="000000"/>
              </w:rPr>
            </w:pPr>
            <w:r>
              <w:rPr>
                <w:rFonts w:ascii="Calibri" w:hAnsi="Calibri" w:cs="Calibri"/>
                <w:color w:val="000000"/>
              </w:rPr>
              <w:t>Better quality control with the goal of a coherent user interface of command line tools. At the moment there is no coherent set of option flags. For example, depending on the tool, we have sometimes '-all', sometimes '--all'.</w:t>
            </w:r>
          </w:p>
          <w:p w:rsidR="00750136" w:rsidRPr="003E19D3" w:rsidRDefault="00750136" w:rsidP="00BA77A4">
            <w:pPr>
              <w:spacing w:after="0"/>
              <w:ind w:right="-2718"/>
              <w:rPr>
                <w:rFonts w:ascii="Calibri" w:hAnsi="Calibri" w:cs="Calibri"/>
                <w:color w:val="000000"/>
              </w:rPr>
            </w:pPr>
          </w:p>
        </w:tc>
      </w:tr>
    </w:tbl>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Pr="002661AA" w:rsidRDefault="00750136" w:rsidP="00BA77A4">
            <w:pPr>
              <w:rPr>
                <w:rFonts w:ascii="Arial Unicode MS" w:eastAsia="Arial Unicode MS" w:hAnsi="Arial Unicode MS" w:cs="Arial Unicode MS"/>
                <w:color w:val="000000"/>
              </w:rPr>
            </w:pPr>
            <w:r>
              <w:t xml:space="preserve">VO: </w:t>
            </w:r>
            <w:proofErr w:type="spellStart"/>
            <w:r>
              <w:rPr>
                <w:rFonts w:ascii="Calibri" w:hAnsi="Calibri" w:cs="Calibri"/>
                <w:color w:val="000000"/>
                <w:szCs w:val="22"/>
              </w:rPr>
              <w:t>vlemed</w:t>
            </w:r>
            <w:proofErr w:type="spellEnd"/>
          </w:p>
          <w:p w:rsidR="00750136" w:rsidRPr="004E5A20" w:rsidRDefault="00750136" w:rsidP="00BA77A4"/>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
                  <w:enabled/>
                  <w:calcOnExit w:val="0"/>
                  <w:checkBox>
                    <w:sizeAuto/>
                    <w:default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Data management and middleware improvements</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9090" w:type="dxa"/>
        <w:tblInd w:w="108" w:type="dxa"/>
        <w:tblLook w:val="04A0"/>
      </w:tblPr>
      <w:tblGrid>
        <w:gridCol w:w="9090"/>
      </w:tblGrid>
      <w:tr w:rsidR="00750136" w:rsidRPr="003E19D3" w:rsidTr="00BA77A4">
        <w:trPr>
          <w:trHeight w:val="3000"/>
        </w:trPr>
        <w:tc>
          <w:tcPr>
            <w:tcW w:w="9090" w:type="dxa"/>
            <w:tcBorders>
              <w:top w:val="nil"/>
              <w:left w:val="nil"/>
              <w:bottom w:val="nil"/>
              <w:right w:val="nil"/>
            </w:tcBorders>
            <w:shd w:val="clear" w:color="auto" w:fill="auto"/>
            <w:hideMark/>
          </w:tcPr>
          <w:p w:rsidR="00750136" w:rsidRDefault="00750136" w:rsidP="00750136">
            <w:pPr>
              <w:jc w:val="left"/>
              <w:rPr>
                <w:rFonts w:ascii="Calibri" w:hAnsi="Calibri" w:cs="Calibri"/>
                <w:color w:val="000000"/>
              </w:rPr>
            </w:pPr>
            <w:r>
              <w:rPr>
                <w:rFonts w:ascii="Calibri" w:hAnsi="Calibri" w:cs="Calibri"/>
                <w:color w:val="000000"/>
              </w:rPr>
              <w:t xml:space="preserve">Our VO is only making use of </w:t>
            </w:r>
            <w:proofErr w:type="spellStart"/>
            <w:r>
              <w:rPr>
                <w:rFonts w:ascii="Calibri" w:hAnsi="Calibri" w:cs="Calibri"/>
                <w:color w:val="000000"/>
              </w:rPr>
              <w:t>gLite</w:t>
            </w:r>
            <w:proofErr w:type="spellEnd"/>
            <w:r>
              <w:rPr>
                <w:rFonts w:ascii="Calibri" w:hAnsi="Calibri" w:cs="Calibri"/>
                <w:color w:val="000000"/>
              </w:rPr>
              <w:t>.</w:t>
            </w:r>
            <w:r>
              <w:rPr>
                <w:rFonts w:ascii="Calibri" w:hAnsi="Calibri" w:cs="Calibri"/>
                <w:color w:val="000000"/>
              </w:rPr>
              <w:br/>
              <w:t xml:space="preserve">The </w:t>
            </w:r>
            <w:proofErr w:type="spellStart"/>
            <w:r>
              <w:rPr>
                <w:rFonts w:ascii="Calibri" w:hAnsi="Calibri" w:cs="Calibri"/>
                <w:color w:val="000000"/>
              </w:rPr>
              <w:t>vlemed</w:t>
            </w:r>
            <w:proofErr w:type="spellEnd"/>
            <w:r>
              <w:rPr>
                <w:rFonts w:ascii="Calibri" w:hAnsi="Calibri" w:cs="Calibri"/>
                <w:color w:val="000000"/>
              </w:rPr>
              <w:t xml:space="preserve"> VO would be interested in a EGI / EMI led discussion for the improvement of data management facilities.</w:t>
            </w:r>
            <w:r>
              <w:rPr>
                <w:rFonts w:ascii="Calibri" w:hAnsi="Calibri" w:cs="Calibri"/>
                <w:color w:val="000000"/>
              </w:rPr>
              <w:br/>
              <w:t>Some other improvements that would be really welcome:</w:t>
            </w:r>
            <w:r>
              <w:rPr>
                <w:rFonts w:ascii="Calibri" w:hAnsi="Calibri" w:cs="Calibri"/>
                <w:color w:val="000000"/>
              </w:rPr>
              <w:br/>
              <w:t>- finer grained access controls</w:t>
            </w:r>
            <w:r>
              <w:rPr>
                <w:rFonts w:ascii="Calibri" w:hAnsi="Calibri" w:cs="Calibri"/>
                <w:color w:val="000000"/>
              </w:rPr>
              <w:br/>
              <w:t>- enforcement of access control from the catalogue to the physical files and v.v.</w:t>
            </w:r>
            <w:r>
              <w:rPr>
                <w:rFonts w:ascii="Calibri" w:hAnsi="Calibri" w:cs="Calibri"/>
                <w:color w:val="000000"/>
              </w:rPr>
              <w:br/>
              <w:t>- data lifetime management</w:t>
            </w:r>
            <w:r>
              <w:rPr>
                <w:rFonts w:ascii="Calibri" w:hAnsi="Calibri" w:cs="Calibri"/>
                <w:color w:val="000000"/>
              </w:rPr>
              <w:br/>
              <w:t>- stable, documented and supported API to middleware (python, java) with proper error handling</w:t>
            </w:r>
          </w:p>
          <w:p w:rsidR="00750136" w:rsidRPr="003E19D3" w:rsidRDefault="00750136" w:rsidP="00BA77A4">
            <w:pPr>
              <w:rPr>
                <w:rFonts w:ascii="Calibri" w:hAnsi="Calibri" w:cs="Calibri"/>
                <w:color w:val="000000"/>
              </w:rPr>
            </w:pPr>
          </w:p>
        </w:tc>
      </w:tr>
    </w:tbl>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Pr="00F366D2" w:rsidRDefault="00750136" w:rsidP="00BA77A4">
            <w:pPr>
              <w:rPr>
                <w:rFonts w:ascii="Calibri" w:hAnsi="Calibri" w:cs="Calibri"/>
                <w:color w:val="000000"/>
                <w:szCs w:val="22"/>
              </w:rPr>
            </w:pPr>
            <w:r>
              <w:t xml:space="preserve">VO: </w:t>
            </w:r>
            <w:r>
              <w:rPr>
                <w:rFonts w:ascii="Arial Unicode MS" w:eastAsia="Arial Unicode MS" w:hAnsi="Arial Unicode MS" w:cs="Arial Unicode MS" w:hint="eastAsia"/>
                <w:color w:val="000000"/>
              </w:rPr>
              <w:t>vo.complex-systems.eu</w:t>
            </w:r>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
                  <w:enabled/>
                  <w:calcOnExit w:val="0"/>
                  <w:checkBox>
                    <w:sizeAuto/>
                    <w:default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 xml:space="preserve">Better support for MPI applications and other type of jobs </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9090" w:type="dxa"/>
        <w:tblInd w:w="108" w:type="dxa"/>
        <w:tblLook w:val="04A0"/>
      </w:tblPr>
      <w:tblGrid>
        <w:gridCol w:w="9090"/>
      </w:tblGrid>
      <w:tr w:rsidR="00750136" w:rsidRPr="003E19D3" w:rsidTr="00BA77A4">
        <w:trPr>
          <w:trHeight w:val="3000"/>
        </w:trPr>
        <w:tc>
          <w:tcPr>
            <w:tcW w:w="9090" w:type="dxa"/>
            <w:tcBorders>
              <w:top w:val="nil"/>
              <w:left w:val="nil"/>
              <w:bottom w:val="nil"/>
              <w:right w:val="nil"/>
            </w:tcBorders>
            <w:shd w:val="clear" w:color="auto" w:fill="auto"/>
            <w:hideMark/>
          </w:tcPr>
          <w:p w:rsidR="00750136" w:rsidRDefault="00750136" w:rsidP="00BA77A4">
            <w:pPr>
              <w:rPr>
                <w:rFonts w:ascii="Calibri" w:hAnsi="Calibri" w:cs="Calibri"/>
                <w:color w:val="000000"/>
              </w:rPr>
            </w:pPr>
            <w:r>
              <w:rPr>
                <w:rFonts w:ascii="Calibri" w:hAnsi="Calibri" w:cs="Calibri"/>
                <w:color w:val="000000"/>
              </w:rPr>
              <w:t xml:space="preserve">Better support for MPI jobs and the MPI-START mechanism; support for hybrid jobs (i.e. mixed </w:t>
            </w:r>
            <w:proofErr w:type="spellStart"/>
            <w:r>
              <w:rPr>
                <w:rFonts w:ascii="Calibri" w:hAnsi="Calibri" w:cs="Calibri"/>
                <w:color w:val="000000"/>
              </w:rPr>
              <w:t>MPI,openmp</w:t>
            </w:r>
            <w:proofErr w:type="spellEnd"/>
            <w:r>
              <w:rPr>
                <w:rFonts w:ascii="Calibri" w:hAnsi="Calibri" w:cs="Calibri"/>
                <w:color w:val="000000"/>
              </w:rPr>
              <w:t>); Better support for perusal mechanism; Better DAG and Parametric jobs manipulation; Provide a VO software administration framework</w:t>
            </w:r>
          </w:p>
          <w:p w:rsidR="00750136" w:rsidRPr="003E19D3" w:rsidRDefault="00750136" w:rsidP="00BA77A4">
            <w:pPr>
              <w:rPr>
                <w:rFonts w:ascii="Calibri" w:hAnsi="Calibri" w:cs="Calibri"/>
                <w:color w:val="000000"/>
              </w:rPr>
            </w:pPr>
          </w:p>
        </w:tc>
      </w:tr>
    </w:tbl>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Default="00750136" w:rsidP="00BA77A4">
            <w:pPr>
              <w:rPr>
                <w:rFonts w:ascii="Calibri" w:hAnsi="Calibri" w:cs="Calibri"/>
                <w:color w:val="000000"/>
                <w:szCs w:val="22"/>
              </w:rPr>
            </w:pPr>
            <w:r>
              <w:t xml:space="preserve">VO: </w:t>
            </w:r>
            <w:r>
              <w:rPr>
                <w:rFonts w:ascii="Calibri" w:hAnsi="Calibri" w:cs="Calibri"/>
                <w:color w:val="000000"/>
                <w:szCs w:val="22"/>
              </w:rPr>
              <w:t>vo.iscpif.fr</w:t>
            </w:r>
          </w:p>
          <w:p w:rsidR="00750136" w:rsidRPr="0084278B" w:rsidRDefault="00750136" w:rsidP="00BA77A4"/>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rsidRPr="0084278B">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Demand on efficient virtualization system and data system</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p w:rsidR="00750136" w:rsidRDefault="00750136" w:rsidP="00683D8F">
      <w:pPr>
        <w:jc w:val="left"/>
        <w:rPr>
          <w:rFonts w:ascii="Calibri" w:hAnsi="Calibri" w:cs="Calibri"/>
          <w:color w:val="000000"/>
        </w:rPr>
      </w:pPr>
      <w:r>
        <w:rPr>
          <w:rFonts w:ascii="Calibri" w:hAnsi="Calibri" w:cs="Calibri"/>
          <w:color w:val="000000"/>
        </w:rPr>
        <w:t>We would like to have an efficient virtualization system on each worker</w:t>
      </w:r>
      <w:r w:rsidR="00683D8F">
        <w:rPr>
          <w:rFonts w:ascii="Calibri" w:hAnsi="Calibri" w:cs="Calibri"/>
          <w:color w:val="000000"/>
        </w:rPr>
        <w:t xml:space="preserve"> </w:t>
      </w:r>
      <w:r>
        <w:rPr>
          <w:rFonts w:ascii="Calibri" w:hAnsi="Calibri" w:cs="Calibri"/>
          <w:color w:val="000000"/>
        </w:rPr>
        <w:t>node (</w:t>
      </w:r>
      <w:proofErr w:type="spellStart"/>
      <w:r>
        <w:rPr>
          <w:rFonts w:ascii="Calibri" w:hAnsi="Calibri" w:cs="Calibri"/>
          <w:color w:val="000000"/>
        </w:rPr>
        <w:t>kvm</w:t>
      </w:r>
      <w:proofErr w:type="spellEnd"/>
      <w:r>
        <w:rPr>
          <w:rFonts w:ascii="Calibri" w:hAnsi="Calibri" w:cs="Calibri"/>
          <w:color w:val="000000"/>
        </w:rPr>
        <w:t>) to run user defined virtual machines (VM). Users have</w:t>
      </w:r>
      <w:r w:rsidR="00683D8F">
        <w:rPr>
          <w:rFonts w:ascii="Calibri" w:hAnsi="Calibri" w:cs="Calibri"/>
          <w:color w:val="000000"/>
        </w:rPr>
        <w:t xml:space="preserve"> </w:t>
      </w:r>
      <w:r>
        <w:rPr>
          <w:rFonts w:ascii="Calibri" w:hAnsi="Calibri" w:cs="Calibri"/>
          <w:color w:val="000000"/>
        </w:rPr>
        <w:t>software with complex dependencies which may be hard to package for SL5</w:t>
      </w:r>
      <w:r w:rsidR="00683D8F">
        <w:rPr>
          <w:rFonts w:ascii="Calibri" w:hAnsi="Calibri" w:cs="Calibri"/>
          <w:color w:val="000000"/>
        </w:rPr>
        <w:t xml:space="preserve"> </w:t>
      </w:r>
      <w:r>
        <w:rPr>
          <w:rFonts w:ascii="Calibri" w:hAnsi="Calibri" w:cs="Calibri"/>
          <w:color w:val="000000"/>
        </w:rPr>
        <w:t>or for any other predefined OS distribution. We would like to enable the</w:t>
      </w:r>
      <w:r w:rsidR="00683D8F">
        <w:rPr>
          <w:rFonts w:ascii="Calibri" w:hAnsi="Calibri" w:cs="Calibri"/>
          <w:color w:val="000000"/>
        </w:rPr>
        <w:t xml:space="preserve"> </w:t>
      </w:r>
      <w:r>
        <w:rPr>
          <w:rFonts w:ascii="Calibri" w:hAnsi="Calibri" w:cs="Calibri"/>
          <w:color w:val="000000"/>
        </w:rPr>
        <w:t>user to provide his own home brewed specific VM at job submission time</w:t>
      </w:r>
      <w:r w:rsidR="00683D8F">
        <w:rPr>
          <w:rFonts w:ascii="Calibri" w:hAnsi="Calibri" w:cs="Calibri"/>
          <w:color w:val="000000"/>
        </w:rPr>
        <w:t xml:space="preserve"> </w:t>
      </w:r>
      <w:r>
        <w:rPr>
          <w:rFonts w:ascii="Calibri" w:hAnsi="Calibri" w:cs="Calibri"/>
          <w:color w:val="000000"/>
        </w:rPr>
        <w:t>to ease the migration of existing applications to the grid and to</w:t>
      </w:r>
      <w:r w:rsidR="00683D8F">
        <w:rPr>
          <w:rFonts w:ascii="Calibri" w:hAnsi="Calibri" w:cs="Calibri"/>
          <w:color w:val="000000"/>
        </w:rPr>
        <w:t xml:space="preserve"> </w:t>
      </w:r>
      <w:r>
        <w:rPr>
          <w:rFonts w:ascii="Calibri" w:hAnsi="Calibri" w:cs="Calibri"/>
          <w:color w:val="000000"/>
        </w:rPr>
        <w:t>improve reliability.</w:t>
      </w:r>
    </w:p>
    <w:p w:rsidR="00683D8F" w:rsidRDefault="00683D8F" w:rsidP="00683D8F">
      <w:pPr>
        <w:jc w:val="left"/>
        <w:rPr>
          <w:rFonts w:ascii="Calibri" w:hAnsi="Calibri" w:cs="Calibri"/>
          <w:color w:val="000000"/>
        </w:rPr>
      </w:pPr>
      <w:r>
        <w:rPr>
          <w:rFonts w:ascii="Calibri" w:hAnsi="Calibri" w:cs="Calibri"/>
          <w:color w:val="000000"/>
        </w:rPr>
        <w:t xml:space="preserve">We would like to use IRODS  for </w:t>
      </w:r>
      <w:proofErr w:type="spellStart"/>
      <w:r>
        <w:rPr>
          <w:rFonts w:ascii="Calibri" w:hAnsi="Calibri" w:cs="Calibri"/>
          <w:color w:val="000000"/>
        </w:rPr>
        <w:t>datamanagement</w:t>
      </w:r>
      <w:proofErr w:type="spellEnd"/>
      <w:r>
        <w:rPr>
          <w:rFonts w:ascii="Calibri" w:hAnsi="Calibri" w:cs="Calibri"/>
          <w:color w:val="000000"/>
        </w:rPr>
        <w:t xml:space="preserve"> in our VO.</w:t>
      </w:r>
    </w:p>
    <w:tbl>
      <w:tblPr>
        <w:tblW w:w="4680" w:type="dxa"/>
        <w:tblInd w:w="108" w:type="dxa"/>
        <w:tblLook w:val="04A0"/>
      </w:tblPr>
      <w:tblGrid>
        <w:gridCol w:w="4680"/>
      </w:tblGrid>
      <w:tr w:rsidR="00750136" w:rsidRPr="0084278B" w:rsidTr="00BA77A4">
        <w:trPr>
          <w:trHeight w:val="900"/>
        </w:trPr>
        <w:tc>
          <w:tcPr>
            <w:tcW w:w="4680" w:type="dxa"/>
            <w:tcBorders>
              <w:top w:val="nil"/>
              <w:left w:val="nil"/>
              <w:bottom w:val="nil"/>
              <w:right w:val="nil"/>
            </w:tcBorders>
            <w:shd w:val="clear" w:color="auto" w:fill="auto"/>
            <w:vAlign w:val="bottom"/>
            <w:hideMark/>
          </w:tcPr>
          <w:p w:rsidR="00750136" w:rsidRDefault="00750136" w:rsidP="00BA77A4">
            <w:pPr>
              <w:rPr>
                <w:rFonts w:ascii="Calibri" w:hAnsi="Calibri" w:cs="Calibri"/>
                <w:color w:val="000000"/>
              </w:rPr>
            </w:pPr>
          </w:p>
          <w:p w:rsidR="00750136" w:rsidRPr="0084278B" w:rsidRDefault="00750136" w:rsidP="00BA77A4">
            <w:pPr>
              <w:spacing w:after="0"/>
              <w:rPr>
                <w:rFonts w:ascii="Calibri" w:hAnsi="Calibri" w:cs="Calibri"/>
                <w:color w:val="000000"/>
              </w:rPr>
            </w:pPr>
          </w:p>
        </w:tc>
      </w:tr>
    </w:tbl>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Default="00750136" w:rsidP="00750136">
      <w:pPr>
        <w:autoSpaceDE w:val="0"/>
        <w:autoSpaceDN w:val="0"/>
        <w:adjustRightInd w:val="0"/>
        <w:spacing w:after="0"/>
        <w:rPr>
          <w:rFonts w:eastAsia="Cambria"/>
          <w:sz w:val="20"/>
        </w:rPr>
      </w:pPr>
    </w:p>
    <w:p w:rsidR="00750136" w:rsidRPr="00C47905" w:rsidRDefault="00750136" w:rsidP="00750136">
      <w:pPr>
        <w:jc w:val="center"/>
        <w:rPr>
          <w:b/>
          <w:sz w:val="36"/>
        </w:rPr>
      </w:pPr>
      <w:r w:rsidRPr="00C47905">
        <w:rPr>
          <w:b/>
          <w:sz w:val="36"/>
        </w:rPr>
        <w:t>EGI.eu UCST requirement identification</w:t>
      </w:r>
    </w:p>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750136" w:rsidTr="00BA77A4">
        <w:tc>
          <w:tcPr>
            <w:tcW w:w="2943" w:type="dxa"/>
            <w:tcBorders>
              <w:top w:val="single" w:sz="4" w:space="0" w:color="auto"/>
              <w:left w:val="nil"/>
              <w:bottom w:val="single" w:sz="4" w:space="0" w:color="auto"/>
              <w:right w:val="nil"/>
            </w:tcBorders>
          </w:tcPr>
          <w:p w:rsidR="00750136" w:rsidRPr="001E4C66" w:rsidRDefault="00750136" w:rsidP="00BA77A4">
            <w:pPr>
              <w:rPr>
                <w:b/>
                <w:lang w:val="nl-NL"/>
              </w:rPr>
            </w:pPr>
            <w:r w:rsidRPr="001E4C66">
              <w:rPr>
                <w:b/>
                <w:lang w:val="nl-NL"/>
              </w:rPr>
              <w:t>Document ID</w:t>
            </w:r>
          </w:p>
          <w:p w:rsidR="00750136" w:rsidRPr="00477D11" w:rsidRDefault="00750136" w:rsidP="00BA77A4">
            <w:pPr>
              <w:rPr>
                <w:i/>
                <w:sz w:val="16"/>
              </w:rPr>
            </w:pPr>
            <w:proofErr w:type="spellStart"/>
            <w:r w:rsidRPr="001E4C66">
              <w:rPr>
                <w:i/>
                <w:sz w:val="16"/>
                <w:lang w:val="nl-NL"/>
              </w:rPr>
              <w:t>EGI.eu</w:t>
            </w:r>
            <w:proofErr w:type="spellEnd"/>
            <w:r w:rsidRPr="001E4C66">
              <w:rPr>
                <w:i/>
                <w:sz w:val="16"/>
                <w:lang w:val="nl-NL"/>
              </w:rPr>
              <w:t xml:space="preserve"> UCST </w:t>
            </w:r>
            <w:proofErr w:type="spellStart"/>
            <w:r w:rsidRPr="001E4C66">
              <w:rPr>
                <w:i/>
                <w:sz w:val="16"/>
                <w:lang w:val="nl-NL"/>
              </w:rPr>
              <w:t>internal</w:t>
            </w:r>
            <w:proofErr w:type="spellEnd"/>
            <w:r w:rsidRPr="001E4C66">
              <w:rPr>
                <w:i/>
                <w:sz w:val="16"/>
                <w:lang w:val="nl-NL"/>
              </w:rPr>
              <w:t xml:space="preserve"> </w:t>
            </w:r>
            <w:proofErr w:type="spellStart"/>
            <w:r w:rsidRPr="001E4C66">
              <w:rPr>
                <w:i/>
                <w:sz w:val="16"/>
                <w:lang w:val="nl-NL"/>
              </w:rPr>
              <w:t>Doc</w:t>
            </w:r>
            <w:proofErr w:type="spellEnd"/>
            <w:r w:rsidRPr="001E4C66">
              <w:rPr>
                <w:i/>
                <w:sz w:val="16"/>
                <w:lang w:val="nl-NL"/>
              </w:rPr>
              <w:t xml:space="preserve">. </w:t>
            </w:r>
            <w:r>
              <w:rPr>
                <w:i/>
                <w:sz w:val="16"/>
              </w:rPr>
              <w:t>ID</w:t>
            </w:r>
          </w:p>
          <w:p w:rsidR="00750136" w:rsidRPr="00043F94" w:rsidRDefault="00750136" w:rsidP="00BA77A4">
            <w:pPr>
              <w:rPr>
                <w:b/>
              </w:rPr>
            </w:pPr>
          </w:p>
        </w:tc>
        <w:tc>
          <w:tcPr>
            <w:tcW w:w="6237" w:type="dxa"/>
            <w:gridSpan w:val="9"/>
            <w:tcBorders>
              <w:top w:val="single" w:sz="4" w:space="0" w:color="auto"/>
              <w:left w:val="nil"/>
              <w:bottom w:val="single" w:sz="4" w:space="0" w:color="auto"/>
              <w:right w:val="nil"/>
            </w:tcBorders>
          </w:tcPr>
          <w:p w:rsidR="00750136" w:rsidRDefault="00750136" w:rsidP="00BA77A4">
            <w:pPr>
              <w:rPr>
                <w:b/>
              </w:rPr>
            </w:pPr>
          </w:p>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043F94">
              <w:rPr>
                <w:b/>
              </w:rPr>
              <w:t>Requestor(s)</w:t>
            </w:r>
          </w:p>
          <w:p w:rsidR="00750136" w:rsidRPr="00477D11" w:rsidRDefault="00750136" w:rsidP="00BA77A4">
            <w:pPr>
              <w:rPr>
                <w:i/>
                <w:sz w:val="16"/>
              </w:rPr>
            </w:pPr>
            <w:r w:rsidRPr="00477D11">
              <w:rPr>
                <w:i/>
                <w:sz w:val="16"/>
              </w:rPr>
              <w:t>VRC(s)/VO(s)/ESFRI Project(s)/…</w:t>
            </w:r>
          </w:p>
          <w:p w:rsidR="00750136" w:rsidRDefault="00750136" w:rsidP="00BA77A4"/>
        </w:tc>
        <w:tc>
          <w:tcPr>
            <w:tcW w:w="6237" w:type="dxa"/>
            <w:gridSpan w:val="9"/>
            <w:tcBorders>
              <w:top w:val="single" w:sz="4" w:space="0" w:color="auto"/>
              <w:left w:val="nil"/>
              <w:bottom w:val="single" w:sz="4" w:space="0" w:color="auto"/>
              <w:right w:val="nil"/>
            </w:tcBorders>
          </w:tcPr>
          <w:p w:rsidR="00750136" w:rsidRDefault="00750136" w:rsidP="00BA77A4">
            <w:pPr>
              <w:rPr>
                <w:rFonts w:ascii="Calibri" w:hAnsi="Calibri" w:cs="Calibri"/>
                <w:color w:val="000000"/>
                <w:szCs w:val="22"/>
              </w:rPr>
            </w:pPr>
            <w:r>
              <w:t xml:space="preserve">VO: </w:t>
            </w:r>
            <w:r>
              <w:rPr>
                <w:rFonts w:ascii="Calibri" w:hAnsi="Calibri" w:cs="Calibri"/>
                <w:color w:val="000000"/>
                <w:szCs w:val="22"/>
              </w:rPr>
              <w:t>VOCE</w:t>
            </w:r>
          </w:p>
          <w:p w:rsidR="00750136"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Requirement Type</w:t>
            </w:r>
          </w:p>
        </w:tc>
        <w:tc>
          <w:tcPr>
            <w:tcW w:w="6237" w:type="dxa"/>
            <w:gridSpan w:val="9"/>
            <w:tcBorders>
              <w:top w:val="single" w:sz="4" w:space="0" w:color="auto"/>
              <w:left w:val="nil"/>
              <w:bottom w:val="nil"/>
              <w:right w:val="nil"/>
            </w:tcBorders>
          </w:tcPr>
          <w:p w:rsidR="00750136" w:rsidRDefault="00750136" w:rsidP="00BA77A4">
            <w:pPr>
              <w:rPr>
                <w:b/>
              </w:rPr>
            </w:pP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pPr>
              <w:rPr>
                <w:b/>
              </w:rPr>
            </w:pPr>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Support</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1"/>
                  </w:checkBox>
                </w:ffData>
              </w:fldChar>
            </w:r>
            <w:r w:rsidR="00750136">
              <w:instrText xml:space="preserve"> FORMCHECKBOX </w:instrText>
            </w:r>
            <w:r>
              <w:fldChar w:fldCharType="end"/>
            </w:r>
            <w:r w:rsidR="00750136">
              <w:t xml:space="preserve"> Infrastructure</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Box>
                </w:ffData>
              </w:fldChar>
            </w:r>
            <w:r w:rsidR="00750136">
              <w:instrText xml:space="preserve"> FORMCHECKBOX </w:instrText>
            </w:r>
            <w:r>
              <w:fldChar w:fldCharType="end"/>
            </w:r>
            <w:r w:rsidR="00750136">
              <w:t xml:space="preserve"> Operations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6237" w:type="dxa"/>
            <w:gridSpan w:val="9"/>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User applications &amp; Tools</w:t>
            </w:r>
          </w:p>
        </w:tc>
      </w:tr>
      <w:tr w:rsidR="00750136" w:rsidTr="00BA77A4">
        <w:tc>
          <w:tcPr>
            <w:tcW w:w="2943" w:type="dxa"/>
            <w:tcBorders>
              <w:top w:val="nil"/>
              <w:left w:val="nil"/>
              <w:bottom w:val="nil"/>
              <w:right w:val="nil"/>
            </w:tcBorders>
          </w:tcPr>
          <w:p w:rsidR="00750136" w:rsidRDefault="00750136" w:rsidP="00BA77A4">
            <w:pPr>
              <w:rPr>
                <w:b/>
              </w:rPr>
            </w:pPr>
          </w:p>
        </w:tc>
        <w:tc>
          <w:tcPr>
            <w:tcW w:w="1125" w:type="dxa"/>
            <w:tcBorders>
              <w:top w:val="nil"/>
              <w:left w:val="nil"/>
              <w:bottom w:val="nil"/>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Other : </w:t>
            </w:r>
          </w:p>
        </w:tc>
        <w:tc>
          <w:tcPr>
            <w:tcW w:w="5112" w:type="dxa"/>
            <w:gridSpan w:val="8"/>
            <w:tcBorders>
              <w:top w:val="nil"/>
              <w:left w:val="nil"/>
              <w:bottom w:val="nil"/>
              <w:right w:val="nil"/>
            </w:tcBorders>
          </w:tcPr>
          <w:p w:rsidR="00750136" w:rsidRDefault="00750136" w:rsidP="00BA77A4">
            <w:pPr>
              <w:rPr>
                <w:rFonts w:asciiTheme="minorHAnsi" w:hAnsiTheme="minorHAnsi"/>
              </w:rPr>
            </w:pPr>
            <w:r>
              <w:rPr>
                <w:rFonts w:asciiTheme="minorHAnsi" w:hAnsiTheme="minorHAnsi"/>
              </w:rPr>
              <w:t>………………………….</w:t>
            </w:r>
          </w:p>
          <w:p w:rsidR="00750136" w:rsidRPr="003E0E59" w:rsidRDefault="00750136" w:rsidP="00BA77A4"/>
        </w:tc>
      </w:tr>
      <w:tr w:rsidR="00750136" w:rsidTr="00BA77A4">
        <w:tc>
          <w:tcPr>
            <w:tcW w:w="2943" w:type="dxa"/>
            <w:tcBorders>
              <w:top w:val="single" w:sz="4" w:space="0" w:color="auto"/>
              <w:left w:val="nil"/>
              <w:bottom w:val="nil"/>
              <w:right w:val="nil"/>
            </w:tcBorders>
          </w:tcPr>
          <w:p w:rsidR="00750136" w:rsidRPr="00334918" w:rsidRDefault="00750136" w:rsidP="00BA77A4">
            <w:pPr>
              <w:rPr>
                <w:b/>
              </w:rPr>
            </w:pPr>
            <w:r>
              <w:rPr>
                <w:b/>
              </w:rPr>
              <w:t>Priority</w:t>
            </w:r>
          </w:p>
        </w:tc>
        <w:tc>
          <w:tcPr>
            <w:tcW w:w="1701" w:type="dxa"/>
            <w:gridSpan w:val="3"/>
            <w:tcBorders>
              <w:top w:val="single" w:sz="4" w:space="0" w:color="auto"/>
              <w:left w:val="nil"/>
              <w:bottom w:val="nil"/>
              <w:right w:val="nil"/>
            </w:tcBorders>
          </w:tcPr>
          <w:p w:rsidR="00750136" w:rsidRDefault="00750136" w:rsidP="00BA77A4"/>
        </w:tc>
        <w:tc>
          <w:tcPr>
            <w:tcW w:w="1276" w:type="dxa"/>
            <w:gridSpan w:val="2"/>
            <w:tcBorders>
              <w:top w:val="single" w:sz="4" w:space="0" w:color="auto"/>
              <w:left w:val="nil"/>
              <w:bottom w:val="nil"/>
              <w:right w:val="nil"/>
            </w:tcBorders>
          </w:tcPr>
          <w:p w:rsidR="00750136" w:rsidRDefault="00750136" w:rsidP="00BA77A4"/>
        </w:tc>
        <w:tc>
          <w:tcPr>
            <w:tcW w:w="1417" w:type="dxa"/>
            <w:gridSpan w:val="2"/>
            <w:tcBorders>
              <w:top w:val="single" w:sz="4" w:space="0" w:color="auto"/>
              <w:left w:val="nil"/>
              <w:bottom w:val="nil"/>
              <w:right w:val="nil"/>
            </w:tcBorders>
          </w:tcPr>
          <w:p w:rsidR="00750136" w:rsidRPr="009003FD" w:rsidRDefault="00750136" w:rsidP="00BA77A4"/>
        </w:tc>
        <w:tc>
          <w:tcPr>
            <w:tcW w:w="1843" w:type="dxa"/>
            <w:gridSpan w:val="2"/>
            <w:tcBorders>
              <w:top w:val="single" w:sz="4" w:space="0" w:color="auto"/>
              <w:left w:val="nil"/>
              <w:bottom w:val="nil"/>
              <w:right w:val="nil"/>
            </w:tcBorders>
          </w:tcPr>
          <w:p w:rsidR="00750136" w:rsidRPr="009003FD" w:rsidRDefault="00750136" w:rsidP="00BA77A4"/>
        </w:tc>
      </w:tr>
      <w:tr w:rsidR="00750136" w:rsidTr="00BA77A4">
        <w:tc>
          <w:tcPr>
            <w:tcW w:w="2943" w:type="dxa"/>
            <w:tcBorders>
              <w:top w:val="nil"/>
              <w:left w:val="nil"/>
              <w:bottom w:val="single" w:sz="4" w:space="0" w:color="auto"/>
              <w:right w:val="nil"/>
            </w:tcBorders>
          </w:tcPr>
          <w:p w:rsidR="00750136" w:rsidRDefault="00750136" w:rsidP="00BA77A4">
            <w:pPr>
              <w:rPr>
                <w:i/>
                <w:sz w:val="16"/>
              </w:rPr>
            </w:pPr>
            <w:r>
              <w:rPr>
                <w:i/>
                <w:sz w:val="16"/>
              </w:rPr>
              <w:t>Self-assessment from report</w:t>
            </w:r>
          </w:p>
        </w:tc>
        <w:tc>
          <w:tcPr>
            <w:tcW w:w="1418"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w:t>
            </w:r>
            <w:r w:rsidR="00750136">
              <w:t>Unknown</w:t>
            </w:r>
          </w:p>
        </w:tc>
        <w:tc>
          <w:tcPr>
            <w:tcW w:w="992" w:type="dxa"/>
            <w:gridSpan w:val="2"/>
            <w:tcBorders>
              <w:top w:val="nil"/>
              <w:left w:val="nil"/>
              <w:bottom w:val="single" w:sz="4" w:space="0" w:color="auto"/>
              <w:right w:val="nil"/>
            </w:tcBorders>
          </w:tcPr>
          <w:p w:rsidR="00750136" w:rsidRDefault="008F4DC9" w:rsidP="00BA77A4">
            <w:r w:rsidRPr="005E1407">
              <w:fldChar w:fldCharType="begin">
                <w:ffData>
                  <w:name w:val="Check1"/>
                  <w:enabled/>
                  <w:calcOnExit w:val="0"/>
                  <w:checkBox>
                    <w:sizeAuto/>
                    <w:default w:val="0"/>
                    <w:checked w:val="0"/>
                  </w:checkBox>
                </w:ffData>
              </w:fldChar>
            </w:r>
            <w:r w:rsidR="00750136" w:rsidRPr="005E1407">
              <w:instrText xml:space="preserve"> FORMCHECKBOX </w:instrText>
            </w:r>
            <w:r w:rsidRPr="005E1407">
              <w:fldChar w:fldCharType="end"/>
            </w:r>
            <w:r w:rsidR="00750136" w:rsidRPr="005E1407">
              <w:t xml:space="preserve"> Low</w:t>
            </w:r>
          </w:p>
        </w:tc>
        <w:tc>
          <w:tcPr>
            <w:tcW w:w="1276"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Medium</w:t>
            </w:r>
          </w:p>
        </w:tc>
        <w:tc>
          <w:tcPr>
            <w:tcW w:w="1417" w:type="dxa"/>
            <w:gridSpan w:val="2"/>
            <w:tcBorders>
              <w:top w:val="nil"/>
              <w:left w:val="nil"/>
              <w:bottom w:val="single" w:sz="4" w:space="0" w:color="auto"/>
              <w:right w:val="nil"/>
            </w:tcBorders>
          </w:tcPr>
          <w:p w:rsidR="00750136" w:rsidRDefault="008F4DC9" w:rsidP="00BA77A4">
            <w:r>
              <w:fldChar w:fldCharType="begin">
                <w:ffData>
                  <w:name w:val="Check1"/>
                  <w:enabled/>
                  <w:calcOnExit w:val="0"/>
                  <w:checkBox>
                    <w:sizeAuto/>
                    <w:default w:val="0"/>
                    <w:checked w:val="0"/>
                  </w:checkBox>
                </w:ffData>
              </w:fldChar>
            </w:r>
            <w:r w:rsidR="00750136">
              <w:instrText xml:space="preserve"> FORMCHECKBOX </w:instrText>
            </w:r>
            <w:r>
              <w:fldChar w:fldCharType="end"/>
            </w:r>
            <w:r w:rsidR="00750136">
              <w:t xml:space="preserve"> Important</w:t>
            </w:r>
          </w:p>
        </w:tc>
        <w:tc>
          <w:tcPr>
            <w:tcW w:w="1134" w:type="dxa"/>
            <w:tcBorders>
              <w:top w:val="nil"/>
              <w:left w:val="nil"/>
              <w:bottom w:val="single" w:sz="4" w:space="0" w:color="auto"/>
              <w:right w:val="nil"/>
            </w:tcBorders>
          </w:tcPr>
          <w:p w:rsidR="00750136" w:rsidRDefault="008F4DC9" w:rsidP="00BA77A4">
            <w:r>
              <w:fldChar w:fldCharType="begin">
                <w:ffData>
                  <w:name w:val=""/>
                  <w:enabled/>
                  <w:calcOnExit w:val="0"/>
                  <w:checkBox>
                    <w:sizeAuto/>
                    <w:default w:val="1"/>
                  </w:checkBox>
                </w:ffData>
              </w:fldChar>
            </w:r>
            <w:r w:rsidR="00750136">
              <w:instrText xml:space="preserve"> FORMCHECKBOX </w:instrText>
            </w:r>
            <w:r>
              <w:fldChar w:fldCharType="end"/>
            </w:r>
            <w:r w:rsidR="00750136">
              <w:t xml:space="preserve"> Critical</w:t>
            </w:r>
          </w:p>
          <w:p w:rsidR="00750136" w:rsidRDefault="00750136" w:rsidP="00BA77A4"/>
        </w:tc>
      </w:tr>
      <w:tr w:rsidR="00750136" w:rsidTr="00BA77A4">
        <w:tc>
          <w:tcPr>
            <w:tcW w:w="9180" w:type="dxa"/>
            <w:gridSpan w:val="10"/>
            <w:tcBorders>
              <w:top w:val="single" w:sz="4" w:space="0" w:color="auto"/>
              <w:left w:val="nil"/>
              <w:bottom w:val="nil"/>
              <w:right w:val="nil"/>
            </w:tcBorders>
          </w:tcPr>
          <w:p w:rsidR="00750136" w:rsidRPr="00477D11" w:rsidRDefault="00750136" w:rsidP="00BA77A4">
            <w:r>
              <w:rPr>
                <w:b/>
              </w:rPr>
              <w:t>Requirement Source(s)</w:t>
            </w:r>
          </w:p>
        </w:tc>
      </w:tr>
      <w:tr w:rsidR="00750136" w:rsidTr="00BA77A4">
        <w:tc>
          <w:tcPr>
            <w:tcW w:w="2943" w:type="dxa"/>
            <w:tcBorders>
              <w:top w:val="nil"/>
              <w:left w:val="nil"/>
              <w:bottom w:val="nil"/>
              <w:right w:val="nil"/>
            </w:tcBorders>
          </w:tcPr>
          <w:p w:rsidR="00750136" w:rsidRDefault="00750136" w:rsidP="00BA77A4">
            <w:pPr>
              <w:jc w:val="right"/>
              <w:rPr>
                <w:b/>
              </w:rPr>
            </w:pPr>
            <w:r>
              <w:rPr>
                <w:b/>
              </w:rPr>
              <w:t>Name</w:t>
            </w:r>
          </w:p>
        </w:tc>
        <w:tc>
          <w:tcPr>
            <w:tcW w:w="6237" w:type="dxa"/>
            <w:gridSpan w:val="9"/>
            <w:tcBorders>
              <w:top w:val="nil"/>
              <w:left w:val="nil"/>
              <w:bottom w:val="nil"/>
              <w:right w:val="nil"/>
            </w:tcBorders>
          </w:tcPr>
          <w:p w:rsidR="00750136" w:rsidRPr="007F77C4" w:rsidRDefault="00750136" w:rsidP="00BA77A4">
            <w:r>
              <w:t xml:space="preserve">VOs </w:t>
            </w:r>
            <w:proofErr w:type="spellStart"/>
            <w:r>
              <w:t>Survery</w:t>
            </w:r>
            <w:proofErr w:type="spellEnd"/>
          </w:p>
        </w:tc>
      </w:tr>
      <w:tr w:rsidR="00750136" w:rsidTr="00BA77A4">
        <w:tc>
          <w:tcPr>
            <w:tcW w:w="2943" w:type="dxa"/>
            <w:tcBorders>
              <w:top w:val="nil"/>
              <w:left w:val="nil"/>
              <w:bottom w:val="single" w:sz="4" w:space="0" w:color="auto"/>
              <w:right w:val="nil"/>
            </w:tcBorders>
          </w:tcPr>
          <w:p w:rsidR="00750136" w:rsidRDefault="00750136" w:rsidP="00BA77A4">
            <w:pPr>
              <w:jc w:val="right"/>
              <w:rPr>
                <w:b/>
              </w:rPr>
            </w:pPr>
            <w:r>
              <w:rPr>
                <w:b/>
              </w:rPr>
              <w:t>Link</w:t>
            </w:r>
          </w:p>
        </w:tc>
        <w:tc>
          <w:tcPr>
            <w:tcW w:w="6237" w:type="dxa"/>
            <w:gridSpan w:val="9"/>
            <w:tcBorders>
              <w:top w:val="nil"/>
              <w:left w:val="nil"/>
              <w:bottom w:val="single" w:sz="4" w:space="0" w:color="auto"/>
              <w:right w:val="nil"/>
            </w:tcBorders>
          </w:tcPr>
          <w:p w:rsidR="00750136" w:rsidRDefault="00750136" w:rsidP="00BA77A4">
            <w:r>
              <w:t>https://wiki.egi.eu/wiki/Requirements_gathering_details#Surveys_for_user_communities</w:t>
            </w:r>
          </w:p>
          <w:p w:rsidR="00750136" w:rsidRPr="00477D11" w:rsidRDefault="00750136" w:rsidP="00BA77A4"/>
        </w:tc>
      </w:tr>
      <w:tr w:rsidR="00750136" w:rsidTr="00BA77A4">
        <w:tc>
          <w:tcPr>
            <w:tcW w:w="2943" w:type="dxa"/>
            <w:tcBorders>
              <w:top w:val="single" w:sz="4" w:space="0" w:color="auto"/>
              <w:left w:val="nil"/>
              <w:bottom w:val="single" w:sz="4" w:space="0" w:color="auto"/>
              <w:right w:val="nil"/>
            </w:tcBorders>
          </w:tcPr>
          <w:p w:rsidR="00750136" w:rsidRDefault="00750136" w:rsidP="00BA77A4">
            <w:pPr>
              <w:rPr>
                <w:b/>
              </w:rPr>
            </w:pPr>
            <w:r w:rsidRPr="00257D06">
              <w:rPr>
                <w:b/>
              </w:rPr>
              <w:t>Requirement</w:t>
            </w:r>
          </w:p>
          <w:p w:rsidR="00750136" w:rsidRDefault="00750136" w:rsidP="00BA77A4">
            <w:pPr>
              <w:rPr>
                <w:b/>
              </w:rPr>
            </w:pPr>
            <w:r>
              <w:rPr>
                <w:i/>
                <w:sz w:val="16"/>
              </w:rPr>
              <w:t>Unique name identifier</w:t>
            </w:r>
          </w:p>
          <w:p w:rsidR="00750136" w:rsidRPr="00257D06" w:rsidRDefault="00750136" w:rsidP="00BA77A4">
            <w:pPr>
              <w:rPr>
                <w:b/>
              </w:rPr>
            </w:pPr>
          </w:p>
        </w:tc>
        <w:tc>
          <w:tcPr>
            <w:tcW w:w="6237" w:type="dxa"/>
            <w:gridSpan w:val="9"/>
            <w:tcBorders>
              <w:top w:val="single" w:sz="4" w:space="0" w:color="auto"/>
              <w:left w:val="nil"/>
              <w:bottom w:val="single" w:sz="4" w:space="0" w:color="auto"/>
              <w:right w:val="nil"/>
            </w:tcBorders>
          </w:tcPr>
          <w:p w:rsidR="00750136" w:rsidRPr="00F535BE" w:rsidRDefault="00750136" w:rsidP="00BA77A4">
            <w:r>
              <w:t>Proper MPI support</w:t>
            </w:r>
          </w:p>
        </w:tc>
      </w:tr>
      <w:tr w:rsidR="00750136" w:rsidTr="00BA77A4">
        <w:tc>
          <w:tcPr>
            <w:tcW w:w="2943" w:type="dxa"/>
            <w:tcBorders>
              <w:top w:val="single" w:sz="4" w:space="0" w:color="auto"/>
              <w:left w:val="nil"/>
              <w:bottom w:val="nil"/>
              <w:right w:val="nil"/>
            </w:tcBorders>
          </w:tcPr>
          <w:p w:rsidR="00750136" w:rsidRDefault="00750136" w:rsidP="00BA77A4">
            <w:pPr>
              <w:rPr>
                <w:b/>
              </w:rPr>
            </w:pPr>
            <w:r>
              <w:rPr>
                <w:b/>
              </w:rPr>
              <w:t>Summary of Requirement</w:t>
            </w:r>
          </w:p>
          <w:p w:rsidR="00750136" w:rsidRPr="00257D06" w:rsidRDefault="00750136" w:rsidP="00BA77A4">
            <w:pPr>
              <w:rPr>
                <w:b/>
              </w:rPr>
            </w:pPr>
          </w:p>
        </w:tc>
        <w:tc>
          <w:tcPr>
            <w:tcW w:w="6237" w:type="dxa"/>
            <w:gridSpan w:val="9"/>
            <w:tcBorders>
              <w:top w:val="single" w:sz="4" w:space="0" w:color="auto"/>
              <w:left w:val="nil"/>
              <w:bottom w:val="nil"/>
              <w:right w:val="nil"/>
            </w:tcBorders>
          </w:tcPr>
          <w:p w:rsidR="00750136" w:rsidRDefault="00750136" w:rsidP="00BA77A4"/>
        </w:tc>
      </w:tr>
    </w:tbl>
    <w:tbl>
      <w:tblPr>
        <w:tblW w:w="9072" w:type="dxa"/>
        <w:tblInd w:w="108" w:type="dxa"/>
        <w:tblLook w:val="04A0"/>
      </w:tblPr>
      <w:tblGrid>
        <w:gridCol w:w="9072"/>
      </w:tblGrid>
      <w:tr w:rsidR="00750136" w:rsidRPr="00CE06E3" w:rsidTr="00750136">
        <w:trPr>
          <w:trHeight w:val="3000"/>
        </w:trPr>
        <w:tc>
          <w:tcPr>
            <w:tcW w:w="9072" w:type="dxa"/>
            <w:tcBorders>
              <w:top w:val="nil"/>
              <w:left w:val="nil"/>
              <w:bottom w:val="nil"/>
              <w:right w:val="nil"/>
            </w:tcBorders>
            <w:shd w:val="clear" w:color="auto" w:fill="auto"/>
            <w:vAlign w:val="bottom"/>
            <w:hideMark/>
          </w:tcPr>
          <w:p w:rsidR="00750136" w:rsidRDefault="00750136" w:rsidP="00750136">
            <w:pPr>
              <w:spacing w:after="0"/>
              <w:jc w:val="left"/>
              <w:rPr>
                <w:rFonts w:ascii="Calibri" w:hAnsi="Calibri" w:cs="Calibri"/>
                <w:color w:val="000000"/>
              </w:rPr>
            </w:pPr>
            <w:r w:rsidRPr="00CE06E3">
              <w:rPr>
                <w:rFonts w:ascii="Calibri" w:hAnsi="Calibri" w:cs="Calibri"/>
                <w:color w:val="000000"/>
              </w:rPr>
              <w:t>There is a intensive request concerning support of MPI. The primary deployment requirements for sites supporting VOCE VO are as follows:</w:t>
            </w:r>
          </w:p>
          <w:p w:rsidR="00750136" w:rsidRDefault="00750136" w:rsidP="00750136">
            <w:pPr>
              <w:spacing w:after="0"/>
              <w:jc w:val="left"/>
              <w:rPr>
                <w:rFonts w:ascii="Calibri" w:hAnsi="Calibri" w:cs="Calibri"/>
                <w:color w:val="000000"/>
              </w:rPr>
            </w:pPr>
            <w:r w:rsidRPr="00CE06E3">
              <w:rPr>
                <w:rFonts w:ascii="Calibri" w:hAnsi="Calibri" w:cs="Calibri"/>
                <w:color w:val="000000"/>
              </w:rPr>
              <w:br/>
              <w:t>• Implemented MPI support (according to MPI Working Group  recommendations)</w:t>
            </w:r>
            <w:r w:rsidRPr="00CE06E3">
              <w:rPr>
                <w:rFonts w:ascii="Calibri" w:hAnsi="Calibri" w:cs="Calibri"/>
                <w:color w:val="000000"/>
              </w:rPr>
              <w:br/>
              <w:t>• Support of Open MPI</w:t>
            </w:r>
            <w:r w:rsidRPr="00CE06E3">
              <w:rPr>
                <w:rFonts w:ascii="Calibri" w:hAnsi="Calibri" w:cs="Calibri"/>
                <w:color w:val="000000"/>
              </w:rPr>
              <w:br/>
              <w:t>• Support of MPI start scripts</w:t>
            </w:r>
            <w:r w:rsidRPr="00CE06E3">
              <w:rPr>
                <w:rFonts w:ascii="Calibri" w:hAnsi="Calibri" w:cs="Calibri"/>
                <w:color w:val="000000"/>
              </w:rPr>
              <w:br/>
            </w:r>
          </w:p>
          <w:p w:rsidR="00750136" w:rsidRPr="00CE06E3" w:rsidRDefault="00750136" w:rsidP="00750136">
            <w:pPr>
              <w:spacing w:after="0"/>
              <w:jc w:val="left"/>
              <w:rPr>
                <w:rFonts w:ascii="Calibri" w:hAnsi="Calibri" w:cs="Calibri"/>
                <w:color w:val="000000"/>
              </w:rPr>
            </w:pPr>
            <w:r w:rsidRPr="00CE06E3">
              <w:rPr>
                <w:rFonts w:ascii="Calibri" w:hAnsi="Calibri" w:cs="Calibri"/>
                <w:color w:val="000000"/>
              </w:rPr>
              <w:t xml:space="preserve">In parallel, a request regarding MPI deployment at sites supporting VOCE VO to guarantee </w:t>
            </w:r>
            <w:proofErr w:type="spellStart"/>
            <w:r w:rsidRPr="00CE06E3">
              <w:rPr>
                <w:rFonts w:ascii="Calibri" w:hAnsi="Calibri" w:cs="Calibri"/>
                <w:color w:val="000000"/>
              </w:rPr>
              <w:t>ssh</w:t>
            </w:r>
            <w:proofErr w:type="spellEnd"/>
            <w:r w:rsidRPr="00CE06E3">
              <w:rPr>
                <w:rFonts w:ascii="Calibri" w:hAnsi="Calibri" w:cs="Calibri"/>
                <w:color w:val="000000"/>
              </w:rPr>
              <w:t>-like interconnection of worker nodes assigned to a specific computational jobs is following:</w:t>
            </w:r>
            <w:r w:rsidRPr="00CE06E3">
              <w:rPr>
                <w:rFonts w:ascii="Calibri" w:hAnsi="Calibri" w:cs="Calibri"/>
                <w:color w:val="000000"/>
              </w:rPr>
              <w:br/>
              <w:t xml:space="preserve">• </w:t>
            </w:r>
            <w:proofErr w:type="spellStart"/>
            <w:r w:rsidRPr="00CE06E3">
              <w:rPr>
                <w:rFonts w:ascii="Calibri" w:hAnsi="Calibri" w:cs="Calibri"/>
                <w:color w:val="000000"/>
              </w:rPr>
              <w:t>Passwordless</w:t>
            </w:r>
            <w:proofErr w:type="spellEnd"/>
            <w:r w:rsidRPr="00CE06E3">
              <w:rPr>
                <w:rFonts w:ascii="Calibri" w:hAnsi="Calibri" w:cs="Calibri"/>
                <w:color w:val="000000"/>
              </w:rPr>
              <w:t xml:space="preserve"> SSH login among worker nodes</w:t>
            </w:r>
          </w:p>
        </w:tc>
      </w:tr>
    </w:tbl>
    <w:p w:rsidR="00750136" w:rsidRDefault="00750136" w:rsidP="00750136"/>
    <w:p w:rsidR="008A2818" w:rsidRPr="002B1814" w:rsidRDefault="008A2818" w:rsidP="008A2818">
      <w:pPr>
        <w:pStyle w:val="Heading1"/>
      </w:pPr>
      <w:bookmarkStart w:id="42" w:name="_Toc279134484"/>
      <w:r>
        <w:lastRenderedPageBreak/>
        <w:t xml:space="preserve">appendix C – </w:t>
      </w:r>
      <w:r w:rsidR="009A4855">
        <w:t>input from ngis on user support activities and services</w:t>
      </w:r>
      <w:bookmarkEnd w:id="42"/>
      <w:r w:rsidR="005974F8">
        <w:t xml:space="preserve"> </w:t>
      </w:r>
    </w:p>
    <w:p w:rsidR="007806B4" w:rsidRDefault="007806B4" w:rsidP="007806B4">
      <w:pPr>
        <w:rPr>
          <w:rFonts w:ascii="Calibri" w:eastAsia="Cambria" w:hAnsi="Calibri" w:cs="Calibri"/>
          <w:sz w:val="20"/>
          <w:lang w:eastAsia="en-US"/>
        </w:rPr>
      </w:pPr>
    </w:p>
    <w:p w:rsidR="007806B4" w:rsidRDefault="007806B4" w:rsidP="007806B4">
      <w:pPr>
        <w:rPr>
          <w:rFonts w:ascii="Calibri" w:eastAsia="Cambria" w:hAnsi="Calibri" w:cs="Calibri"/>
          <w:sz w:val="20"/>
          <w:lang w:eastAsia="en-US"/>
        </w:rPr>
      </w:pPr>
      <w:r w:rsidRPr="002D7BF6">
        <w:rPr>
          <w:rFonts w:ascii="Calibri" w:eastAsia="Cambria" w:hAnsi="Calibri" w:cs="Calibri"/>
          <w:sz w:val="20"/>
          <w:lang w:eastAsia="en-US"/>
        </w:rPr>
        <w:t>The question asked to</w:t>
      </w:r>
      <w:r>
        <w:rPr>
          <w:rFonts w:ascii="Calibri" w:eastAsia="Cambria" w:hAnsi="Calibri" w:cs="Calibri"/>
          <w:sz w:val="20"/>
          <w:lang w:eastAsia="en-US"/>
        </w:rPr>
        <w:t xml:space="preserve"> NGI User Support Teams </w:t>
      </w:r>
      <w:r w:rsidRPr="002D7BF6">
        <w:rPr>
          <w:rFonts w:ascii="Calibri" w:eastAsia="Cambria" w:hAnsi="Calibri" w:cs="Calibri"/>
          <w:sz w:val="20"/>
          <w:lang w:eastAsia="en-US"/>
        </w:rPr>
        <w:t xml:space="preserve">was the following: </w:t>
      </w:r>
      <w:r>
        <w:rPr>
          <w:rFonts w:ascii="Calibri" w:eastAsia="Cambria" w:hAnsi="Calibri" w:cs="Calibri"/>
          <w:sz w:val="20"/>
          <w:lang w:eastAsia="en-US"/>
        </w:rPr>
        <w:t xml:space="preserve"> </w:t>
      </w:r>
    </w:p>
    <w:p w:rsidR="007806B4" w:rsidRDefault="007806B4" w:rsidP="007806B4">
      <w:pPr>
        <w:ind w:left="284" w:right="275"/>
        <w:rPr>
          <w:rFonts w:ascii="Calibri" w:eastAsia="Cambria" w:hAnsi="Calibri" w:cs="Calibri"/>
          <w:i/>
          <w:sz w:val="20"/>
          <w:lang w:eastAsia="en-US"/>
        </w:rPr>
      </w:pPr>
      <w:r w:rsidRPr="007806B4">
        <w:rPr>
          <w:rFonts w:ascii="Calibri" w:eastAsia="Cambria" w:hAnsi="Calibri" w:cs="Calibri"/>
          <w:i/>
          <w:sz w:val="20"/>
          <w:lang w:eastAsia="en-US"/>
        </w:rPr>
        <w:t>Could the performance of your User Support Team be improved by additional services, resources and tools? If yes, what kind of services, resources and tools are these?</w:t>
      </w:r>
    </w:p>
    <w:p w:rsidR="00683D8F" w:rsidRDefault="00683D8F" w:rsidP="007806B4">
      <w:pPr>
        <w:rPr>
          <w:rFonts w:ascii="Calibri" w:eastAsia="Cambria" w:hAnsi="Calibri" w:cs="Calibri"/>
          <w:sz w:val="20"/>
          <w:lang w:eastAsia="en-US"/>
        </w:rPr>
      </w:pPr>
    </w:p>
    <w:p w:rsidR="007806B4" w:rsidRDefault="007806B4" w:rsidP="007806B4">
      <w:pPr>
        <w:rPr>
          <w:rFonts w:ascii="Calibri" w:eastAsia="Cambria" w:hAnsi="Calibri" w:cs="Calibri"/>
          <w:sz w:val="20"/>
          <w:lang w:eastAsia="en-US"/>
        </w:rPr>
      </w:pPr>
      <w:r>
        <w:rPr>
          <w:rFonts w:ascii="Calibri" w:eastAsia="Cambria" w:hAnsi="Calibri" w:cs="Calibri"/>
          <w:sz w:val="20"/>
          <w:lang w:eastAsia="en-US"/>
        </w:rPr>
        <w:t>The received answers follow below</w:t>
      </w:r>
      <w:r w:rsidR="001B7198">
        <w:rPr>
          <w:rFonts w:ascii="Calibri" w:eastAsia="Cambria" w:hAnsi="Calibri" w:cs="Calibri"/>
          <w:sz w:val="20"/>
          <w:lang w:eastAsia="en-US"/>
        </w:rPr>
        <w:t xml:space="preserve"> and are available at [R</w:t>
      </w:r>
      <w:r w:rsidR="00A145EB">
        <w:rPr>
          <w:rFonts w:ascii="Calibri" w:eastAsia="Cambria" w:hAnsi="Calibri" w:cs="Calibri"/>
          <w:sz w:val="20"/>
          <w:lang w:eastAsia="en-US"/>
        </w:rPr>
        <w:t>5</w:t>
      </w:r>
      <w:r w:rsidR="001B7198">
        <w:rPr>
          <w:rFonts w:ascii="Calibri" w:eastAsia="Cambria" w:hAnsi="Calibri" w:cs="Calibri"/>
          <w:sz w:val="20"/>
          <w:lang w:eastAsia="en-US"/>
        </w:rPr>
        <w:t>]</w:t>
      </w:r>
      <w:r>
        <w:rPr>
          <w:rFonts w:ascii="Calibri" w:eastAsia="Cambria" w:hAnsi="Calibri" w:cs="Calibri"/>
          <w:sz w:val="20"/>
          <w:lang w:eastAsia="en-US"/>
        </w:rPr>
        <w:t>:</w:t>
      </w:r>
    </w:p>
    <w:p w:rsidR="007806B4" w:rsidRDefault="007806B4" w:rsidP="007806B4">
      <w:pPr>
        <w:rPr>
          <w:rFonts w:ascii="Calibri" w:eastAsia="Cambria" w:hAnsi="Calibri" w:cs="Calibri"/>
          <w:sz w:val="20"/>
          <w:lang w:eastAsia="en-US"/>
        </w:rPr>
      </w:pPr>
    </w:p>
    <w:p w:rsidR="009A5B5A" w:rsidRDefault="009A5B5A" w:rsidP="007806B4">
      <w:pPr>
        <w:rPr>
          <w:rFonts w:ascii="Calibri" w:hAnsi="Calibri"/>
          <w:b/>
          <w:sz w:val="36"/>
        </w:rPr>
      </w:pPr>
    </w:p>
    <w:p w:rsidR="007806B4" w:rsidRDefault="007806B4" w:rsidP="007806B4">
      <w:pPr>
        <w:rPr>
          <w:rFonts w:ascii="Calibri" w:hAnsi="Calibri"/>
          <w:b/>
          <w:sz w:val="36"/>
        </w:rPr>
      </w:pPr>
    </w:p>
    <w:p w:rsidR="009A5B5A" w:rsidRDefault="009A5B5A" w:rsidP="009A5B5A">
      <w:pPr>
        <w:jc w:val="center"/>
        <w:rPr>
          <w:rFonts w:ascii="Calibri" w:hAnsi="Calibri"/>
          <w:b/>
          <w:sz w:val="36"/>
        </w:rPr>
      </w:pPr>
    </w:p>
    <w:p w:rsidR="00683D8F" w:rsidRPr="00C47905" w:rsidRDefault="007806B4" w:rsidP="00683D8F">
      <w:pPr>
        <w:jc w:val="center"/>
        <w:rPr>
          <w:rFonts w:asciiTheme="minorHAnsi" w:hAnsiTheme="minorHAnsi"/>
          <w:b/>
          <w:sz w:val="36"/>
        </w:rPr>
      </w:pPr>
      <w:r>
        <w:rPr>
          <w:rFonts w:ascii="Calibri" w:hAnsi="Calibri"/>
          <w:b/>
          <w:sz w:val="36"/>
        </w:rPr>
        <w:br w:type="page"/>
      </w:r>
      <w:r w:rsidR="00683D8F" w:rsidRPr="00C47905">
        <w:rPr>
          <w:rFonts w:asciiTheme="minorHAnsi" w:hAnsiTheme="minorHAnsi"/>
          <w:b/>
          <w:sz w:val="36"/>
        </w:rPr>
        <w:lastRenderedPageBreak/>
        <w:t>EGI.eu UCST requirement identification</w:t>
      </w:r>
    </w:p>
    <w:p w:rsidR="00683D8F" w:rsidRDefault="00683D8F" w:rsidP="00683D8F"/>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683D8F" w:rsidTr="005974F8">
        <w:tc>
          <w:tcPr>
            <w:tcW w:w="2943" w:type="dxa"/>
            <w:tcBorders>
              <w:top w:val="single" w:sz="4" w:space="0" w:color="auto"/>
              <w:left w:val="nil"/>
              <w:bottom w:val="single" w:sz="4" w:space="0" w:color="auto"/>
              <w:right w:val="nil"/>
            </w:tcBorders>
          </w:tcPr>
          <w:p w:rsidR="00683D8F" w:rsidRPr="003A5474" w:rsidRDefault="00683D8F" w:rsidP="005974F8">
            <w:pPr>
              <w:suppressAutoHyphens w:val="0"/>
              <w:spacing w:before="0" w:after="0"/>
              <w:jc w:val="left"/>
              <w:rPr>
                <w:rFonts w:ascii="Cambria" w:eastAsia="Cambria" w:hAnsi="Cambria"/>
                <w:b/>
                <w:sz w:val="20"/>
                <w:lang w:val="nl-NL" w:eastAsia="en-US"/>
              </w:rPr>
            </w:pPr>
            <w:r w:rsidRPr="003A5474">
              <w:rPr>
                <w:rFonts w:ascii="Cambria" w:eastAsia="Cambria" w:hAnsi="Cambria"/>
                <w:b/>
                <w:sz w:val="20"/>
                <w:lang w:val="nl-NL" w:eastAsia="en-US"/>
              </w:rPr>
              <w:t>Document ID</w:t>
            </w:r>
          </w:p>
          <w:p w:rsidR="00683D8F" w:rsidRPr="00477D11" w:rsidRDefault="00683D8F" w:rsidP="005974F8">
            <w:pPr>
              <w:suppressAutoHyphens w:val="0"/>
              <w:spacing w:before="0" w:after="0"/>
              <w:jc w:val="left"/>
              <w:rPr>
                <w:rFonts w:ascii="Cambria" w:eastAsia="Cambria" w:hAnsi="Cambria"/>
                <w:i/>
                <w:sz w:val="16"/>
                <w:lang w:val="en-US" w:eastAsia="en-US"/>
              </w:rPr>
            </w:pPr>
            <w:proofErr w:type="spellStart"/>
            <w:r w:rsidRPr="003A5474">
              <w:rPr>
                <w:rFonts w:ascii="Cambria" w:eastAsia="Cambria" w:hAnsi="Cambria"/>
                <w:i/>
                <w:sz w:val="16"/>
                <w:lang w:val="nl-NL" w:eastAsia="en-US"/>
              </w:rPr>
              <w:t>EGI.eu</w:t>
            </w:r>
            <w:proofErr w:type="spellEnd"/>
            <w:r w:rsidRPr="003A5474">
              <w:rPr>
                <w:rFonts w:ascii="Cambria" w:eastAsia="Cambria" w:hAnsi="Cambria"/>
                <w:i/>
                <w:sz w:val="16"/>
                <w:lang w:val="nl-NL" w:eastAsia="en-US"/>
              </w:rPr>
              <w:t xml:space="preserve"> UCST </w:t>
            </w:r>
            <w:proofErr w:type="spellStart"/>
            <w:r w:rsidRPr="003A5474">
              <w:rPr>
                <w:rFonts w:ascii="Cambria" w:eastAsia="Cambria" w:hAnsi="Cambria"/>
                <w:i/>
                <w:sz w:val="16"/>
                <w:lang w:val="nl-NL" w:eastAsia="en-US"/>
              </w:rPr>
              <w:t>internal</w:t>
            </w:r>
            <w:proofErr w:type="spellEnd"/>
            <w:r w:rsidRPr="003A5474">
              <w:rPr>
                <w:rFonts w:ascii="Cambria" w:eastAsia="Cambria" w:hAnsi="Cambria"/>
                <w:i/>
                <w:sz w:val="16"/>
                <w:lang w:val="nl-NL" w:eastAsia="en-US"/>
              </w:rPr>
              <w:t xml:space="preserve"> </w:t>
            </w:r>
            <w:proofErr w:type="spellStart"/>
            <w:r w:rsidRPr="003A5474">
              <w:rPr>
                <w:rFonts w:ascii="Cambria" w:eastAsia="Cambria" w:hAnsi="Cambria"/>
                <w:i/>
                <w:sz w:val="16"/>
                <w:lang w:val="nl-NL" w:eastAsia="en-US"/>
              </w:rPr>
              <w:t>Doc</w:t>
            </w:r>
            <w:proofErr w:type="spellEnd"/>
            <w:r w:rsidRPr="003A5474">
              <w:rPr>
                <w:rFonts w:ascii="Cambria" w:eastAsia="Cambria" w:hAnsi="Cambria"/>
                <w:i/>
                <w:sz w:val="16"/>
                <w:lang w:val="nl-NL" w:eastAsia="en-US"/>
              </w:rPr>
              <w:t xml:space="preserve">. </w:t>
            </w:r>
            <w:r>
              <w:rPr>
                <w:rFonts w:ascii="Cambria" w:eastAsia="Cambria" w:hAnsi="Cambria"/>
                <w:i/>
                <w:sz w:val="16"/>
                <w:lang w:val="en-US" w:eastAsia="en-US"/>
              </w:rPr>
              <w:t>ID</w:t>
            </w:r>
          </w:p>
          <w:p w:rsidR="00683D8F" w:rsidRPr="00043F94"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683D8F" w:rsidRPr="00477D11" w:rsidRDefault="00683D8F" w:rsidP="005974F8">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683D8F" w:rsidRDefault="00683D8F" w:rsidP="005974F8">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sz w:val="20"/>
                <w:lang w:val="en-US" w:eastAsia="en-US"/>
              </w:rPr>
            </w:pPr>
          </w:p>
          <w:p w:rsidR="00683D8F" w:rsidRDefault="00683D8F" w:rsidP="005974F8">
            <w:pPr>
              <w:suppressAutoHyphens w:val="0"/>
              <w:spacing w:before="0" w:after="0"/>
              <w:rPr>
                <w:rFonts w:ascii="Cambria" w:eastAsia="Cambria" w:hAnsi="Cambria"/>
                <w:sz w:val="20"/>
                <w:lang w:val="en-US" w:eastAsia="en-US"/>
              </w:rPr>
            </w:pPr>
            <w:proofErr w:type="spellStart"/>
            <w:r>
              <w:rPr>
                <w:rFonts w:ascii="Cambria" w:eastAsia="Cambria" w:hAnsi="Cambria"/>
                <w:sz w:val="20"/>
                <w:lang w:val="en-US" w:eastAsia="en-US"/>
              </w:rPr>
              <w:t>MetaCentrum</w:t>
            </w:r>
            <w:proofErr w:type="spellEnd"/>
            <w:r>
              <w:rPr>
                <w:rFonts w:ascii="Cambria" w:eastAsia="Cambria" w:hAnsi="Cambria"/>
                <w:sz w:val="20"/>
                <w:lang w:val="en-US" w:eastAsia="en-US"/>
              </w:rPr>
              <w:t>, CZ NGI;</w:t>
            </w:r>
          </w:p>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Support</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Infrastructure</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Operations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User applications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683D8F" w:rsidRDefault="008F4DC9" w:rsidP="005974F8">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683D8F" w:rsidRPr="003E0E59" w:rsidRDefault="00683D8F" w:rsidP="005974F8"/>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w:t>
            </w:r>
            <w:r w:rsidR="00683D8F">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Critical</w:t>
            </w:r>
          </w:p>
          <w:p w:rsidR="00683D8F"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9180" w:type="dxa"/>
            <w:gridSpan w:val="10"/>
            <w:tcBorders>
              <w:top w:val="single" w:sz="4" w:space="0" w:color="auto"/>
              <w:left w:val="nil"/>
              <w:bottom w:val="nil"/>
              <w:right w:val="nil"/>
            </w:tcBorders>
          </w:tcPr>
          <w:p w:rsidR="00683D8F" w:rsidRPr="00477D11" w:rsidRDefault="00683D8F" w:rsidP="005974F8">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683D8F" w:rsidRPr="007F77C4"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NGI UST questionnaire</w:t>
            </w: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hyperlink r:id="rId46" w:history="1">
              <w:r w:rsidR="00683D8F" w:rsidRPr="00342E08">
                <w:rPr>
                  <w:rStyle w:val="Hyperlink"/>
                  <w:rFonts w:ascii="Cambria" w:eastAsia="Cambria" w:hAnsi="Cambria"/>
                  <w:sz w:val="20"/>
                  <w:lang w:val="en-US" w:eastAsia="en-US"/>
                </w:rPr>
                <w:t xml:space="preserve">EGI.eu </w:t>
              </w:r>
              <w:proofErr w:type="spellStart"/>
              <w:r w:rsidR="00683D8F" w:rsidRPr="00342E08">
                <w:rPr>
                  <w:rStyle w:val="Hyperlink"/>
                  <w:rFonts w:ascii="Cambria" w:eastAsia="Cambria" w:hAnsi="Cambria"/>
                  <w:sz w:val="20"/>
                  <w:lang w:val="en-US" w:eastAsia="en-US"/>
                </w:rPr>
                <w:t>humyo</w:t>
              </w:r>
              <w:proofErr w:type="spellEnd"/>
              <w:r w:rsidR="00683D8F" w:rsidRPr="00342E08">
                <w:rPr>
                  <w:rStyle w:val="Hyperlink"/>
                  <w:rFonts w:ascii="Cambria" w:eastAsia="Cambria" w:hAnsi="Cambria"/>
                  <w:sz w:val="20"/>
                  <w:lang w:val="en-US" w:eastAsia="en-US"/>
                </w:rPr>
                <w:t xml:space="preserve"> document</w:t>
              </w:r>
            </w:hyperlink>
          </w:p>
          <w:p w:rsidR="00683D8F" w:rsidRPr="00477D11"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Theme="minorHAnsi" w:hAnsiTheme="minorHAnsi"/>
                <w:sz w:val="20"/>
              </w:rPr>
            </w:pPr>
          </w:p>
          <w:p w:rsidR="00683D8F" w:rsidRPr="00F535BE" w:rsidRDefault="00683D8F" w:rsidP="005974F8">
            <w:pPr>
              <w:suppressAutoHyphens w:val="0"/>
              <w:spacing w:before="0" w:after="0"/>
              <w:jc w:val="left"/>
              <w:rPr>
                <w:rFonts w:ascii="Cambria" w:eastAsia="Cambria" w:hAnsi="Cambria"/>
                <w:sz w:val="20"/>
                <w:lang w:val="en-US" w:eastAsia="en-US"/>
              </w:rPr>
            </w:pPr>
            <w:r>
              <w:rPr>
                <w:rFonts w:asciiTheme="minorHAnsi" w:hAnsiTheme="minorHAnsi"/>
                <w:sz w:val="20"/>
              </w:rPr>
              <w:t>H</w:t>
            </w:r>
            <w:r w:rsidRPr="001A6FF4">
              <w:rPr>
                <w:rFonts w:asciiTheme="minorHAnsi" w:hAnsiTheme="minorHAnsi"/>
                <w:sz w:val="20"/>
              </w:rPr>
              <w:t>igh-level middleware frameworks</w:t>
            </w:r>
          </w:p>
        </w:tc>
      </w:tr>
      <w:tr w:rsidR="00683D8F" w:rsidTr="005974F8">
        <w:tc>
          <w:tcPr>
            <w:tcW w:w="2943" w:type="dxa"/>
            <w:tcBorders>
              <w:top w:val="single" w:sz="4" w:space="0" w:color="auto"/>
              <w:left w:val="nil"/>
              <w:bottom w:val="nil"/>
              <w:right w:val="nil"/>
            </w:tcBorders>
          </w:tcPr>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r>
    </w:tbl>
    <w:p w:rsidR="00683D8F" w:rsidRDefault="00683D8F" w:rsidP="00683D8F">
      <w:pPr>
        <w:pStyle w:val="ListParagraph"/>
        <w:spacing w:before="0" w:after="200"/>
        <w:ind w:left="0"/>
        <w:rPr>
          <w:rFonts w:asciiTheme="minorHAnsi" w:hAnsiTheme="minorHAnsi"/>
          <w:sz w:val="20"/>
        </w:rPr>
      </w:pPr>
      <w:r w:rsidRPr="001A6FF4">
        <w:rPr>
          <w:rFonts w:asciiTheme="minorHAnsi" w:hAnsiTheme="minorHAnsi"/>
          <w:sz w:val="20"/>
        </w:rPr>
        <w:t>Specific user communities can advantageously benefit from high-level middleware frameworks as those available under RESPECT program. However, this requires tight connection with the targeted community, provision of corresponding consultancy and subsequently efforts invested into customization and modification of available tools according to end users needs and requirements.</w:t>
      </w:r>
    </w:p>
    <w:p w:rsidR="00683D8F" w:rsidRDefault="00683D8F" w:rsidP="00683D8F">
      <w:pPr>
        <w:suppressAutoHyphens w:val="0"/>
        <w:spacing w:before="0" w:after="0"/>
        <w:jc w:val="left"/>
        <w:rPr>
          <w:rFonts w:asciiTheme="minorHAnsi" w:hAnsiTheme="minorHAnsi"/>
          <w:sz w:val="20"/>
        </w:rPr>
      </w:pPr>
      <w:r>
        <w:rPr>
          <w:rFonts w:asciiTheme="minorHAnsi" w:hAnsiTheme="minorHAnsi"/>
          <w:sz w:val="20"/>
        </w:rPr>
        <w:br w:type="page"/>
      </w:r>
    </w:p>
    <w:p w:rsidR="00683D8F" w:rsidRPr="00C47905" w:rsidRDefault="00683D8F" w:rsidP="00683D8F">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683D8F" w:rsidRDefault="00683D8F" w:rsidP="00683D8F"/>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683D8F" w:rsidTr="005974F8">
        <w:tc>
          <w:tcPr>
            <w:tcW w:w="2943" w:type="dxa"/>
            <w:tcBorders>
              <w:top w:val="single" w:sz="4" w:space="0" w:color="auto"/>
              <w:left w:val="nil"/>
              <w:bottom w:val="single" w:sz="4" w:space="0" w:color="auto"/>
              <w:right w:val="nil"/>
            </w:tcBorders>
          </w:tcPr>
          <w:p w:rsidR="00683D8F" w:rsidRPr="003A5474" w:rsidRDefault="00683D8F" w:rsidP="005974F8">
            <w:pPr>
              <w:suppressAutoHyphens w:val="0"/>
              <w:spacing w:before="0" w:after="0"/>
              <w:jc w:val="left"/>
              <w:rPr>
                <w:rFonts w:ascii="Cambria" w:eastAsia="Cambria" w:hAnsi="Cambria"/>
                <w:b/>
                <w:sz w:val="20"/>
                <w:lang w:val="nl-NL" w:eastAsia="en-US"/>
              </w:rPr>
            </w:pPr>
            <w:r w:rsidRPr="003A5474">
              <w:rPr>
                <w:rFonts w:ascii="Cambria" w:eastAsia="Cambria" w:hAnsi="Cambria"/>
                <w:b/>
                <w:sz w:val="20"/>
                <w:lang w:val="nl-NL" w:eastAsia="en-US"/>
              </w:rPr>
              <w:t>Document ID</w:t>
            </w:r>
          </w:p>
          <w:p w:rsidR="00683D8F" w:rsidRPr="00477D11" w:rsidRDefault="00683D8F" w:rsidP="005974F8">
            <w:pPr>
              <w:suppressAutoHyphens w:val="0"/>
              <w:spacing w:before="0" w:after="0"/>
              <w:jc w:val="left"/>
              <w:rPr>
                <w:rFonts w:ascii="Cambria" w:eastAsia="Cambria" w:hAnsi="Cambria"/>
                <w:i/>
                <w:sz w:val="16"/>
                <w:lang w:val="en-US" w:eastAsia="en-US"/>
              </w:rPr>
            </w:pPr>
            <w:proofErr w:type="spellStart"/>
            <w:r w:rsidRPr="003A5474">
              <w:rPr>
                <w:rFonts w:ascii="Cambria" w:eastAsia="Cambria" w:hAnsi="Cambria"/>
                <w:i/>
                <w:sz w:val="16"/>
                <w:lang w:val="nl-NL" w:eastAsia="en-US"/>
              </w:rPr>
              <w:t>EGI.eu</w:t>
            </w:r>
            <w:proofErr w:type="spellEnd"/>
            <w:r w:rsidRPr="003A5474">
              <w:rPr>
                <w:rFonts w:ascii="Cambria" w:eastAsia="Cambria" w:hAnsi="Cambria"/>
                <w:i/>
                <w:sz w:val="16"/>
                <w:lang w:val="nl-NL" w:eastAsia="en-US"/>
              </w:rPr>
              <w:t xml:space="preserve"> UCST </w:t>
            </w:r>
            <w:proofErr w:type="spellStart"/>
            <w:r w:rsidRPr="003A5474">
              <w:rPr>
                <w:rFonts w:ascii="Cambria" w:eastAsia="Cambria" w:hAnsi="Cambria"/>
                <w:i/>
                <w:sz w:val="16"/>
                <w:lang w:val="nl-NL" w:eastAsia="en-US"/>
              </w:rPr>
              <w:t>internal</w:t>
            </w:r>
            <w:proofErr w:type="spellEnd"/>
            <w:r w:rsidRPr="003A5474">
              <w:rPr>
                <w:rFonts w:ascii="Cambria" w:eastAsia="Cambria" w:hAnsi="Cambria"/>
                <w:i/>
                <w:sz w:val="16"/>
                <w:lang w:val="nl-NL" w:eastAsia="en-US"/>
              </w:rPr>
              <w:t xml:space="preserve"> </w:t>
            </w:r>
            <w:proofErr w:type="spellStart"/>
            <w:r w:rsidRPr="003A5474">
              <w:rPr>
                <w:rFonts w:ascii="Cambria" w:eastAsia="Cambria" w:hAnsi="Cambria"/>
                <w:i/>
                <w:sz w:val="16"/>
                <w:lang w:val="nl-NL" w:eastAsia="en-US"/>
              </w:rPr>
              <w:t>Doc</w:t>
            </w:r>
            <w:proofErr w:type="spellEnd"/>
            <w:r w:rsidRPr="003A5474">
              <w:rPr>
                <w:rFonts w:ascii="Cambria" w:eastAsia="Cambria" w:hAnsi="Cambria"/>
                <w:i/>
                <w:sz w:val="16"/>
                <w:lang w:val="nl-NL" w:eastAsia="en-US"/>
              </w:rPr>
              <w:t xml:space="preserve">. </w:t>
            </w:r>
            <w:r>
              <w:rPr>
                <w:rFonts w:ascii="Cambria" w:eastAsia="Cambria" w:hAnsi="Cambria"/>
                <w:i/>
                <w:sz w:val="16"/>
                <w:lang w:val="en-US" w:eastAsia="en-US"/>
              </w:rPr>
              <w:t>ID</w:t>
            </w:r>
          </w:p>
          <w:p w:rsidR="00683D8F" w:rsidRPr="00043F94"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683D8F" w:rsidRPr="00477D11" w:rsidRDefault="00683D8F" w:rsidP="005974F8">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683D8F" w:rsidRDefault="00683D8F" w:rsidP="005974F8">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sz w:val="20"/>
                <w:lang w:val="en-US" w:eastAsia="en-US"/>
              </w:rPr>
            </w:pPr>
          </w:p>
          <w:p w:rsidR="00683D8F"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GRID-Ireland, NGI_IE;</w:t>
            </w:r>
          </w:p>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Support</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Infrastructure</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Operations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User applications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683D8F" w:rsidRDefault="008F4DC9" w:rsidP="005974F8">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683D8F" w:rsidRPr="003E0E59" w:rsidRDefault="00683D8F" w:rsidP="005974F8"/>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w:t>
            </w:r>
            <w:r w:rsidR="00683D8F">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Critical</w:t>
            </w:r>
          </w:p>
          <w:p w:rsidR="00683D8F"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9180" w:type="dxa"/>
            <w:gridSpan w:val="10"/>
            <w:tcBorders>
              <w:top w:val="single" w:sz="4" w:space="0" w:color="auto"/>
              <w:left w:val="nil"/>
              <w:bottom w:val="nil"/>
              <w:right w:val="nil"/>
            </w:tcBorders>
          </w:tcPr>
          <w:p w:rsidR="00683D8F" w:rsidRPr="00477D11" w:rsidRDefault="00683D8F" w:rsidP="005974F8">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683D8F" w:rsidRPr="007F77C4"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NGI UST questionnaire</w:t>
            </w: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hyperlink r:id="rId47" w:history="1">
              <w:r w:rsidR="00683D8F" w:rsidRPr="00342E08">
                <w:rPr>
                  <w:rStyle w:val="Hyperlink"/>
                  <w:rFonts w:ascii="Cambria" w:eastAsia="Cambria" w:hAnsi="Cambria"/>
                  <w:sz w:val="20"/>
                  <w:lang w:val="en-US" w:eastAsia="en-US"/>
                </w:rPr>
                <w:t xml:space="preserve">EGI.eu </w:t>
              </w:r>
              <w:proofErr w:type="spellStart"/>
              <w:r w:rsidR="00683D8F" w:rsidRPr="00342E08">
                <w:rPr>
                  <w:rStyle w:val="Hyperlink"/>
                  <w:rFonts w:ascii="Cambria" w:eastAsia="Cambria" w:hAnsi="Cambria"/>
                  <w:sz w:val="20"/>
                  <w:lang w:val="en-US" w:eastAsia="en-US"/>
                </w:rPr>
                <w:t>humyo</w:t>
              </w:r>
              <w:proofErr w:type="spellEnd"/>
              <w:r w:rsidR="00683D8F" w:rsidRPr="00342E08">
                <w:rPr>
                  <w:rStyle w:val="Hyperlink"/>
                  <w:rFonts w:ascii="Cambria" w:eastAsia="Cambria" w:hAnsi="Cambria"/>
                  <w:sz w:val="20"/>
                  <w:lang w:val="en-US" w:eastAsia="en-US"/>
                </w:rPr>
                <w:t xml:space="preserve"> document</w:t>
              </w:r>
            </w:hyperlink>
          </w:p>
          <w:p w:rsidR="00683D8F" w:rsidRPr="00477D11"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Theme="minorHAnsi" w:hAnsiTheme="minorHAnsi"/>
                <w:sz w:val="20"/>
              </w:rPr>
            </w:pPr>
          </w:p>
          <w:p w:rsidR="00683D8F" w:rsidRPr="00F535BE" w:rsidRDefault="00683D8F"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Comparison of portals and frameworks</w:t>
            </w:r>
          </w:p>
        </w:tc>
      </w:tr>
      <w:tr w:rsidR="00683D8F" w:rsidTr="005974F8">
        <w:tc>
          <w:tcPr>
            <w:tcW w:w="2943" w:type="dxa"/>
            <w:tcBorders>
              <w:top w:val="single" w:sz="4" w:space="0" w:color="auto"/>
              <w:left w:val="nil"/>
              <w:bottom w:val="nil"/>
              <w:right w:val="nil"/>
            </w:tcBorders>
          </w:tcPr>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r>
    </w:tbl>
    <w:p w:rsidR="00683D8F" w:rsidRDefault="00683D8F" w:rsidP="00683D8F">
      <w:pPr>
        <w:pStyle w:val="ListParagraph"/>
        <w:ind w:left="0"/>
      </w:pPr>
      <w:bookmarkStart w:id="43" w:name="OLE_LINK1"/>
      <w:bookmarkStart w:id="44" w:name="OLE_LINK2"/>
      <w:r>
        <w:rPr>
          <w:rFonts w:asciiTheme="minorHAnsi" w:hAnsiTheme="minorHAnsi"/>
          <w:iCs/>
          <w:sz w:val="20"/>
        </w:rPr>
        <w:t>The GRID-Ireland NGI mentions that their User Support Team will benefit hugely from “a</w:t>
      </w:r>
      <w:r w:rsidRPr="00975EC0">
        <w:rPr>
          <w:rFonts w:asciiTheme="minorHAnsi" w:hAnsiTheme="minorHAnsi"/>
          <w:iCs/>
          <w:sz w:val="20"/>
        </w:rPr>
        <w:t>n evaluation</w:t>
      </w:r>
      <w:r>
        <w:rPr>
          <w:rFonts w:asciiTheme="minorHAnsi" w:hAnsiTheme="minorHAnsi"/>
          <w:iCs/>
          <w:sz w:val="20"/>
        </w:rPr>
        <w:t>,</w:t>
      </w:r>
      <w:r w:rsidRPr="00975EC0">
        <w:rPr>
          <w:rFonts w:asciiTheme="minorHAnsi" w:hAnsiTheme="minorHAnsi"/>
          <w:iCs/>
          <w:sz w:val="20"/>
        </w:rPr>
        <w:t xml:space="preserve"> comparison and contrast table of various portals and frameworks</w:t>
      </w:r>
      <w:r>
        <w:rPr>
          <w:rFonts w:asciiTheme="minorHAnsi" w:hAnsiTheme="minorHAnsi"/>
          <w:iCs/>
          <w:sz w:val="20"/>
        </w:rPr>
        <w:t>”, since this</w:t>
      </w:r>
      <w:r w:rsidRPr="00975EC0">
        <w:rPr>
          <w:rFonts w:asciiTheme="minorHAnsi" w:hAnsiTheme="minorHAnsi"/>
          <w:iCs/>
          <w:sz w:val="20"/>
        </w:rPr>
        <w:t xml:space="preserve"> </w:t>
      </w:r>
      <w:r>
        <w:rPr>
          <w:rFonts w:asciiTheme="minorHAnsi" w:hAnsiTheme="minorHAnsi"/>
          <w:iCs/>
          <w:sz w:val="20"/>
        </w:rPr>
        <w:t>“</w:t>
      </w:r>
      <w:r w:rsidRPr="00975EC0">
        <w:rPr>
          <w:rFonts w:asciiTheme="minorHAnsi" w:hAnsiTheme="minorHAnsi"/>
          <w:iCs/>
          <w:sz w:val="20"/>
        </w:rPr>
        <w:t>would ease the burden in performing co</w:t>
      </w:r>
      <w:r>
        <w:rPr>
          <w:rFonts w:asciiTheme="minorHAnsi" w:hAnsiTheme="minorHAnsi"/>
          <w:iCs/>
          <w:sz w:val="20"/>
        </w:rPr>
        <w:t>stly local evaluations”</w:t>
      </w:r>
      <w:r>
        <w:t>.</w:t>
      </w:r>
    </w:p>
    <w:p w:rsidR="00683D8F" w:rsidRDefault="00683D8F" w:rsidP="00683D8F">
      <w:pPr>
        <w:suppressAutoHyphens w:val="0"/>
        <w:spacing w:before="0" w:after="0"/>
        <w:jc w:val="left"/>
        <w:rPr>
          <w:rFonts w:asciiTheme="minorHAnsi" w:hAnsiTheme="minorHAnsi"/>
          <w:iCs/>
          <w:sz w:val="20"/>
        </w:rPr>
      </w:pPr>
      <w:r>
        <w:rPr>
          <w:rFonts w:asciiTheme="minorHAnsi" w:hAnsiTheme="minorHAnsi"/>
          <w:iCs/>
          <w:sz w:val="20"/>
        </w:rPr>
        <w:br w:type="page"/>
      </w:r>
    </w:p>
    <w:p w:rsidR="00683D8F" w:rsidRPr="00C47905" w:rsidRDefault="00683D8F" w:rsidP="00683D8F">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683D8F" w:rsidRDefault="00683D8F" w:rsidP="00683D8F"/>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683D8F" w:rsidTr="005974F8">
        <w:tc>
          <w:tcPr>
            <w:tcW w:w="2943" w:type="dxa"/>
            <w:tcBorders>
              <w:top w:val="single" w:sz="4" w:space="0" w:color="auto"/>
              <w:left w:val="nil"/>
              <w:bottom w:val="single" w:sz="4" w:space="0" w:color="auto"/>
              <w:right w:val="nil"/>
            </w:tcBorders>
          </w:tcPr>
          <w:p w:rsidR="00683D8F" w:rsidRPr="003A5474" w:rsidRDefault="00683D8F" w:rsidP="005974F8">
            <w:pPr>
              <w:suppressAutoHyphens w:val="0"/>
              <w:spacing w:before="0" w:after="0"/>
              <w:jc w:val="left"/>
              <w:rPr>
                <w:rFonts w:ascii="Cambria" w:eastAsia="Cambria" w:hAnsi="Cambria"/>
                <w:b/>
                <w:sz w:val="20"/>
                <w:lang w:val="nl-NL" w:eastAsia="en-US"/>
              </w:rPr>
            </w:pPr>
            <w:r w:rsidRPr="003A5474">
              <w:rPr>
                <w:rFonts w:ascii="Cambria" w:eastAsia="Cambria" w:hAnsi="Cambria"/>
                <w:b/>
                <w:sz w:val="20"/>
                <w:lang w:val="nl-NL" w:eastAsia="en-US"/>
              </w:rPr>
              <w:t>Document ID</w:t>
            </w:r>
          </w:p>
          <w:p w:rsidR="00683D8F" w:rsidRPr="00477D11" w:rsidRDefault="00683D8F" w:rsidP="005974F8">
            <w:pPr>
              <w:suppressAutoHyphens w:val="0"/>
              <w:spacing w:before="0" w:after="0"/>
              <w:jc w:val="left"/>
              <w:rPr>
                <w:rFonts w:ascii="Cambria" w:eastAsia="Cambria" w:hAnsi="Cambria"/>
                <w:i/>
                <w:sz w:val="16"/>
                <w:lang w:val="en-US" w:eastAsia="en-US"/>
              </w:rPr>
            </w:pPr>
            <w:proofErr w:type="spellStart"/>
            <w:r w:rsidRPr="003A5474">
              <w:rPr>
                <w:rFonts w:ascii="Cambria" w:eastAsia="Cambria" w:hAnsi="Cambria"/>
                <w:i/>
                <w:sz w:val="16"/>
                <w:lang w:val="nl-NL" w:eastAsia="en-US"/>
              </w:rPr>
              <w:t>EGI.eu</w:t>
            </w:r>
            <w:proofErr w:type="spellEnd"/>
            <w:r w:rsidRPr="003A5474">
              <w:rPr>
                <w:rFonts w:ascii="Cambria" w:eastAsia="Cambria" w:hAnsi="Cambria"/>
                <w:i/>
                <w:sz w:val="16"/>
                <w:lang w:val="nl-NL" w:eastAsia="en-US"/>
              </w:rPr>
              <w:t xml:space="preserve"> UCST </w:t>
            </w:r>
            <w:proofErr w:type="spellStart"/>
            <w:r w:rsidRPr="003A5474">
              <w:rPr>
                <w:rFonts w:ascii="Cambria" w:eastAsia="Cambria" w:hAnsi="Cambria"/>
                <w:i/>
                <w:sz w:val="16"/>
                <w:lang w:val="nl-NL" w:eastAsia="en-US"/>
              </w:rPr>
              <w:t>internal</w:t>
            </w:r>
            <w:proofErr w:type="spellEnd"/>
            <w:r w:rsidRPr="003A5474">
              <w:rPr>
                <w:rFonts w:ascii="Cambria" w:eastAsia="Cambria" w:hAnsi="Cambria"/>
                <w:i/>
                <w:sz w:val="16"/>
                <w:lang w:val="nl-NL" w:eastAsia="en-US"/>
              </w:rPr>
              <w:t xml:space="preserve"> </w:t>
            </w:r>
            <w:proofErr w:type="spellStart"/>
            <w:r w:rsidRPr="003A5474">
              <w:rPr>
                <w:rFonts w:ascii="Cambria" w:eastAsia="Cambria" w:hAnsi="Cambria"/>
                <w:i/>
                <w:sz w:val="16"/>
                <w:lang w:val="nl-NL" w:eastAsia="en-US"/>
              </w:rPr>
              <w:t>Doc</w:t>
            </w:r>
            <w:proofErr w:type="spellEnd"/>
            <w:r w:rsidRPr="003A5474">
              <w:rPr>
                <w:rFonts w:ascii="Cambria" w:eastAsia="Cambria" w:hAnsi="Cambria"/>
                <w:i/>
                <w:sz w:val="16"/>
                <w:lang w:val="nl-NL" w:eastAsia="en-US"/>
              </w:rPr>
              <w:t xml:space="preserve">. </w:t>
            </w:r>
            <w:r>
              <w:rPr>
                <w:rFonts w:ascii="Cambria" w:eastAsia="Cambria" w:hAnsi="Cambria"/>
                <w:i/>
                <w:sz w:val="16"/>
                <w:lang w:val="en-US" w:eastAsia="en-US"/>
              </w:rPr>
              <w:t>ID</w:t>
            </w:r>
          </w:p>
          <w:p w:rsidR="00683D8F" w:rsidRPr="00043F94"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683D8F" w:rsidRPr="00477D11" w:rsidRDefault="00683D8F" w:rsidP="005974F8">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683D8F" w:rsidRDefault="00683D8F" w:rsidP="005974F8">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sz w:val="20"/>
                <w:lang w:val="en-US" w:eastAsia="en-US"/>
              </w:rPr>
            </w:pPr>
          </w:p>
          <w:p w:rsidR="00683D8F"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GRID-Ireland, NGI_IE;</w:t>
            </w:r>
          </w:p>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Support</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Infrastructure</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Operations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User applications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683D8F" w:rsidRDefault="008F4DC9" w:rsidP="005974F8">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683D8F" w:rsidRPr="003E0E59" w:rsidRDefault="00683D8F" w:rsidP="005974F8"/>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w:t>
            </w:r>
            <w:r w:rsidR="00683D8F">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Critical</w:t>
            </w:r>
          </w:p>
          <w:p w:rsidR="00683D8F"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9180" w:type="dxa"/>
            <w:gridSpan w:val="10"/>
            <w:tcBorders>
              <w:top w:val="single" w:sz="4" w:space="0" w:color="auto"/>
              <w:left w:val="nil"/>
              <w:bottom w:val="nil"/>
              <w:right w:val="nil"/>
            </w:tcBorders>
          </w:tcPr>
          <w:p w:rsidR="00683D8F" w:rsidRPr="00477D11" w:rsidRDefault="00683D8F" w:rsidP="005974F8">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683D8F" w:rsidRPr="007F77C4"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NGI UST questionnaire</w:t>
            </w: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hyperlink r:id="rId48" w:history="1">
              <w:r w:rsidR="00683D8F" w:rsidRPr="00342E08">
                <w:rPr>
                  <w:rStyle w:val="Hyperlink"/>
                  <w:rFonts w:ascii="Cambria" w:eastAsia="Cambria" w:hAnsi="Cambria"/>
                  <w:sz w:val="20"/>
                  <w:lang w:val="en-US" w:eastAsia="en-US"/>
                </w:rPr>
                <w:t xml:space="preserve">EGI.eu </w:t>
              </w:r>
              <w:proofErr w:type="spellStart"/>
              <w:r w:rsidR="00683D8F" w:rsidRPr="00342E08">
                <w:rPr>
                  <w:rStyle w:val="Hyperlink"/>
                  <w:rFonts w:ascii="Cambria" w:eastAsia="Cambria" w:hAnsi="Cambria"/>
                  <w:sz w:val="20"/>
                  <w:lang w:val="en-US" w:eastAsia="en-US"/>
                </w:rPr>
                <w:t>humyo</w:t>
              </w:r>
              <w:proofErr w:type="spellEnd"/>
              <w:r w:rsidR="00683D8F" w:rsidRPr="00342E08">
                <w:rPr>
                  <w:rStyle w:val="Hyperlink"/>
                  <w:rFonts w:ascii="Cambria" w:eastAsia="Cambria" w:hAnsi="Cambria"/>
                  <w:sz w:val="20"/>
                  <w:lang w:val="en-US" w:eastAsia="en-US"/>
                </w:rPr>
                <w:t xml:space="preserve"> document</w:t>
              </w:r>
            </w:hyperlink>
          </w:p>
          <w:p w:rsidR="00683D8F" w:rsidRPr="00477D11"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Theme="minorHAnsi" w:hAnsiTheme="minorHAnsi"/>
                <w:sz w:val="20"/>
              </w:rPr>
            </w:pPr>
          </w:p>
          <w:p w:rsidR="00683D8F" w:rsidRPr="00F535BE" w:rsidRDefault="00683D8F"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Divulgate available user tools and support</w:t>
            </w:r>
          </w:p>
        </w:tc>
      </w:tr>
      <w:tr w:rsidR="00683D8F" w:rsidTr="005974F8">
        <w:tc>
          <w:tcPr>
            <w:tcW w:w="2943" w:type="dxa"/>
            <w:tcBorders>
              <w:top w:val="single" w:sz="4" w:space="0" w:color="auto"/>
              <w:left w:val="nil"/>
              <w:bottom w:val="nil"/>
              <w:right w:val="nil"/>
            </w:tcBorders>
          </w:tcPr>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r>
    </w:tbl>
    <w:p w:rsidR="00683D8F" w:rsidRPr="009A1A43" w:rsidRDefault="00683D8F" w:rsidP="00683D8F">
      <w:pPr>
        <w:pStyle w:val="ListParagraph"/>
        <w:ind w:left="0"/>
        <w:rPr>
          <w:rFonts w:asciiTheme="minorHAnsi" w:hAnsiTheme="minorHAnsi"/>
          <w:iCs/>
          <w:sz w:val="20"/>
        </w:rPr>
      </w:pPr>
      <w:r>
        <w:rPr>
          <w:rFonts w:asciiTheme="minorHAnsi" w:hAnsiTheme="minorHAnsi"/>
          <w:iCs/>
          <w:sz w:val="20"/>
        </w:rPr>
        <w:t>GRID-Ireland NGI requests s</w:t>
      </w:r>
      <w:r w:rsidRPr="00975EC0">
        <w:rPr>
          <w:rFonts w:asciiTheme="minorHAnsi" w:hAnsiTheme="minorHAnsi"/>
          <w:iCs/>
          <w:sz w:val="20"/>
        </w:rPr>
        <w:t>essions</w:t>
      </w:r>
      <w:r>
        <w:rPr>
          <w:rFonts w:asciiTheme="minorHAnsi" w:hAnsiTheme="minorHAnsi"/>
          <w:iCs/>
          <w:sz w:val="20"/>
        </w:rPr>
        <w:t xml:space="preserve"> </w:t>
      </w:r>
      <w:r w:rsidRPr="00975EC0">
        <w:rPr>
          <w:rFonts w:asciiTheme="minorHAnsi" w:hAnsiTheme="minorHAnsi"/>
          <w:iCs/>
          <w:sz w:val="20"/>
        </w:rPr>
        <w:t>at EGI</w:t>
      </w:r>
      <w:r>
        <w:rPr>
          <w:rFonts w:asciiTheme="minorHAnsi" w:hAnsiTheme="minorHAnsi"/>
          <w:iCs/>
          <w:sz w:val="20"/>
        </w:rPr>
        <w:t xml:space="preserve"> User and Technical</w:t>
      </w:r>
      <w:r w:rsidRPr="00975EC0">
        <w:rPr>
          <w:rFonts w:asciiTheme="minorHAnsi" w:hAnsiTheme="minorHAnsi"/>
          <w:iCs/>
          <w:sz w:val="20"/>
        </w:rPr>
        <w:t xml:space="preserve"> </w:t>
      </w:r>
      <w:r>
        <w:rPr>
          <w:rFonts w:asciiTheme="minorHAnsi" w:hAnsiTheme="minorHAnsi"/>
          <w:iCs/>
          <w:sz w:val="20"/>
        </w:rPr>
        <w:t xml:space="preserve">Forums, </w:t>
      </w:r>
      <w:r w:rsidRPr="00975EC0">
        <w:rPr>
          <w:rFonts w:asciiTheme="minorHAnsi" w:hAnsiTheme="minorHAnsi"/>
          <w:iCs/>
          <w:sz w:val="20"/>
        </w:rPr>
        <w:t>about tools for user and application</w:t>
      </w:r>
      <w:r>
        <w:rPr>
          <w:rFonts w:asciiTheme="minorHAnsi" w:hAnsiTheme="minorHAnsi"/>
          <w:iCs/>
          <w:sz w:val="20"/>
        </w:rPr>
        <w:t xml:space="preserve"> support</w:t>
      </w:r>
      <w:r w:rsidRPr="00975EC0">
        <w:rPr>
          <w:rFonts w:asciiTheme="minorHAnsi" w:hAnsiTheme="minorHAnsi"/>
          <w:iCs/>
          <w:sz w:val="20"/>
        </w:rPr>
        <w:t>.</w:t>
      </w:r>
      <w:bookmarkEnd w:id="43"/>
      <w:bookmarkEnd w:id="44"/>
    </w:p>
    <w:p w:rsidR="00683D8F" w:rsidRDefault="00683D8F" w:rsidP="00683D8F">
      <w:pPr>
        <w:suppressAutoHyphens w:val="0"/>
        <w:spacing w:before="0" w:after="0"/>
        <w:jc w:val="left"/>
        <w:rPr>
          <w:rFonts w:asciiTheme="minorHAnsi" w:hAnsiTheme="minorHAnsi"/>
          <w:sz w:val="20"/>
        </w:rPr>
      </w:pPr>
      <w:r>
        <w:rPr>
          <w:rFonts w:asciiTheme="minorHAnsi" w:hAnsiTheme="minorHAnsi"/>
          <w:sz w:val="20"/>
        </w:rPr>
        <w:br w:type="page"/>
      </w:r>
    </w:p>
    <w:p w:rsidR="00683D8F" w:rsidRPr="00C47905" w:rsidRDefault="00683D8F" w:rsidP="00683D8F">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683D8F" w:rsidRDefault="00683D8F" w:rsidP="00683D8F"/>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683D8F" w:rsidTr="005974F8">
        <w:tc>
          <w:tcPr>
            <w:tcW w:w="2943" w:type="dxa"/>
            <w:tcBorders>
              <w:top w:val="single" w:sz="4" w:space="0" w:color="auto"/>
              <w:left w:val="nil"/>
              <w:bottom w:val="single" w:sz="4" w:space="0" w:color="auto"/>
              <w:right w:val="nil"/>
            </w:tcBorders>
          </w:tcPr>
          <w:p w:rsidR="00683D8F" w:rsidRPr="003A5474" w:rsidRDefault="00683D8F" w:rsidP="005974F8">
            <w:pPr>
              <w:suppressAutoHyphens w:val="0"/>
              <w:spacing w:before="0" w:after="0"/>
              <w:jc w:val="left"/>
              <w:rPr>
                <w:rFonts w:ascii="Cambria" w:eastAsia="Cambria" w:hAnsi="Cambria"/>
                <w:b/>
                <w:sz w:val="20"/>
                <w:lang w:val="nl-NL" w:eastAsia="en-US"/>
              </w:rPr>
            </w:pPr>
            <w:r w:rsidRPr="003A5474">
              <w:rPr>
                <w:rFonts w:ascii="Cambria" w:eastAsia="Cambria" w:hAnsi="Cambria"/>
                <w:b/>
                <w:sz w:val="20"/>
                <w:lang w:val="nl-NL" w:eastAsia="en-US"/>
              </w:rPr>
              <w:t>Document ID</w:t>
            </w:r>
          </w:p>
          <w:p w:rsidR="00683D8F" w:rsidRPr="00477D11" w:rsidRDefault="00683D8F" w:rsidP="005974F8">
            <w:pPr>
              <w:suppressAutoHyphens w:val="0"/>
              <w:spacing w:before="0" w:after="0"/>
              <w:jc w:val="left"/>
              <w:rPr>
                <w:rFonts w:ascii="Cambria" w:eastAsia="Cambria" w:hAnsi="Cambria"/>
                <w:i/>
                <w:sz w:val="16"/>
                <w:lang w:val="en-US" w:eastAsia="en-US"/>
              </w:rPr>
            </w:pPr>
            <w:proofErr w:type="spellStart"/>
            <w:r w:rsidRPr="003A5474">
              <w:rPr>
                <w:rFonts w:ascii="Cambria" w:eastAsia="Cambria" w:hAnsi="Cambria"/>
                <w:i/>
                <w:sz w:val="16"/>
                <w:lang w:val="nl-NL" w:eastAsia="en-US"/>
              </w:rPr>
              <w:t>EGI.eu</w:t>
            </w:r>
            <w:proofErr w:type="spellEnd"/>
            <w:r w:rsidRPr="003A5474">
              <w:rPr>
                <w:rFonts w:ascii="Cambria" w:eastAsia="Cambria" w:hAnsi="Cambria"/>
                <w:i/>
                <w:sz w:val="16"/>
                <w:lang w:val="nl-NL" w:eastAsia="en-US"/>
              </w:rPr>
              <w:t xml:space="preserve"> UCST </w:t>
            </w:r>
            <w:proofErr w:type="spellStart"/>
            <w:r w:rsidRPr="003A5474">
              <w:rPr>
                <w:rFonts w:ascii="Cambria" w:eastAsia="Cambria" w:hAnsi="Cambria"/>
                <w:i/>
                <w:sz w:val="16"/>
                <w:lang w:val="nl-NL" w:eastAsia="en-US"/>
              </w:rPr>
              <w:t>internal</w:t>
            </w:r>
            <w:proofErr w:type="spellEnd"/>
            <w:r w:rsidRPr="003A5474">
              <w:rPr>
                <w:rFonts w:ascii="Cambria" w:eastAsia="Cambria" w:hAnsi="Cambria"/>
                <w:i/>
                <w:sz w:val="16"/>
                <w:lang w:val="nl-NL" w:eastAsia="en-US"/>
              </w:rPr>
              <w:t xml:space="preserve"> </w:t>
            </w:r>
            <w:proofErr w:type="spellStart"/>
            <w:r w:rsidRPr="003A5474">
              <w:rPr>
                <w:rFonts w:ascii="Cambria" w:eastAsia="Cambria" w:hAnsi="Cambria"/>
                <w:i/>
                <w:sz w:val="16"/>
                <w:lang w:val="nl-NL" w:eastAsia="en-US"/>
              </w:rPr>
              <w:t>Doc</w:t>
            </w:r>
            <w:proofErr w:type="spellEnd"/>
            <w:r w:rsidRPr="003A5474">
              <w:rPr>
                <w:rFonts w:ascii="Cambria" w:eastAsia="Cambria" w:hAnsi="Cambria"/>
                <w:i/>
                <w:sz w:val="16"/>
                <w:lang w:val="nl-NL" w:eastAsia="en-US"/>
              </w:rPr>
              <w:t xml:space="preserve">. </w:t>
            </w:r>
            <w:r>
              <w:rPr>
                <w:rFonts w:ascii="Cambria" w:eastAsia="Cambria" w:hAnsi="Cambria"/>
                <w:i/>
                <w:sz w:val="16"/>
                <w:lang w:val="en-US" w:eastAsia="en-US"/>
              </w:rPr>
              <w:t>ID</w:t>
            </w:r>
          </w:p>
          <w:p w:rsidR="00683D8F" w:rsidRPr="00043F94"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683D8F" w:rsidRPr="00477D11" w:rsidRDefault="00683D8F" w:rsidP="005974F8">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683D8F" w:rsidRDefault="00683D8F" w:rsidP="005974F8">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sz w:val="20"/>
                <w:lang w:val="en-US" w:eastAsia="en-US"/>
              </w:rPr>
            </w:pPr>
          </w:p>
          <w:p w:rsidR="00683D8F"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ISRAGRID, IL NGI;</w:t>
            </w:r>
          </w:p>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Support</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Infrastructure</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Operations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User applications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683D8F" w:rsidRDefault="008F4DC9" w:rsidP="005974F8">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683D8F" w:rsidRPr="003E0E59" w:rsidRDefault="00683D8F" w:rsidP="005974F8"/>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w:t>
            </w:r>
            <w:r w:rsidR="00683D8F">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Critical</w:t>
            </w:r>
          </w:p>
          <w:p w:rsidR="00683D8F"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9180" w:type="dxa"/>
            <w:gridSpan w:val="10"/>
            <w:tcBorders>
              <w:top w:val="single" w:sz="4" w:space="0" w:color="auto"/>
              <w:left w:val="nil"/>
              <w:bottom w:val="nil"/>
              <w:right w:val="nil"/>
            </w:tcBorders>
          </w:tcPr>
          <w:p w:rsidR="00683D8F" w:rsidRPr="00477D11" w:rsidRDefault="00683D8F" w:rsidP="005974F8">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683D8F" w:rsidRPr="007F77C4"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NGI UST questionnaire</w:t>
            </w: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hyperlink r:id="rId49" w:history="1">
              <w:r w:rsidR="00683D8F" w:rsidRPr="00342E08">
                <w:rPr>
                  <w:rStyle w:val="Hyperlink"/>
                  <w:rFonts w:ascii="Cambria" w:eastAsia="Cambria" w:hAnsi="Cambria"/>
                  <w:sz w:val="20"/>
                  <w:lang w:val="en-US" w:eastAsia="en-US"/>
                </w:rPr>
                <w:t xml:space="preserve">EGI.eu </w:t>
              </w:r>
              <w:proofErr w:type="spellStart"/>
              <w:r w:rsidR="00683D8F" w:rsidRPr="00342E08">
                <w:rPr>
                  <w:rStyle w:val="Hyperlink"/>
                  <w:rFonts w:ascii="Cambria" w:eastAsia="Cambria" w:hAnsi="Cambria"/>
                  <w:sz w:val="20"/>
                  <w:lang w:val="en-US" w:eastAsia="en-US"/>
                </w:rPr>
                <w:t>humyo</w:t>
              </w:r>
              <w:proofErr w:type="spellEnd"/>
              <w:r w:rsidR="00683D8F" w:rsidRPr="00342E08">
                <w:rPr>
                  <w:rStyle w:val="Hyperlink"/>
                  <w:rFonts w:ascii="Cambria" w:eastAsia="Cambria" w:hAnsi="Cambria"/>
                  <w:sz w:val="20"/>
                  <w:lang w:val="en-US" w:eastAsia="en-US"/>
                </w:rPr>
                <w:t xml:space="preserve"> document</w:t>
              </w:r>
            </w:hyperlink>
          </w:p>
          <w:p w:rsidR="00683D8F" w:rsidRPr="00477D11"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Theme="minorHAnsi" w:hAnsiTheme="minorHAnsi"/>
                <w:sz w:val="20"/>
              </w:rPr>
            </w:pPr>
          </w:p>
          <w:p w:rsidR="00683D8F" w:rsidRPr="00F535BE" w:rsidRDefault="00683D8F" w:rsidP="005974F8">
            <w:pPr>
              <w:suppressAutoHyphens w:val="0"/>
              <w:spacing w:before="0" w:after="0"/>
              <w:jc w:val="left"/>
              <w:rPr>
                <w:rFonts w:ascii="Cambria" w:eastAsia="Cambria" w:hAnsi="Cambria"/>
                <w:sz w:val="20"/>
                <w:lang w:val="en-US" w:eastAsia="en-US"/>
              </w:rPr>
            </w:pPr>
            <w:r>
              <w:rPr>
                <w:rFonts w:asciiTheme="minorHAnsi" w:eastAsia="Cambria" w:hAnsiTheme="minorHAnsi"/>
                <w:sz w:val="20"/>
                <w:szCs w:val="23"/>
                <w:lang w:val="en-US" w:eastAsia="en-US"/>
              </w:rPr>
              <w:t>User knowledge base</w:t>
            </w:r>
          </w:p>
        </w:tc>
      </w:tr>
      <w:tr w:rsidR="00683D8F" w:rsidTr="005974F8">
        <w:tc>
          <w:tcPr>
            <w:tcW w:w="2943" w:type="dxa"/>
            <w:tcBorders>
              <w:top w:val="single" w:sz="4" w:space="0" w:color="auto"/>
              <w:left w:val="nil"/>
              <w:bottom w:val="nil"/>
              <w:right w:val="nil"/>
            </w:tcBorders>
          </w:tcPr>
          <w:p w:rsidR="00683D8F" w:rsidRPr="00505ABF" w:rsidRDefault="00683D8F" w:rsidP="005974F8">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r>
    </w:tbl>
    <w:p w:rsidR="00683D8F" w:rsidRDefault="00683D8F" w:rsidP="00683D8F">
      <w:pPr>
        <w:spacing w:before="0" w:after="200" w:line="276" w:lineRule="auto"/>
      </w:pPr>
      <w:r>
        <w:t>This NGI stresses the need of having a good online wiki where problems and solutions could be easily accessed by everyone. They also pinpoint the need of proper management of questions and answers from the users.</w:t>
      </w:r>
    </w:p>
    <w:p w:rsidR="00683D8F" w:rsidRDefault="00683D8F" w:rsidP="00683D8F">
      <w:pPr>
        <w:suppressAutoHyphens w:val="0"/>
        <w:spacing w:before="0" w:after="0"/>
        <w:jc w:val="left"/>
      </w:pPr>
      <w:r>
        <w:br w:type="page"/>
      </w:r>
    </w:p>
    <w:p w:rsidR="00683D8F" w:rsidRPr="00C47905" w:rsidRDefault="00683D8F" w:rsidP="00683D8F">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683D8F" w:rsidRDefault="00683D8F" w:rsidP="00683D8F"/>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683D8F" w:rsidTr="005974F8">
        <w:tc>
          <w:tcPr>
            <w:tcW w:w="2943" w:type="dxa"/>
            <w:tcBorders>
              <w:top w:val="single" w:sz="4" w:space="0" w:color="auto"/>
              <w:left w:val="nil"/>
              <w:bottom w:val="single" w:sz="4" w:space="0" w:color="auto"/>
              <w:right w:val="nil"/>
            </w:tcBorders>
          </w:tcPr>
          <w:p w:rsidR="00683D8F" w:rsidRPr="003A5474" w:rsidRDefault="00683D8F" w:rsidP="005974F8">
            <w:pPr>
              <w:suppressAutoHyphens w:val="0"/>
              <w:spacing w:before="0" w:after="0"/>
              <w:jc w:val="left"/>
              <w:rPr>
                <w:rFonts w:ascii="Cambria" w:eastAsia="Cambria" w:hAnsi="Cambria"/>
                <w:b/>
                <w:sz w:val="20"/>
                <w:lang w:val="nl-NL" w:eastAsia="en-US"/>
              </w:rPr>
            </w:pPr>
            <w:r w:rsidRPr="003A5474">
              <w:rPr>
                <w:rFonts w:ascii="Cambria" w:eastAsia="Cambria" w:hAnsi="Cambria"/>
                <w:b/>
                <w:sz w:val="20"/>
                <w:lang w:val="nl-NL" w:eastAsia="en-US"/>
              </w:rPr>
              <w:t>Document ID</w:t>
            </w:r>
          </w:p>
          <w:p w:rsidR="00683D8F" w:rsidRPr="00477D11" w:rsidRDefault="00683D8F" w:rsidP="005974F8">
            <w:pPr>
              <w:suppressAutoHyphens w:val="0"/>
              <w:spacing w:before="0" w:after="0"/>
              <w:jc w:val="left"/>
              <w:rPr>
                <w:rFonts w:ascii="Cambria" w:eastAsia="Cambria" w:hAnsi="Cambria"/>
                <w:i/>
                <w:sz w:val="16"/>
                <w:lang w:val="en-US" w:eastAsia="en-US"/>
              </w:rPr>
            </w:pPr>
            <w:proofErr w:type="spellStart"/>
            <w:r w:rsidRPr="003A5474">
              <w:rPr>
                <w:rFonts w:ascii="Cambria" w:eastAsia="Cambria" w:hAnsi="Cambria"/>
                <w:i/>
                <w:sz w:val="16"/>
                <w:lang w:val="nl-NL" w:eastAsia="en-US"/>
              </w:rPr>
              <w:t>EGI.eu</w:t>
            </w:r>
            <w:proofErr w:type="spellEnd"/>
            <w:r w:rsidRPr="003A5474">
              <w:rPr>
                <w:rFonts w:ascii="Cambria" w:eastAsia="Cambria" w:hAnsi="Cambria"/>
                <w:i/>
                <w:sz w:val="16"/>
                <w:lang w:val="nl-NL" w:eastAsia="en-US"/>
              </w:rPr>
              <w:t xml:space="preserve"> UCST </w:t>
            </w:r>
            <w:proofErr w:type="spellStart"/>
            <w:r w:rsidRPr="003A5474">
              <w:rPr>
                <w:rFonts w:ascii="Cambria" w:eastAsia="Cambria" w:hAnsi="Cambria"/>
                <w:i/>
                <w:sz w:val="16"/>
                <w:lang w:val="nl-NL" w:eastAsia="en-US"/>
              </w:rPr>
              <w:t>internal</w:t>
            </w:r>
            <w:proofErr w:type="spellEnd"/>
            <w:r w:rsidRPr="003A5474">
              <w:rPr>
                <w:rFonts w:ascii="Cambria" w:eastAsia="Cambria" w:hAnsi="Cambria"/>
                <w:i/>
                <w:sz w:val="16"/>
                <w:lang w:val="nl-NL" w:eastAsia="en-US"/>
              </w:rPr>
              <w:t xml:space="preserve"> </w:t>
            </w:r>
            <w:proofErr w:type="spellStart"/>
            <w:r w:rsidRPr="003A5474">
              <w:rPr>
                <w:rFonts w:ascii="Cambria" w:eastAsia="Cambria" w:hAnsi="Cambria"/>
                <w:i/>
                <w:sz w:val="16"/>
                <w:lang w:val="nl-NL" w:eastAsia="en-US"/>
              </w:rPr>
              <w:t>Doc</w:t>
            </w:r>
            <w:proofErr w:type="spellEnd"/>
            <w:r w:rsidRPr="003A5474">
              <w:rPr>
                <w:rFonts w:ascii="Cambria" w:eastAsia="Cambria" w:hAnsi="Cambria"/>
                <w:i/>
                <w:sz w:val="16"/>
                <w:lang w:val="nl-NL" w:eastAsia="en-US"/>
              </w:rPr>
              <w:t xml:space="preserve">. </w:t>
            </w:r>
            <w:r>
              <w:rPr>
                <w:rFonts w:ascii="Cambria" w:eastAsia="Cambria" w:hAnsi="Cambria"/>
                <w:i/>
                <w:sz w:val="16"/>
                <w:lang w:val="en-US" w:eastAsia="en-US"/>
              </w:rPr>
              <w:t>ID</w:t>
            </w:r>
          </w:p>
          <w:p w:rsidR="00683D8F" w:rsidRPr="00043F94"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683D8F" w:rsidRPr="00477D11" w:rsidRDefault="00683D8F" w:rsidP="005974F8">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683D8F" w:rsidRDefault="00683D8F" w:rsidP="005974F8">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sz w:val="20"/>
                <w:lang w:val="en-US" w:eastAsia="en-US"/>
              </w:rPr>
            </w:pPr>
          </w:p>
          <w:p w:rsidR="00683D8F"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ISRAGRID, IL NGI;</w:t>
            </w:r>
          </w:p>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Support</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Infrastructure</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Operations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User applications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683D8F" w:rsidRDefault="008F4DC9" w:rsidP="005974F8">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683D8F" w:rsidRPr="003E0E59" w:rsidRDefault="00683D8F" w:rsidP="005974F8"/>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w:t>
            </w:r>
            <w:r w:rsidR="00683D8F">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Critical</w:t>
            </w:r>
          </w:p>
          <w:p w:rsidR="00683D8F"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9180" w:type="dxa"/>
            <w:gridSpan w:val="10"/>
            <w:tcBorders>
              <w:top w:val="single" w:sz="4" w:space="0" w:color="auto"/>
              <w:left w:val="nil"/>
              <w:bottom w:val="nil"/>
              <w:right w:val="nil"/>
            </w:tcBorders>
          </w:tcPr>
          <w:p w:rsidR="00683D8F" w:rsidRPr="00477D11" w:rsidRDefault="00683D8F" w:rsidP="005974F8">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683D8F" w:rsidRPr="007F77C4"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NGI UST questionnaire</w:t>
            </w: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hyperlink r:id="rId50" w:history="1">
              <w:r w:rsidR="00683D8F" w:rsidRPr="00342E08">
                <w:rPr>
                  <w:rStyle w:val="Hyperlink"/>
                  <w:rFonts w:ascii="Cambria" w:eastAsia="Cambria" w:hAnsi="Cambria"/>
                  <w:sz w:val="20"/>
                  <w:lang w:val="en-US" w:eastAsia="en-US"/>
                </w:rPr>
                <w:t xml:space="preserve">EGI.eu </w:t>
              </w:r>
              <w:proofErr w:type="spellStart"/>
              <w:r w:rsidR="00683D8F" w:rsidRPr="00342E08">
                <w:rPr>
                  <w:rStyle w:val="Hyperlink"/>
                  <w:rFonts w:ascii="Cambria" w:eastAsia="Cambria" w:hAnsi="Cambria"/>
                  <w:sz w:val="20"/>
                  <w:lang w:val="en-US" w:eastAsia="en-US"/>
                </w:rPr>
                <w:t>humyo</w:t>
              </w:r>
              <w:proofErr w:type="spellEnd"/>
              <w:r w:rsidR="00683D8F" w:rsidRPr="00342E08">
                <w:rPr>
                  <w:rStyle w:val="Hyperlink"/>
                  <w:rFonts w:ascii="Cambria" w:eastAsia="Cambria" w:hAnsi="Cambria"/>
                  <w:sz w:val="20"/>
                  <w:lang w:val="en-US" w:eastAsia="en-US"/>
                </w:rPr>
                <w:t xml:space="preserve"> document</w:t>
              </w:r>
            </w:hyperlink>
          </w:p>
          <w:p w:rsidR="00683D8F" w:rsidRPr="00477D11"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Theme="minorHAnsi" w:hAnsiTheme="minorHAnsi"/>
                <w:sz w:val="20"/>
              </w:rPr>
            </w:pPr>
          </w:p>
          <w:p w:rsidR="00683D8F" w:rsidRPr="00F535BE" w:rsidRDefault="00683D8F"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t>Improve grid interface</w:t>
            </w:r>
          </w:p>
        </w:tc>
      </w:tr>
      <w:tr w:rsidR="00683D8F" w:rsidTr="005974F8">
        <w:tc>
          <w:tcPr>
            <w:tcW w:w="2943" w:type="dxa"/>
            <w:tcBorders>
              <w:top w:val="single" w:sz="4" w:space="0" w:color="auto"/>
              <w:left w:val="nil"/>
              <w:bottom w:val="nil"/>
              <w:right w:val="nil"/>
            </w:tcBorders>
          </w:tcPr>
          <w:p w:rsidR="00683D8F" w:rsidRPr="00505ABF" w:rsidRDefault="00683D8F" w:rsidP="005974F8">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r>
    </w:tbl>
    <w:p w:rsidR="00683D8F" w:rsidRPr="00DE7DA9" w:rsidRDefault="00683D8F" w:rsidP="00683D8F">
      <w:pPr>
        <w:spacing w:before="0" w:after="200" w:line="276" w:lineRule="auto"/>
        <w:rPr>
          <w:rFonts w:asciiTheme="minorHAnsi" w:hAnsiTheme="minorHAnsi"/>
          <w:sz w:val="20"/>
        </w:rPr>
      </w:pPr>
      <w:r w:rsidRPr="00DE7DA9">
        <w:rPr>
          <w:rFonts w:asciiTheme="minorHAnsi" w:hAnsiTheme="minorHAnsi"/>
          <w:sz w:val="20"/>
        </w:rPr>
        <w:t>This NGI recognizes the need to have better interfaces to the grid system, since current “interface is hard to use, sensitive and gives cryptic errors”.</w:t>
      </w:r>
    </w:p>
    <w:p w:rsidR="00683D8F" w:rsidRPr="00DE7DA9" w:rsidRDefault="00683D8F" w:rsidP="00683D8F">
      <w:pPr>
        <w:spacing w:before="0" w:after="200" w:line="276" w:lineRule="auto"/>
        <w:rPr>
          <w:rFonts w:asciiTheme="minorHAnsi" w:hAnsiTheme="minorHAnsi"/>
          <w:sz w:val="20"/>
        </w:rPr>
      </w:pPr>
      <w:r w:rsidRPr="00DE7DA9">
        <w:rPr>
          <w:rFonts w:asciiTheme="minorHAnsi" w:hAnsiTheme="minorHAnsi"/>
          <w:sz w:val="20"/>
        </w:rPr>
        <w:t>Note:</w:t>
      </w:r>
    </w:p>
    <w:p w:rsidR="00683D8F" w:rsidRPr="00DE7DA9" w:rsidRDefault="00683D8F" w:rsidP="00683D8F">
      <w:pPr>
        <w:spacing w:before="0" w:after="200" w:line="276" w:lineRule="auto"/>
        <w:rPr>
          <w:rFonts w:asciiTheme="minorHAnsi" w:hAnsiTheme="minorHAnsi"/>
          <w:sz w:val="20"/>
        </w:rPr>
      </w:pPr>
      <w:r>
        <w:rPr>
          <w:rFonts w:asciiTheme="minorHAnsi" w:hAnsiTheme="minorHAnsi"/>
          <w:sz w:val="20"/>
        </w:rPr>
        <w:t xml:space="preserve">The </w:t>
      </w:r>
      <w:r w:rsidRPr="00DE7DA9">
        <w:rPr>
          <w:rFonts w:asciiTheme="minorHAnsi" w:hAnsiTheme="minorHAnsi"/>
          <w:sz w:val="20"/>
        </w:rPr>
        <w:t>requirement is largely based on our interpretation from the input given by ISRAGRID, since the information provided is not very clear.</w:t>
      </w:r>
    </w:p>
    <w:p w:rsidR="00683D8F" w:rsidRDefault="00683D8F" w:rsidP="00683D8F">
      <w:pPr>
        <w:suppressAutoHyphens w:val="0"/>
        <w:spacing w:before="0" w:after="0"/>
        <w:jc w:val="left"/>
        <w:rPr>
          <w:rFonts w:asciiTheme="minorHAnsi" w:hAnsiTheme="minorHAnsi"/>
          <w:sz w:val="20"/>
        </w:rPr>
      </w:pPr>
      <w:r>
        <w:rPr>
          <w:rFonts w:asciiTheme="minorHAnsi" w:hAnsiTheme="minorHAnsi"/>
          <w:sz w:val="20"/>
        </w:rPr>
        <w:br w:type="page"/>
      </w:r>
    </w:p>
    <w:p w:rsidR="00683D8F" w:rsidRPr="00C47905" w:rsidRDefault="00683D8F" w:rsidP="00683D8F">
      <w:pPr>
        <w:jc w:val="center"/>
        <w:rPr>
          <w:rFonts w:asciiTheme="minorHAnsi" w:hAnsiTheme="minorHAnsi"/>
          <w:b/>
          <w:sz w:val="36"/>
        </w:rPr>
      </w:pPr>
      <w:r w:rsidRPr="00C47905">
        <w:rPr>
          <w:rFonts w:asciiTheme="minorHAnsi" w:hAnsiTheme="minorHAnsi"/>
          <w:b/>
          <w:sz w:val="36"/>
        </w:rPr>
        <w:lastRenderedPageBreak/>
        <w:t>EGI.eu UCST requirement identification</w:t>
      </w:r>
    </w:p>
    <w:p w:rsidR="00683D8F" w:rsidRDefault="00683D8F" w:rsidP="00683D8F"/>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683D8F" w:rsidTr="005974F8">
        <w:tc>
          <w:tcPr>
            <w:tcW w:w="2943" w:type="dxa"/>
            <w:tcBorders>
              <w:top w:val="single" w:sz="4" w:space="0" w:color="auto"/>
              <w:left w:val="nil"/>
              <w:bottom w:val="single" w:sz="4" w:space="0" w:color="auto"/>
              <w:right w:val="nil"/>
            </w:tcBorders>
          </w:tcPr>
          <w:p w:rsidR="00683D8F" w:rsidRPr="003A5474" w:rsidRDefault="00683D8F" w:rsidP="005974F8">
            <w:pPr>
              <w:suppressAutoHyphens w:val="0"/>
              <w:spacing w:before="0" w:after="0"/>
              <w:jc w:val="left"/>
              <w:rPr>
                <w:rFonts w:ascii="Cambria" w:eastAsia="Cambria" w:hAnsi="Cambria"/>
                <w:b/>
                <w:sz w:val="20"/>
                <w:lang w:val="nl-NL" w:eastAsia="en-US"/>
              </w:rPr>
            </w:pPr>
            <w:r w:rsidRPr="003A5474">
              <w:rPr>
                <w:rFonts w:ascii="Cambria" w:eastAsia="Cambria" w:hAnsi="Cambria"/>
                <w:b/>
                <w:sz w:val="20"/>
                <w:lang w:val="nl-NL" w:eastAsia="en-US"/>
              </w:rPr>
              <w:t>Document ID</w:t>
            </w:r>
          </w:p>
          <w:p w:rsidR="00683D8F" w:rsidRPr="00477D11" w:rsidRDefault="00683D8F" w:rsidP="005974F8">
            <w:pPr>
              <w:suppressAutoHyphens w:val="0"/>
              <w:spacing w:before="0" w:after="0"/>
              <w:jc w:val="left"/>
              <w:rPr>
                <w:rFonts w:ascii="Cambria" w:eastAsia="Cambria" w:hAnsi="Cambria"/>
                <w:i/>
                <w:sz w:val="16"/>
                <w:lang w:val="en-US" w:eastAsia="en-US"/>
              </w:rPr>
            </w:pPr>
            <w:proofErr w:type="spellStart"/>
            <w:r w:rsidRPr="003A5474">
              <w:rPr>
                <w:rFonts w:ascii="Cambria" w:eastAsia="Cambria" w:hAnsi="Cambria"/>
                <w:i/>
                <w:sz w:val="16"/>
                <w:lang w:val="nl-NL" w:eastAsia="en-US"/>
              </w:rPr>
              <w:t>EGI.eu</w:t>
            </w:r>
            <w:proofErr w:type="spellEnd"/>
            <w:r w:rsidRPr="003A5474">
              <w:rPr>
                <w:rFonts w:ascii="Cambria" w:eastAsia="Cambria" w:hAnsi="Cambria"/>
                <w:i/>
                <w:sz w:val="16"/>
                <w:lang w:val="nl-NL" w:eastAsia="en-US"/>
              </w:rPr>
              <w:t xml:space="preserve"> UCST </w:t>
            </w:r>
            <w:proofErr w:type="spellStart"/>
            <w:r w:rsidRPr="003A5474">
              <w:rPr>
                <w:rFonts w:ascii="Cambria" w:eastAsia="Cambria" w:hAnsi="Cambria"/>
                <w:i/>
                <w:sz w:val="16"/>
                <w:lang w:val="nl-NL" w:eastAsia="en-US"/>
              </w:rPr>
              <w:t>internal</w:t>
            </w:r>
            <w:proofErr w:type="spellEnd"/>
            <w:r w:rsidRPr="003A5474">
              <w:rPr>
                <w:rFonts w:ascii="Cambria" w:eastAsia="Cambria" w:hAnsi="Cambria"/>
                <w:i/>
                <w:sz w:val="16"/>
                <w:lang w:val="nl-NL" w:eastAsia="en-US"/>
              </w:rPr>
              <w:t xml:space="preserve"> </w:t>
            </w:r>
            <w:proofErr w:type="spellStart"/>
            <w:r w:rsidRPr="003A5474">
              <w:rPr>
                <w:rFonts w:ascii="Cambria" w:eastAsia="Cambria" w:hAnsi="Cambria"/>
                <w:i/>
                <w:sz w:val="16"/>
                <w:lang w:val="nl-NL" w:eastAsia="en-US"/>
              </w:rPr>
              <w:t>Doc</w:t>
            </w:r>
            <w:proofErr w:type="spellEnd"/>
            <w:r w:rsidRPr="003A5474">
              <w:rPr>
                <w:rFonts w:ascii="Cambria" w:eastAsia="Cambria" w:hAnsi="Cambria"/>
                <w:i/>
                <w:sz w:val="16"/>
                <w:lang w:val="nl-NL" w:eastAsia="en-US"/>
              </w:rPr>
              <w:t xml:space="preserve">. </w:t>
            </w:r>
            <w:r>
              <w:rPr>
                <w:rFonts w:ascii="Cambria" w:eastAsia="Cambria" w:hAnsi="Cambria"/>
                <w:i/>
                <w:sz w:val="16"/>
                <w:lang w:val="en-US" w:eastAsia="en-US"/>
              </w:rPr>
              <w:t>ID</w:t>
            </w:r>
          </w:p>
          <w:p w:rsidR="00683D8F" w:rsidRPr="00043F94"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683D8F" w:rsidRPr="00477D11" w:rsidRDefault="00683D8F" w:rsidP="005974F8">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683D8F" w:rsidRDefault="00683D8F" w:rsidP="005974F8">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sz w:val="20"/>
                <w:lang w:val="en-US" w:eastAsia="en-US"/>
              </w:rPr>
            </w:pPr>
          </w:p>
          <w:p w:rsidR="00683D8F"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RU NGI;</w:t>
            </w:r>
          </w:p>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Support</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Infrastructure</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Operations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User applications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683D8F" w:rsidRDefault="008F4DC9" w:rsidP="005974F8">
            <w:pPr>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683D8F" w:rsidRPr="003E0E59" w:rsidRDefault="00683D8F" w:rsidP="005974F8"/>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w:t>
            </w:r>
            <w:r w:rsidR="00683D8F">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Critical</w:t>
            </w:r>
          </w:p>
          <w:p w:rsidR="00683D8F"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9180" w:type="dxa"/>
            <w:gridSpan w:val="10"/>
            <w:tcBorders>
              <w:top w:val="single" w:sz="4" w:space="0" w:color="auto"/>
              <w:left w:val="nil"/>
              <w:bottom w:val="nil"/>
              <w:right w:val="nil"/>
            </w:tcBorders>
          </w:tcPr>
          <w:p w:rsidR="00683D8F" w:rsidRPr="00477D11" w:rsidRDefault="00683D8F" w:rsidP="005974F8">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683D8F" w:rsidRPr="007F77C4"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NGI UST questionnaire</w:t>
            </w: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hyperlink r:id="rId51" w:history="1">
              <w:r w:rsidR="00683D8F" w:rsidRPr="00342E08">
                <w:rPr>
                  <w:rStyle w:val="Hyperlink"/>
                  <w:rFonts w:ascii="Cambria" w:eastAsia="Cambria" w:hAnsi="Cambria"/>
                  <w:sz w:val="20"/>
                  <w:lang w:val="en-US" w:eastAsia="en-US"/>
                </w:rPr>
                <w:t xml:space="preserve">EGI.eu </w:t>
              </w:r>
              <w:proofErr w:type="spellStart"/>
              <w:r w:rsidR="00683D8F" w:rsidRPr="00342E08">
                <w:rPr>
                  <w:rStyle w:val="Hyperlink"/>
                  <w:rFonts w:ascii="Cambria" w:eastAsia="Cambria" w:hAnsi="Cambria"/>
                  <w:sz w:val="20"/>
                  <w:lang w:val="en-US" w:eastAsia="en-US"/>
                </w:rPr>
                <w:t>humyo</w:t>
              </w:r>
              <w:proofErr w:type="spellEnd"/>
              <w:r w:rsidR="00683D8F" w:rsidRPr="00342E08">
                <w:rPr>
                  <w:rStyle w:val="Hyperlink"/>
                  <w:rFonts w:ascii="Cambria" w:eastAsia="Cambria" w:hAnsi="Cambria"/>
                  <w:sz w:val="20"/>
                  <w:lang w:val="en-US" w:eastAsia="en-US"/>
                </w:rPr>
                <w:t xml:space="preserve"> document</w:t>
              </w:r>
            </w:hyperlink>
          </w:p>
          <w:p w:rsidR="00683D8F" w:rsidRPr="00477D11"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Theme="minorHAnsi" w:hAnsiTheme="minorHAnsi"/>
                <w:sz w:val="20"/>
              </w:rPr>
            </w:pPr>
          </w:p>
          <w:p w:rsidR="00683D8F" w:rsidRPr="00F535BE" w:rsidRDefault="00683D8F" w:rsidP="005974F8">
            <w:pPr>
              <w:suppressAutoHyphens w:val="0"/>
              <w:spacing w:before="0" w:after="0"/>
              <w:jc w:val="left"/>
              <w:rPr>
                <w:rFonts w:ascii="Cambria" w:eastAsia="Cambria" w:hAnsi="Cambria"/>
                <w:sz w:val="20"/>
                <w:lang w:val="en-US" w:eastAsia="en-US"/>
              </w:rPr>
            </w:pPr>
            <w:r>
              <w:rPr>
                <w:rFonts w:asciiTheme="minorHAnsi" w:hAnsiTheme="minorHAnsi"/>
                <w:sz w:val="20"/>
              </w:rPr>
              <w:t>Localised User Support Tools</w:t>
            </w:r>
          </w:p>
        </w:tc>
      </w:tr>
      <w:tr w:rsidR="00683D8F" w:rsidTr="005974F8">
        <w:tc>
          <w:tcPr>
            <w:tcW w:w="2943" w:type="dxa"/>
            <w:tcBorders>
              <w:top w:val="single" w:sz="4" w:space="0" w:color="auto"/>
              <w:left w:val="nil"/>
              <w:bottom w:val="nil"/>
              <w:right w:val="nil"/>
            </w:tcBorders>
          </w:tcPr>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r>
    </w:tbl>
    <w:p w:rsidR="00683D8F" w:rsidRPr="00330F4D" w:rsidRDefault="00683D8F" w:rsidP="00683D8F">
      <w:pPr>
        <w:pStyle w:val="ListParagraph"/>
        <w:ind w:left="0"/>
      </w:pPr>
      <w:r>
        <w:t>We strongly need localization of supporting tools.</w:t>
      </w:r>
    </w:p>
    <w:p w:rsidR="00683D8F" w:rsidRDefault="00683D8F" w:rsidP="00683D8F">
      <w:pPr>
        <w:suppressAutoHyphens w:val="0"/>
        <w:spacing w:before="0" w:after="0"/>
        <w:jc w:val="left"/>
        <w:rPr>
          <w:rFonts w:asciiTheme="minorHAnsi" w:hAnsiTheme="minorHAnsi"/>
          <w:sz w:val="20"/>
        </w:rPr>
      </w:pPr>
      <w:r>
        <w:rPr>
          <w:rFonts w:asciiTheme="minorHAnsi" w:hAnsiTheme="minorHAnsi"/>
          <w:sz w:val="20"/>
        </w:rPr>
        <w:br w:type="page"/>
      </w:r>
      <w:bookmarkStart w:id="45" w:name="_GoBack"/>
      <w:bookmarkEnd w:id="45"/>
    </w:p>
    <w:p w:rsidR="00683D8F" w:rsidRPr="001A6FF4" w:rsidRDefault="00683D8F" w:rsidP="00683D8F">
      <w:pPr>
        <w:pStyle w:val="ListParagraph"/>
        <w:spacing w:before="0" w:after="200"/>
        <w:ind w:left="0"/>
        <w:rPr>
          <w:rFonts w:asciiTheme="minorHAnsi" w:hAnsiTheme="minorHAnsi"/>
          <w:sz w:val="20"/>
        </w:rPr>
      </w:pPr>
    </w:p>
    <w:p w:rsidR="00683D8F" w:rsidRPr="00C47905" w:rsidRDefault="00683D8F" w:rsidP="00683D8F">
      <w:pPr>
        <w:jc w:val="center"/>
        <w:rPr>
          <w:rFonts w:asciiTheme="minorHAnsi" w:hAnsiTheme="minorHAnsi"/>
          <w:b/>
          <w:sz w:val="36"/>
        </w:rPr>
      </w:pPr>
      <w:r w:rsidRPr="00C47905">
        <w:rPr>
          <w:rFonts w:asciiTheme="minorHAnsi" w:hAnsiTheme="minorHAnsi"/>
          <w:b/>
          <w:sz w:val="36"/>
        </w:rPr>
        <w:t>EGI.eu UCST requirement identification</w:t>
      </w:r>
    </w:p>
    <w:p w:rsidR="00683D8F" w:rsidRDefault="00683D8F" w:rsidP="00683D8F"/>
    <w:tbl>
      <w:tblPr>
        <w:tblStyle w:val="TableGrid"/>
        <w:tblW w:w="9180" w:type="dxa"/>
        <w:tblLayout w:type="fixed"/>
        <w:tblLook w:val="04A0"/>
      </w:tblPr>
      <w:tblGrid>
        <w:gridCol w:w="2943"/>
        <w:gridCol w:w="1125"/>
        <w:gridCol w:w="293"/>
        <w:gridCol w:w="283"/>
        <w:gridCol w:w="709"/>
        <w:gridCol w:w="567"/>
        <w:gridCol w:w="709"/>
        <w:gridCol w:w="708"/>
        <w:gridCol w:w="709"/>
        <w:gridCol w:w="1134"/>
      </w:tblGrid>
      <w:tr w:rsidR="00683D8F" w:rsidTr="005974F8">
        <w:tc>
          <w:tcPr>
            <w:tcW w:w="2943" w:type="dxa"/>
            <w:tcBorders>
              <w:top w:val="single" w:sz="4" w:space="0" w:color="auto"/>
              <w:left w:val="nil"/>
              <w:bottom w:val="single" w:sz="4" w:space="0" w:color="auto"/>
              <w:right w:val="nil"/>
            </w:tcBorders>
          </w:tcPr>
          <w:p w:rsidR="00683D8F" w:rsidRPr="0060608B" w:rsidRDefault="00683D8F" w:rsidP="005974F8">
            <w:pPr>
              <w:suppressAutoHyphens w:val="0"/>
              <w:spacing w:before="0" w:after="0"/>
              <w:jc w:val="left"/>
              <w:rPr>
                <w:rFonts w:ascii="Cambria" w:eastAsia="Cambria" w:hAnsi="Cambria"/>
                <w:b/>
                <w:sz w:val="20"/>
                <w:lang w:val="nl-NL" w:eastAsia="en-US"/>
              </w:rPr>
            </w:pPr>
            <w:r w:rsidRPr="0060608B">
              <w:rPr>
                <w:rFonts w:ascii="Cambria" w:eastAsia="Cambria" w:hAnsi="Cambria"/>
                <w:b/>
                <w:sz w:val="20"/>
                <w:lang w:val="nl-NL" w:eastAsia="en-US"/>
              </w:rPr>
              <w:t>Document ID</w:t>
            </w:r>
          </w:p>
          <w:p w:rsidR="00683D8F" w:rsidRPr="00477D11" w:rsidRDefault="00683D8F" w:rsidP="005974F8">
            <w:pPr>
              <w:suppressAutoHyphens w:val="0"/>
              <w:spacing w:before="0" w:after="0"/>
              <w:jc w:val="left"/>
              <w:rPr>
                <w:rFonts w:ascii="Cambria" w:eastAsia="Cambria" w:hAnsi="Cambria"/>
                <w:i/>
                <w:sz w:val="16"/>
                <w:lang w:val="en-US" w:eastAsia="en-US"/>
              </w:rPr>
            </w:pPr>
            <w:proofErr w:type="spellStart"/>
            <w:r w:rsidRPr="0060608B">
              <w:rPr>
                <w:rFonts w:ascii="Cambria" w:eastAsia="Cambria" w:hAnsi="Cambria"/>
                <w:i/>
                <w:sz w:val="16"/>
                <w:lang w:val="nl-NL" w:eastAsia="en-US"/>
              </w:rPr>
              <w:t>EGI.eu</w:t>
            </w:r>
            <w:proofErr w:type="spellEnd"/>
            <w:r w:rsidRPr="0060608B">
              <w:rPr>
                <w:rFonts w:ascii="Cambria" w:eastAsia="Cambria" w:hAnsi="Cambria"/>
                <w:i/>
                <w:sz w:val="16"/>
                <w:lang w:val="nl-NL" w:eastAsia="en-US"/>
              </w:rPr>
              <w:t xml:space="preserve"> UCST </w:t>
            </w:r>
            <w:proofErr w:type="spellStart"/>
            <w:r w:rsidRPr="0060608B">
              <w:rPr>
                <w:rFonts w:ascii="Cambria" w:eastAsia="Cambria" w:hAnsi="Cambria"/>
                <w:i/>
                <w:sz w:val="16"/>
                <w:lang w:val="nl-NL" w:eastAsia="en-US"/>
              </w:rPr>
              <w:t>internal</w:t>
            </w:r>
            <w:proofErr w:type="spellEnd"/>
            <w:r w:rsidRPr="0060608B">
              <w:rPr>
                <w:rFonts w:ascii="Cambria" w:eastAsia="Cambria" w:hAnsi="Cambria"/>
                <w:i/>
                <w:sz w:val="16"/>
                <w:lang w:val="nl-NL" w:eastAsia="en-US"/>
              </w:rPr>
              <w:t xml:space="preserve"> </w:t>
            </w:r>
            <w:proofErr w:type="spellStart"/>
            <w:r w:rsidRPr="0060608B">
              <w:rPr>
                <w:rFonts w:ascii="Cambria" w:eastAsia="Cambria" w:hAnsi="Cambria"/>
                <w:i/>
                <w:sz w:val="16"/>
                <w:lang w:val="nl-NL" w:eastAsia="en-US"/>
              </w:rPr>
              <w:t>Doc</w:t>
            </w:r>
            <w:proofErr w:type="spellEnd"/>
            <w:r w:rsidRPr="0060608B">
              <w:rPr>
                <w:rFonts w:ascii="Cambria" w:eastAsia="Cambria" w:hAnsi="Cambria"/>
                <w:i/>
                <w:sz w:val="16"/>
                <w:lang w:val="nl-NL" w:eastAsia="en-US"/>
              </w:rPr>
              <w:t xml:space="preserve">. </w:t>
            </w:r>
            <w:r>
              <w:rPr>
                <w:rFonts w:ascii="Cambria" w:eastAsia="Cambria" w:hAnsi="Cambria"/>
                <w:i/>
                <w:sz w:val="16"/>
                <w:lang w:val="en-US" w:eastAsia="en-US"/>
              </w:rPr>
              <w:t>ID</w:t>
            </w:r>
          </w:p>
          <w:p w:rsidR="00683D8F" w:rsidRPr="00043F94"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jc w:val="left"/>
              <w:rPr>
                <w:rFonts w:ascii="Cambria" w:eastAsia="Cambria" w:hAnsi="Cambria"/>
                <w:b/>
                <w:sz w:val="20"/>
                <w:lang w:val="en-US" w:eastAsia="en-US"/>
              </w:rPr>
            </w:pPr>
            <w:r w:rsidRPr="00043F94">
              <w:rPr>
                <w:rFonts w:ascii="Cambria" w:eastAsia="Cambria" w:hAnsi="Cambria"/>
                <w:b/>
                <w:sz w:val="20"/>
                <w:lang w:val="en-US" w:eastAsia="en-US"/>
              </w:rPr>
              <w:t>Requestor(s)</w:t>
            </w:r>
          </w:p>
          <w:p w:rsidR="00683D8F" w:rsidRPr="00477D11" w:rsidRDefault="00683D8F" w:rsidP="005974F8">
            <w:pPr>
              <w:suppressAutoHyphens w:val="0"/>
              <w:spacing w:before="0" w:after="0"/>
              <w:jc w:val="left"/>
              <w:rPr>
                <w:rFonts w:ascii="Cambria" w:eastAsia="Cambria" w:hAnsi="Cambria"/>
                <w:i/>
                <w:sz w:val="16"/>
                <w:lang w:val="en-US" w:eastAsia="en-US"/>
              </w:rPr>
            </w:pPr>
            <w:r w:rsidRPr="00477D11">
              <w:rPr>
                <w:rFonts w:ascii="Cambria" w:eastAsia="Cambria" w:hAnsi="Cambria"/>
                <w:i/>
                <w:sz w:val="16"/>
                <w:lang w:val="en-US" w:eastAsia="en-US"/>
              </w:rPr>
              <w:t>VRC(s)/VO(s)/ESFRI Project(s)/…</w:t>
            </w:r>
          </w:p>
          <w:p w:rsidR="00683D8F" w:rsidRDefault="00683D8F" w:rsidP="005974F8">
            <w:pPr>
              <w:suppressAutoHyphens w:val="0"/>
              <w:spacing w:before="0" w:after="0"/>
              <w:jc w:val="left"/>
              <w:rPr>
                <w:rFonts w:ascii="Cambria" w:eastAsia="Cambria" w:hAnsi="Cambria"/>
                <w:sz w:val="20"/>
                <w:lang w:val="en-US" w:eastAsia="en-US"/>
              </w:rPr>
            </w:pPr>
          </w:p>
        </w:tc>
        <w:tc>
          <w:tcPr>
            <w:tcW w:w="6237" w:type="dxa"/>
            <w:gridSpan w:val="9"/>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sz w:val="20"/>
                <w:lang w:val="en-US" w:eastAsia="en-US"/>
              </w:rPr>
            </w:pPr>
            <w:r>
              <w:rPr>
                <w:rFonts w:ascii="Cambria" w:eastAsia="Cambria" w:hAnsi="Cambria"/>
                <w:sz w:val="20"/>
                <w:lang w:val="en-US" w:eastAsia="en-US"/>
              </w:rPr>
              <w:t>Nordic NGIs</w:t>
            </w:r>
          </w:p>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Requirement Type</w:t>
            </w: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b/>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Support</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Infrastructure</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Operations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6237" w:type="dxa"/>
            <w:gridSpan w:val="9"/>
            <w:tcBorders>
              <w:top w:val="nil"/>
              <w:left w:val="nil"/>
              <w:bottom w:val="nil"/>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User applications &amp; Tools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left"/>
              <w:rPr>
                <w:rFonts w:ascii="Cambria" w:eastAsia="Cambria" w:hAnsi="Cambria"/>
                <w:b/>
                <w:sz w:val="20"/>
                <w:lang w:val="en-US" w:eastAsia="en-US"/>
              </w:rPr>
            </w:pPr>
          </w:p>
        </w:tc>
        <w:tc>
          <w:tcPr>
            <w:tcW w:w="1125" w:type="dxa"/>
            <w:tcBorders>
              <w:top w:val="nil"/>
              <w:left w:val="nil"/>
              <w:bottom w:val="nil"/>
              <w:right w:val="nil"/>
            </w:tcBorders>
          </w:tcPr>
          <w:p w:rsidR="00683D8F" w:rsidRDefault="008F4DC9" w:rsidP="005974F8">
            <w:pPr>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Other : </w:t>
            </w:r>
          </w:p>
        </w:tc>
        <w:tc>
          <w:tcPr>
            <w:tcW w:w="5112" w:type="dxa"/>
            <w:gridSpan w:val="8"/>
            <w:tcBorders>
              <w:top w:val="nil"/>
              <w:left w:val="nil"/>
              <w:bottom w:val="nil"/>
              <w:right w:val="nil"/>
            </w:tcBorders>
          </w:tcPr>
          <w:p w:rsidR="00683D8F" w:rsidRDefault="00683D8F" w:rsidP="005974F8">
            <w:pPr>
              <w:rPr>
                <w:rFonts w:asciiTheme="minorHAnsi" w:hAnsiTheme="minorHAnsi"/>
                <w:sz w:val="20"/>
              </w:rPr>
            </w:pPr>
            <w:r>
              <w:rPr>
                <w:rFonts w:asciiTheme="minorHAnsi" w:hAnsiTheme="minorHAnsi"/>
                <w:sz w:val="20"/>
              </w:rPr>
              <w:t>EGI-</w:t>
            </w:r>
            <w:proofErr w:type="spellStart"/>
            <w:r>
              <w:rPr>
                <w:rFonts w:asciiTheme="minorHAnsi" w:hAnsiTheme="minorHAnsi"/>
                <w:sz w:val="20"/>
              </w:rPr>
              <w:t>InSPIRE</w:t>
            </w:r>
            <w:proofErr w:type="spellEnd"/>
            <w:r>
              <w:rPr>
                <w:rFonts w:asciiTheme="minorHAnsi" w:hAnsiTheme="minorHAnsi"/>
                <w:sz w:val="20"/>
              </w:rPr>
              <w:t xml:space="preserve"> Technical Services</w:t>
            </w:r>
          </w:p>
          <w:p w:rsidR="00683D8F" w:rsidRPr="003E0E59" w:rsidRDefault="00683D8F" w:rsidP="005974F8"/>
        </w:tc>
      </w:tr>
      <w:tr w:rsidR="00683D8F" w:rsidTr="005974F8">
        <w:tc>
          <w:tcPr>
            <w:tcW w:w="2943" w:type="dxa"/>
            <w:tcBorders>
              <w:top w:val="single" w:sz="4" w:space="0" w:color="auto"/>
              <w:left w:val="nil"/>
              <w:bottom w:val="nil"/>
              <w:right w:val="nil"/>
            </w:tcBorders>
          </w:tcPr>
          <w:p w:rsidR="00683D8F" w:rsidRPr="00334918" w:rsidRDefault="00683D8F" w:rsidP="005974F8">
            <w:pPr>
              <w:suppressAutoHyphens w:val="0"/>
              <w:spacing w:before="0" w:after="0"/>
              <w:jc w:val="left"/>
              <w:rPr>
                <w:rFonts w:ascii="Cambria" w:eastAsia="Cambria" w:hAnsi="Cambria"/>
                <w:b/>
                <w:sz w:val="20"/>
                <w:lang w:val="en-US" w:eastAsia="en-US"/>
              </w:rPr>
            </w:pPr>
            <w:r>
              <w:rPr>
                <w:rFonts w:ascii="Cambria" w:eastAsia="Cambria" w:hAnsi="Cambria"/>
                <w:b/>
                <w:sz w:val="20"/>
                <w:lang w:val="en-US" w:eastAsia="en-US"/>
              </w:rPr>
              <w:t>Priority</w:t>
            </w:r>
          </w:p>
        </w:tc>
        <w:tc>
          <w:tcPr>
            <w:tcW w:w="1701" w:type="dxa"/>
            <w:gridSpan w:val="3"/>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276" w:type="dxa"/>
            <w:gridSpan w:val="2"/>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c>
          <w:tcPr>
            <w:tcW w:w="1417"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c>
          <w:tcPr>
            <w:tcW w:w="1843" w:type="dxa"/>
            <w:gridSpan w:val="2"/>
            <w:tcBorders>
              <w:top w:val="single" w:sz="4" w:space="0" w:color="auto"/>
              <w:left w:val="nil"/>
              <w:bottom w:val="nil"/>
              <w:right w:val="nil"/>
            </w:tcBorders>
          </w:tcPr>
          <w:p w:rsidR="00683D8F" w:rsidRPr="009003FD"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left"/>
              <w:rPr>
                <w:rFonts w:ascii="Cambria" w:eastAsia="Cambria" w:hAnsi="Cambria"/>
                <w:i/>
                <w:sz w:val="16"/>
                <w:lang w:val="en-US" w:eastAsia="en-US"/>
              </w:rPr>
            </w:pPr>
            <w:r>
              <w:rPr>
                <w:rFonts w:ascii="Cambria" w:eastAsia="Cambria" w:hAnsi="Cambria"/>
                <w:i/>
                <w:sz w:val="16"/>
                <w:lang w:val="en-US" w:eastAsia="en-US"/>
              </w:rPr>
              <w:t>Self-assessment from report</w:t>
            </w:r>
          </w:p>
        </w:tc>
        <w:tc>
          <w:tcPr>
            <w:tcW w:w="1418"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w:t>
            </w:r>
            <w:r w:rsidR="00683D8F">
              <w:rPr>
                <w:rFonts w:ascii="Cambria" w:eastAsia="Cambria" w:hAnsi="Cambria"/>
                <w:sz w:val="20"/>
                <w:lang w:val="en-US" w:eastAsia="en-US"/>
              </w:rPr>
              <w:t>Unknown</w:t>
            </w:r>
          </w:p>
        </w:tc>
        <w:tc>
          <w:tcPr>
            <w:tcW w:w="992"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sidRPr="005E1407">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sidRPr="005E1407">
              <w:rPr>
                <w:rFonts w:ascii="Cambria" w:eastAsia="Cambria" w:hAnsi="Cambria"/>
                <w:sz w:val="20"/>
                <w:lang w:val="en-US" w:eastAsia="en-US"/>
              </w:rPr>
              <w:instrText xml:space="preserve"> FORMCHECKBOX </w:instrText>
            </w:r>
            <w:r w:rsidRPr="005E1407">
              <w:rPr>
                <w:rFonts w:ascii="Cambria" w:eastAsia="Cambria" w:hAnsi="Cambria"/>
                <w:sz w:val="20"/>
                <w:lang w:val="en-US" w:eastAsia="en-US"/>
              </w:rPr>
            </w:r>
            <w:r w:rsidRPr="005E1407">
              <w:rPr>
                <w:rFonts w:ascii="Cambria" w:eastAsia="Cambria" w:hAnsi="Cambria"/>
                <w:sz w:val="20"/>
                <w:lang w:val="en-US" w:eastAsia="en-US"/>
              </w:rPr>
              <w:fldChar w:fldCharType="end"/>
            </w:r>
            <w:r w:rsidR="00683D8F" w:rsidRPr="005E1407">
              <w:rPr>
                <w:rFonts w:ascii="Cambria" w:eastAsia="Cambria" w:hAnsi="Cambria"/>
                <w:sz w:val="20"/>
                <w:lang w:val="en-US" w:eastAsia="en-US"/>
              </w:rPr>
              <w:t xml:space="preserve"> Low</w:t>
            </w:r>
          </w:p>
        </w:tc>
        <w:tc>
          <w:tcPr>
            <w:tcW w:w="1276"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Medium</w:t>
            </w:r>
          </w:p>
        </w:tc>
        <w:tc>
          <w:tcPr>
            <w:tcW w:w="1417" w:type="dxa"/>
            <w:gridSpan w:val="2"/>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
                  <w:enabled/>
                  <w:calcOnExit w:val="0"/>
                  <w:checkBox>
                    <w:sizeAuto/>
                    <w:default w:val="1"/>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Important</w:t>
            </w:r>
          </w:p>
        </w:tc>
        <w:tc>
          <w:tcPr>
            <w:tcW w:w="1134" w:type="dxa"/>
            <w:tcBorders>
              <w:top w:val="nil"/>
              <w:left w:val="nil"/>
              <w:bottom w:val="single" w:sz="4" w:space="0" w:color="auto"/>
              <w:right w:val="nil"/>
            </w:tcBorders>
          </w:tcPr>
          <w:p w:rsidR="00683D8F" w:rsidRDefault="008F4DC9" w:rsidP="005974F8">
            <w:pPr>
              <w:suppressAutoHyphens w:val="0"/>
              <w:spacing w:before="0" w:after="0"/>
              <w:jc w:val="left"/>
              <w:rPr>
                <w:rFonts w:ascii="Cambria" w:eastAsia="Cambria" w:hAnsi="Cambria"/>
                <w:sz w:val="20"/>
                <w:lang w:val="en-US" w:eastAsia="en-US"/>
              </w:rPr>
            </w:pPr>
            <w:r>
              <w:rPr>
                <w:rFonts w:ascii="Cambria" w:eastAsia="Cambria" w:hAnsi="Cambria"/>
                <w:sz w:val="20"/>
                <w:lang w:val="en-US" w:eastAsia="en-US"/>
              </w:rPr>
              <w:fldChar w:fldCharType="begin">
                <w:ffData>
                  <w:name w:val="Check1"/>
                  <w:enabled/>
                  <w:calcOnExit w:val="0"/>
                  <w:checkBox>
                    <w:sizeAuto/>
                    <w:default w:val="0"/>
                    <w:checked w:val="0"/>
                  </w:checkBox>
                </w:ffData>
              </w:fldChar>
            </w:r>
            <w:r w:rsidR="00683D8F">
              <w:rPr>
                <w:rFonts w:ascii="Cambria" w:eastAsia="Cambria" w:hAnsi="Cambria"/>
                <w:sz w:val="20"/>
                <w:lang w:val="en-US" w:eastAsia="en-US"/>
              </w:rPr>
              <w:instrText xml:space="preserve"> FORMCHECKBOX </w:instrText>
            </w:r>
            <w:r>
              <w:rPr>
                <w:rFonts w:ascii="Cambria" w:eastAsia="Cambria" w:hAnsi="Cambria"/>
                <w:sz w:val="20"/>
                <w:lang w:val="en-US" w:eastAsia="en-US"/>
              </w:rPr>
            </w:r>
            <w:r>
              <w:rPr>
                <w:rFonts w:ascii="Cambria" w:eastAsia="Cambria" w:hAnsi="Cambria"/>
                <w:sz w:val="20"/>
                <w:lang w:val="en-US" w:eastAsia="en-US"/>
              </w:rPr>
              <w:fldChar w:fldCharType="end"/>
            </w:r>
            <w:r w:rsidR="00683D8F">
              <w:rPr>
                <w:rFonts w:ascii="Cambria" w:eastAsia="Cambria" w:hAnsi="Cambria"/>
                <w:sz w:val="20"/>
                <w:lang w:val="en-US" w:eastAsia="en-US"/>
              </w:rPr>
              <w:t xml:space="preserve"> Critical</w:t>
            </w:r>
          </w:p>
          <w:p w:rsidR="00683D8F" w:rsidRDefault="00683D8F" w:rsidP="005974F8">
            <w:pPr>
              <w:suppressAutoHyphens w:val="0"/>
              <w:spacing w:before="0" w:after="0"/>
              <w:jc w:val="left"/>
              <w:rPr>
                <w:rFonts w:ascii="Cambria" w:eastAsia="Cambria" w:hAnsi="Cambria"/>
                <w:sz w:val="20"/>
                <w:lang w:val="en-US" w:eastAsia="en-US"/>
              </w:rPr>
            </w:pPr>
          </w:p>
        </w:tc>
      </w:tr>
      <w:tr w:rsidR="00683D8F" w:rsidTr="005974F8">
        <w:tc>
          <w:tcPr>
            <w:tcW w:w="9180" w:type="dxa"/>
            <w:gridSpan w:val="10"/>
            <w:tcBorders>
              <w:top w:val="single" w:sz="4" w:space="0" w:color="auto"/>
              <w:left w:val="nil"/>
              <w:bottom w:val="nil"/>
              <w:right w:val="nil"/>
            </w:tcBorders>
          </w:tcPr>
          <w:p w:rsidR="00683D8F" w:rsidRPr="00477D11" w:rsidRDefault="00683D8F" w:rsidP="005974F8">
            <w:pPr>
              <w:suppressAutoHyphens w:val="0"/>
              <w:spacing w:before="0" w:after="0"/>
              <w:jc w:val="left"/>
              <w:rPr>
                <w:rFonts w:ascii="Cambria" w:eastAsia="Cambria" w:hAnsi="Cambria"/>
                <w:sz w:val="20"/>
                <w:lang w:val="en-US" w:eastAsia="en-US"/>
              </w:rPr>
            </w:pPr>
            <w:r>
              <w:rPr>
                <w:rFonts w:ascii="Cambria" w:eastAsia="Cambria" w:hAnsi="Cambria"/>
                <w:b/>
                <w:sz w:val="20"/>
                <w:lang w:val="en-US" w:eastAsia="en-US"/>
              </w:rPr>
              <w:t>Requirement Source(s)</w:t>
            </w:r>
          </w:p>
        </w:tc>
      </w:tr>
      <w:tr w:rsidR="00683D8F" w:rsidTr="005974F8">
        <w:tc>
          <w:tcPr>
            <w:tcW w:w="2943" w:type="dxa"/>
            <w:tcBorders>
              <w:top w:val="nil"/>
              <w:left w:val="nil"/>
              <w:bottom w:val="nil"/>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Name</w:t>
            </w:r>
          </w:p>
        </w:tc>
        <w:tc>
          <w:tcPr>
            <w:tcW w:w="6237" w:type="dxa"/>
            <w:gridSpan w:val="9"/>
            <w:tcBorders>
              <w:top w:val="nil"/>
              <w:left w:val="nil"/>
              <w:bottom w:val="nil"/>
              <w:right w:val="nil"/>
            </w:tcBorders>
          </w:tcPr>
          <w:p w:rsidR="00683D8F" w:rsidRPr="007F77C4" w:rsidRDefault="00683D8F" w:rsidP="005974F8">
            <w:pPr>
              <w:suppressAutoHyphens w:val="0"/>
              <w:spacing w:before="0" w:after="0"/>
              <w:rPr>
                <w:rFonts w:ascii="Cambria" w:eastAsia="Cambria" w:hAnsi="Cambria"/>
                <w:sz w:val="20"/>
                <w:lang w:val="en-US" w:eastAsia="en-US"/>
              </w:rPr>
            </w:pPr>
          </w:p>
        </w:tc>
      </w:tr>
      <w:tr w:rsidR="00683D8F" w:rsidTr="005974F8">
        <w:tc>
          <w:tcPr>
            <w:tcW w:w="2943" w:type="dxa"/>
            <w:tcBorders>
              <w:top w:val="nil"/>
              <w:left w:val="nil"/>
              <w:bottom w:val="single" w:sz="4" w:space="0" w:color="auto"/>
              <w:right w:val="nil"/>
            </w:tcBorders>
          </w:tcPr>
          <w:p w:rsidR="00683D8F" w:rsidRDefault="00683D8F" w:rsidP="005974F8">
            <w:pPr>
              <w:suppressAutoHyphens w:val="0"/>
              <w:spacing w:before="0" w:after="0"/>
              <w:jc w:val="right"/>
              <w:rPr>
                <w:rFonts w:ascii="Cambria" w:eastAsia="Cambria" w:hAnsi="Cambria"/>
                <w:b/>
                <w:sz w:val="20"/>
                <w:lang w:val="en-US" w:eastAsia="en-US"/>
              </w:rPr>
            </w:pPr>
            <w:r>
              <w:rPr>
                <w:rFonts w:ascii="Cambria" w:eastAsia="Cambria" w:hAnsi="Cambria"/>
                <w:b/>
                <w:sz w:val="20"/>
                <w:lang w:val="en-US" w:eastAsia="en-US"/>
              </w:rPr>
              <w:t>Link</w:t>
            </w:r>
          </w:p>
        </w:tc>
        <w:tc>
          <w:tcPr>
            <w:tcW w:w="6237" w:type="dxa"/>
            <w:gridSpan w:val="9"/>
            <w:tcBorders>
              <w:top w:val="nil"/>
              <w:left w:val="nil"/>
              <w:bottom w:val="single" w:sz="4" w:space="0" w:color="auto"/>
              <w:right w:val="nil"/>
            </w:tcBorders>
          </w:tcPr>
          <w:p w:rsidR="00683D8F" w:rsidRPr="009F6EB3" w:rsidRDefault="00683D8F" w:rsidP="005974F8">
            <w:pPr>
              <w:suppressAutoHyphens w:val="0"/>
              <w:spacing w:before="0" w:after="0"/>
              <w:jc w:val="left"/>
            </w:pPr>
          </w:p>
        </w:tc>
      </w:tr>
      <w:tr w:rsidR="00683D8F" w:rsidTr="005974F8">
        <w:tc>
          <w:tcPr>
            <w:tcW w:w="2943" w:type="dxa"/>
            <w:tcBorders>
              <w:top w:val="single" w:sz="4" w:space="0" w:color="auto"/>
              <w:left w:val="nil"/>
              <w:bottom w:val="single" w:sz="4" w:space="0" w:color="auto"/>
              <w:right w:val="nil"/>
            </w:tcBorders>
          </w:tcPr>
          <w:p w:rsidR="00683D8F" w:rsidRDefault="00683D8F" w:rsidP="005974F8">
            <w:pPr>
              <w:suppressAutoHyphens w:val="0"/>
              <w:spacing w:before="0" w:after="0"/>
              <w:rPr>
                <w:rFonts w:ascii="Cambria" w:eastAsia="Cambria" w:hAnsi="Cambria"/>
                <w:b/>
                <w:sz w:val="20"/>
                <w:lang w:val="en-US" w:eastAsia="en-US"/>
              </w:rPr>
            </w:pPr>
            <w:r w:rsidRPr="00257D06">
              <w:rPr>
                <w:rFonts w:ascii="Cambria" w:eastAsia="Cambria" w:hAnsi="Cambria"/>
                <w:b/>
                <w:sz w:val="20"/>
                <w:lang w:val="en-US" w:eastAsia="en-US"/>
              </w:rPr>
              <w:t>Requirement</w:t>
            </w:r>
          </w:p>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i/>
                <w:sz w:val="16"/>
                <w:lang w:val="en-US" w:eastAsia="en-US"/>
              </w:rPr>
              <w:t>Unique name identifier</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single" w:sz="4" w:space="0" w:color="auto"/>
              <w:right w:val="nil"/>
            </w:tcBorders>
          </w:tcPr>
          <w:p w:rsidR="00683D8F" w:rsidRPr="00AB23D2" w:rsidRDefault="00683D8F" w:rsidP="005974F8">
            <w:pPr>
              <w:rPr>
                <w:i/>
              </w:rPr>
            </w:pPr>
            <w:r>
              <w:t>Localization of User support tools and services</w:t>
            </w:r>
          </w:p>
        </w:tc>
      </w:tr>
      <w:tr w:rsidR="00683D8F" w:rsidTr="005974F8">
        <w:tc>
          <w:tcPr>
            <w:tcW w:w="2943" w:type="dxa"/>
            <w:tcBorders>
              <w:top w:val="single" w:sz="4" w:space="0" w:color="auto"/>
              <w:left w:val="nil"/>
              <w:bottom w:val="nil"/>
              <w:right w:val="nil"/>
            </w:tcBorders>
          </w:tcPr>
          <w:p w:rsidR="00683D8F" w:rsidRDefault="00683D8F" w:rsidP="005974F8">
            <w:pPr>
              <w:suppressAutoHyphens w:val="0"/>
              <w:spacing w:before="0" w:after="0"/>
              <w:rPr>
                <w:rFonts w:ascii="Cambria" w:eastAsia="Cambria" w:hAnsi="Cambria"/>
                <w:b/>
                <w:sz w:val="20"/>
                <w:lang w:val="en-US" w:eastAsia="en-US"/>
              </w:rPr>
            </w:pPr>
            <w:r>
              <w:rPr>
                <w:rFonts w:ascii="Cambria" w:eastAsia="Cambria" w:hAnsi="Cambria"/>
                <w:b/>
                <w:sz w:val="20"/>
                <w:lang w:val="en-US" w:eastAsia="en-US"/>
              </w:rPr>
              <w:t>Summary of Requirement</w:t>
            </w:r>
          </w:p>
          <w:p w:rsidR="00683D8F" w:rsidRPr="00257D06" w:rsidRDefault="00683D8F" w:rsidP="005974F8">
            <w:pPr>
              <w:suppressAutoHyphens w:val="0"/>
              <w:spacing w:before="0" w:after="0"/>
              <w:rPr>
                <w:rFonts w:ascii="Cambria" w:eastAsia="Cambria" w:hAnsi="Cambria"/>
                <w:b/>
                <w:sz w:val="20"/>
                <w:lang w:val="en-US" w:eastAsia="en-US"/>
              </w:rPr>
            </w:pPr>
          </w:p>
        </w:tc>
        <w:tc>
          <w:tcPr>
            <w:tcW w:w="6237" w:type="dxa"/>
            <w:gridSpan w:val="9"/>
            <w:tcBorders>
              <w:top w:val="single" w:sz="4" w:space="0" w:color="auto"/>
              <w:left w:val="nil"/>
              <w:bottom w:val="nil"/>
              <w:right w:val="nil"/>
            </w:tcBorders>
          </w:tcPr>
          <w:p w:rsidR="00683D8F" w:rsidRDefault="00683D8F" w:rsidP="005974F8">
            <w:pPr>
              <w:suppressAutoHyphens w:val="0"/>
              <w:spacing w:before="0" w:after="0"/>
              <w:jc w:val="left"/>
              <w:rPr>
                <w:rFonts w:ascii="Cambria" w:eastAsia="Cambria" w:hAnsi="Cambria"/>
                <w:sz w:val="20"/>
                <w:lang w:val="en-US" w:eastAsia="en-US"/>
              </w:rPr>
            </w:pPr>
          </w:p>
        </w:tc>
      </w:tr>
    </w:tbl>
    <w:p w:rsidR="00683D8F" w:rsidRDefault="00683D8F" w:rsidP="00683D8F">
      <w:pPr>
        <w:suppressAutoHyphens w:val="0"/>
        <w:autoSpaceDE w:val="0"/>
        <w:autoSpaceDN w:val="0"/>
        <w:adjustRightInd w:val="0"/>
        <w:spacing w:before="0" w:after="0"/>
        <w:rPr>
          <w:rFonts w:asciiTheme="minorHAnsi" w:eastAsia="Cambria" w:hAnsiTheme="minorHAnsi"/>
          <w:sz w:val="20"/>
          <w:lang w:val="en-US" w:eastAsia="en-US"/>
        </w:rPr>
      </w:pPr>
      <w:r>
        <w:rPr>
          <w:rFonts w:asciiTheme="minorHAnsi" w:eastAsia="Cambria" w:hAnsiTheme="minorHAnsi"/>
          <w:sz w:val="20"/>
          <w:lang w:val="en-US" w:eastAsia="en-US"/>
        </w:rPr>
        <w:t xml:space="preserve">The user technical services should be localized for NGIs, to allow the customized provenance of these services in the Nordic countries. Similarly to Google services, or </w:t>
      </w:r>
      <w:proofErr w:type="spellStart"/>
      <w:r>
        <w:rPr>
          <w:rFonts w:asciiTheme="minorHAnsi" w:eastAsia="Cambria" w:hAnsiTheme="minorHAnsi"/>
          <w:sz w:val="20"/>
          <w:lang w:val="en-US" w:eastAsia="en-US"/>
        </w:rPr>
        <w:t>xGUS</w:t>
      </w:r>
      <w:proofErr w:type="spellEnd"/>
      <w:r>
        <w:rPr>
          <w:rFonts w:asciiTheme="minorHAnsi" w:eastAsia="Cambria" w:hAnsiTheme="minorHAnsi"/>
          <w:sz w:val="20"/>
          <w:lang w:val="en-US" w:eastAsia="en-US"/>
        </w:rPr>
        <w:t>.</w:t>
      </w:r>
    </w:p>
    <w:p w:rsidR="00683D8F" w:rsidRDefault="00683D8F" w:rsidP="00683D8F">
      <w:pPr>
        <w:suppressAutoHyphens w:val="0"/>
        <w:autoSpaceDE w:val="0"/>
        <w:autoSpaceDN w:val="0"/>
        <w:adjustRightInd w:val="0"/>
        <w:spacing w:before="0" w:after="0"/>
        <w:rPr>
          <w:rFonts w:asciiTheme="minorHAnsi" w:eastAsia="Cambria" w:hAnsiTheme="minorHAnsi"/>
          <w:sz w:val="20"/>
          <w:lang w:val="en-US" w:eastAsia="en-US"/>
        </w:rPr>
      </w:pPr>
    </w:p>
    <w:p w:rsidR="00683D8F" w:rsidRPr="00D02F27" w:rsidRDefault="00683D8F" w:rsidP="00683D8F">
      <w:pPr>
        <w:suppressAutoHyphens w:val="0"/>
        <w:autoSpaceDE w:val="0"/>
        <w:autoSpaceDN w:val="0"/>
        <w:adjustRightInd w:val="0"/>
        <w:spacing w:before="0" w:after="0"/>
        <w:rPr>
          <w:rFonts w:asciiTheme="minorHAnsi" w:eastAsia="Cambria" w:hAnsiTheme="minorHAnsi"/>
          <w:sz w:val="20"/>
          <w:lang w:val="en-US" w:eastAsia="en-US"/>
        </w:rPr>
      </w:pPr>
    </w:p>
    <w:p w:rsidR="00683D8F" w:rsidRPr="00D02F27" w:rsidRDefault="00683D8F" w:rsidP="00683D8F">
      <w:pPr>
        <w:suppressAutoHyphens w:val="0"/>
        <w:autoSpaceDE w:val="0"/>
        <w:autoSpaceDN w:val="0"/>
        <w:adjustRightInd w:val="0"/>
        <w:spacing w:before="0" w:after="0"/>
        <w:rPr>
          <w:rFonts w:asciiTheme="minorHAnsi" w:eastAsia="Cambria" w:hAnsiTheme="minorHAnsi"/>
          <w:sz w:val="20"/>
          <w:lang w:val="en-US" w:eastAsia="en-US"/>
        </w:rPr>
      </w:pPr>
    </w:p>
    <w:p w:rsidR="007806B4" w:rsidRDefault="007806B4">
      <w:pPr>
        <w:suppressAutoHyphens w:val="0"/>
        <w:spacing w:before="0" w:after="0"/>
        <w:jc w:val="left"/>
        <w:rPr>
          <w:rFonts w:ascii="Calibri" w:hAnsi="Calibri"/>
          <w:b/>
          <w:sz w:val="36"/>
        </w:rPr>
      </w:pPr>
    </w:p>
    <w:sectPr w:rsidR="007806B4"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340" w:rsidRDefault="00311340">
      <w:pPr>
        <w:spacing w:before="0" w:after="0"/>
      </w:pPr>
      <w:r>
        <w:separator/>
      </w:r>
    </w:p>
    <w:p w:rsidR="00311340" w:rsidRDefault="00311340"/>
  </w:endnote>
  <w:endnote w:type="continuationSeparator" w:id="0">
    <w:p w:rsidR="00311340" w:rsidRDefault="00311340">
      <w:pPr>
        <w:spacing w:before="0" w:after="0"/>
      </w:pPr>
      <w:r>
        <w:continuationSeparator/>
      </w:r>
    </w:p>
    <w:p w:rsidR="00311340" w:rsidRDefault="0031134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40" w:rsidRDefault="00311340">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311340">
      <w:tc>
        <w:tcPr>
          <w:tcW w:w="2764" w:type="dxa"/>
          <w:tcBorders>
            <w:top w:val="single" w:sz="8" w:space="0" w:color="000080"/>
          </w:tcBorders>
        </w:tcPr>
        <w:p w:rsidR="00311340" w:rsidRPr="0078770C" w:rsidRDefault="0031134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311340" w:rsidRPr="0078770C" w:rsidRDefault="00311340"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311340" w:rsidRDefault="00311340">
          <w:pPr>
            <w:pStyle w:val="Footer"/>
            <w:jc w:val="center"/>
            <w:rPr>
              <w:caps/>
            </w:rPr>
          </w:pPr>
          <w:r>
            <w:rPr>
              <w:caps/>
              <w:shd w:val="clear" w:color="auto" w:fill="FFFF00"/>
            </w:rPr>
            <w:t>PUBLIC</w:t>
          </w:r>
          <w:r>
            <w:t xml:space="preserve"> </w:t>
          </w:r>
        </w:p>
      </w:tc>
      <w:tc>
        <w:tcPr>
          <w:tcW w:w="992" w:type="dxa"/>
          <w:tcBorders>
            <w:top w:val="single" w:sz="8" w:space="0" w:color="000080"/>
          </w:tcBorders>
        </w:tcPr>
        <w:p w:rsidR="00311340" w:rsidRDefault="00311340">
          <w:pPr>
            <w:pStyle w:val="Footer"/>
            <w:jc w:val="right"/>
          </w:pPr>
          <w:fldSimple w:instr=" PAGE  \* MERGEFORMAT ">
            <w:r w:rsidR="00DB30D4">
              <w:rPr>
                <w:noProof/>
              </w:rPr>
              <w:t>88</w:t>
            </w:r>
          </w:fldSimple>
          <w:r>
            <w:t xml:space="preserve"> / </w:t>
          </w:r>
          <w:fldSimple w:instr=" NUMPAGES  \* MERGEFORMAT ">
            <w:r w:rsidR="00DB30D4">
              <w:rPr>
                <w:noProof/>
              </w:rPr>
              <w:t>95</w:t>
            </w:r>
          </w:fldSimple>
        </w:p>
      </w:tc>
    </w:tr>
  </w:tbl>
  <w:p w:rsidR="00311340" w:rsidRDefault="003113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340" w:rsidRDefault="00311340">
      <w:pPr>
        <w:spacing w:before="0" w:after="0"/>
      </w:pPr>
      <w:r>
        <w:separator/>
      </w:r>
    </w:p>
    <w:p w:rsidR="00311340" w:rsidRDefault="00311340"/>
  </w:footnote>
  <w:footnote w:type="continuationSeparator" w:id="0">
    <w:p w:rsidR="00311340" w:rsidRDefault="00311340">
      <w:pPr>
        <w:spacing w:before="0" w:after="0"/>
      </w:pPr>
      <w:r>
        <w:continuationSeparator/>
      </w:r>
    </w:p>
    <w:p w:rsidR="00311340" w:rsidRDefault="00311340"/>
  </w:footnote>
  <w:footnote w:id="1">
    <w:p w:rsidR="00311340" w:rsidRPr="00AA3B9E" w:rsidRDefault="00311340">
      <w:pPr>
        <w:pStyle w:val="FootnoteText"/>
        <w:rPr>
          <w:rFonts w:ascii="Calibri" w:hAnsi="Calibri"/>
          <w:lang w:val="en-US"/>
        </w:rPr>
      </w:pPr>
      <w:r>
        <w:rPr>
          <w:rStyle w:val="FootnoteReference"/>
        </w:rPr>
        <w:footnoteRef/>
      </w:r>
      <w:r>
        <w:t xml:space="preserve"> </w:t>
      </w:r>
      <w:r w:rsidRPr="00AA3B9E">
        <w:rPr>
          <w:rFonts w:ascii="Calibri" w:hAnsi="Calibri"/>
        </w:rPr>
        <w:t>https://documents.egi.eu/public/RetrieveFile?docid=12&amp;version=1&amp;filename=EEF_report_FINAL.pdf</w:t>
      </w:r>
    </w:p>
  </w:footnote>
  <w:footnote w:id="2">
    <w:p w:rsidR="00311340" w:rsidRDefault="00311340">
      <w:pPr>
        <w:pStyle w:val="FootnoteText"/>
      </w:pPr>
      <w:r>
        <w:rPr>
          <w:rStyle w:val="FootnoteReference"/>
        </w:rPr>
        <w:footnoteRef/>
      </w:r>
      <w:r>
        <w:t xml:space="preserve"> ESFRI: </w:t>
      </w:r>
      <w:r w:rsidRPr="00B1201E">
        <w:t>European Strategy Forum on Research Infrastructures</w:t>
      </w:r>
      <w:r>
        <w:t xml:space="preserve"> – </w:t>
      </w:r>
      <w:hyperlink r:id="rId1" w:history="1">
        <w:r w:rsidRPr="006902C4">
          <w:rPr>
            <w:rStyle w:val="Hyperlink"/>
          </w:rPr>
          <w:t>http://ec.europa.eu/research/esfri/</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311340">
      <w:trPr>
        <w:trHeight w:val="1131"/>
      </w:trPr>
      <w:tc>
        <w:tcPr>
          <w:tcW w:w="2559" w:type="dxa"/>
        </w:tcPr>
        <w:p w:rsidR="00311340" w:rsidRDefault="00311340" w:rsidP="00207D16">
          <w:pPr>
            <w:pStyle w:val="Header"/>
            <w:tabs>
              <w:tab w:val="right" w:pos="9072"/>
            </w:tabs>
            <w:jc w:val="left"/>
          </w:pPr>
          <w:r>
            <w:rPr>
              <w:noProof/>
              <w:lang w:eastAsia="en-GB"/>
            </w:rPr>
            <w:drawing>
              <wp:inline distT="0" distB="0" distL="0" distR="0">
                <wp:extent cx="1038225" cy="790575"/>
                <wp:effectExtent l="19050" t="0" r="9525"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srcRect/>
                        <a:stretch>
                          <a:fillRect/>
                        </a:stretch>
                      </pic:blipFill>
                      <pic:spPr bwMode="auto">
                        <a:xfrm>
                          <a:off x="0" y="0"/>
                          <a:ext cx="1038225" cy="790575"/>
                        </a:xfrm>
                        <a:prstGeom prst="rect">
                          <a:avLst/>
                        </a:prstGeom>
                        <a:noFill/>
                        <a:ln w="9525">
                          <a:noFill/>
                          <a:miter lim="800000"/>
                          <a:headEnd/>
                          <a:tailEnd/>
                        </a:ln>
                      </pic:spPr>
                    </pic:pic>
                  </a:graphicData>
                </a:graphic>
              </wp:inline>
            </w:drawing>
          </w:r>
        </w:p>
      </w:tc>
      <w:tc>
        <w:tcPr>
          <w:tcW w:w="4164" w:type="dxa"/>
        </w:tcPr>
        <w:p w:rsidR="00311340" w:rsidRDefault="00311340" w:rsidP="00207D16">
          <w:pPr>
            <w:pStyle w:val="Header"/>
            <w:tabs>
              <w:tab w:val="right" w:pos="9072"/>
            </w:tabs>
            <w:jc w:val="center"/>
          </w:pPr>
          <w:r>
            <w:rPr>
              <w:noProof/>
              <w:lang w:eastAsia="en-GB"/>
            </w:rPr>
            <w:drawing>
              <wp:inline distT="0" distB="0" distL="0" distR="0">
                <wp:extent cx="1104900" cy="800100"/>
                <wp:effectExtent l="1905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nail"/>
                        <pic:cNvPicPr>
                          <a:picLocks noChangeAspect="1" noChangeArrowheads="1"/>
                        </pic:cNvPicPr>
                      </pic:nvPicPr>
                      <pic:blipFill>
                        <a:blip r:embed="rId2"/>
                        <a:srcRect/>
                        <a:stretch>
                          <a:fillRect/>
                        </a:stretch>
                      </pic:blipFill>
                      <pic:spPr bwMode="auto">
                        <a:xfrm>
                          <a:off x="0" y="0"/>
                          <a:ext cx="1104900" cy="800100"/>
                        </a:xfrm>
                        <a:prstGeom prst="rect">
                          <a:avLst/>
                        </a:prstGeom>
                        <a:noFill/>
                        <a:ln w="9525">
                          <a:noFill/>
                          <a:miter lim="800000"/>
                          <a:headEnd/>
                          <a:tailEnd/>
                        </a:ln>
                      </pic:spPr>
                    </pic:pic>
                  </a:graphicData>
                </a:graphic>
              </wp:inline>
            </w:drawing>
          </w:r>
        </w:p>
      </w:tc>
      <w:tc>
        <w:tcPr>
          <w:tcW w:w="2687" w:type="dxa"/>
        </w:tcPr>
        <w:p w:rsidR="00311340" w:rsidRDefault="00311340" w:rsidP="00207D16">
          <w:pPr>
            <w:pStyle w:val="Header"/>
            <w:tabs>
              <w:tab w:val="right" w:pos="9072"/>
            </w:tabs>
            <w:jc w:val="right"/>
          </w:pPr>
          <w:r>
            <w:rPr>
              <w:noProof/>
              <w:lang w:eastAsia="en-GB"/>
            </w:rPr>
            <w:drawing>
              <wp:inline distT="0" distB="0" distL="0" distR="0">
                <wp:extent cx="1971675" cy="8001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1971675" cy="800100"/>
                        </a:xfrm>
                        <a:prstGeom prst="rect">
                          <a:avLst/>
                        </a:prstGeom>
                        <a:noFill/>
                        <a:ln w="9525">
                          <a:noFill/>
                          <a:miter lim="800000"/>
                          <a:headEnd/>
                          <a:tailEnd/>
                        </a:ln>
                      </pic:spPr>
                    </pic:pic>
                  </a:graphicData>
                </a:graphic>
              </wp:inline>
            </w:drawing>
          </w:r>
        </w:p>
      </w:tc>
    </w:tr>
  </w:tbl>
  <w:p w:rsidR="00311340" w:rsidRDefault="003113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4AF"/>
    <w:multiLevelType w:val="hybridMultilevel"/>
    <w:tmpl w:val="5FE6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A79F3"/>
    <w:multiLevelType w:val="hybridMultilevel"/>
    <w:tmpl w:val="642ECF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47522CA"/>
    <w:multiLevelType w:val="hybridMultilevel"/>
    <w:tmpl w:val="A4A0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03EA7"/>
    <w:multiLevelType w:val="hybridMultilevel"/>
    <w:tmpl w:val="BF1E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696C48"/>
    <w:multiLevelType w:val="hybridMultilevel"/>
    <w:tmpl w:val="0CCC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2AF5008"/>
    <w:multiLevelType w:val="hybridMultilevel"/>
    <w:tmpl w:val="0424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F4DF7"/>
    <w:multiLevelType w:val="hybridMultilevel"/>
    <w:tmpl w:val="7A824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7F76E2"/>
    <w:multiLevelType w:val="multilevel"/>
    <w:tmpl w:val="EA02FB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99F05BF"/>
    <w:multiLevelType w:val="hybridMultilevel"/>
    <w:tmpl w:val="6702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AD037C"/>
    <w:multiLevelType w:val="hybridMultilevel"/>
    <w:tmpl w:val="B87AB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5B624A"/>
    <w:multiLevelType w:val="hybridMultilevel"/>
    <w:tmpl w:val="EF0A0D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32103C4D"/>
    <w:multiLevelType w:val="hybridMultilevel"/>
    <w:tmpl w:val="3F9C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A154E"/>
    <w:multiLevelType w:val="hybridMultilevel"/>
    <w:tmpl w:val="17846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694D7F"/>
    <w:multiLevelType w:val="hybridMultilevel"/>
    <w:tmpl w:val="5956B806"/>
    <w:lvl w:ilvl="0" w:tplc="94588DB2">
      <w:numFmt w:val="bullet"/>
      <w:lvlText w:val="•"/>
      <w:lvlJc w:val="left"/>
      <w:pPr>
        <w:ind w:left="720" w:hanging="360"/>
      </w:pPr>
      <w:rPr>
        <w:rFonts w:ascii="Cambria" w:eastAsia="Cambria" w:hAnsi="Cambri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C77F7"/>
    <w:multiLevelType w:val="hybridMultilevel"/>
    <w:tmpl w:val="34A879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3942573D"/>
    <w:multiLevelType w:val="hybridMultilevel"/>
    <w:tmpl w:val="2A14CFF4"/>
    <w:lvl w:ilvl="0" w:tplc="5D72753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532AA2"/>
    <w:multiLevelType w:val="hybridMultilevel"/>
    <w:tmpl w:val="AAD68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B653DD"/>
    <w:multiLevelType w:val="hybridMultilevel"/>
    <w:tmpl w:val="FA763D18"/>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9">
    <w:nsid w:val="54F74222"/>
    <w:multiLevelType w:val="hybridMultilevel"/>
    <w:tmpl w:val="A950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904A6F"/>
    <w:multiLevelType w:val="hybridMultilevel"/>
    <w:tmpl w:val="2878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A703F2"/>
    <w:multiLevelType w:val="hybridMultilevel"/>
    <w:tmpl w:val="9DEE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035CC0"/>
    <w:multiLevelType w:val="hybridMultilevel"/>
    <w:tmpl w:val="E606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4">
    <w:nsid w:val="7163403E"/>
    <w:multiLevelType w:val="hybridMultilevel"/>
    <w:tmpl w:val="4B06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8202C2"/>
    <w:multiLevelType w:val="hybridMultilevel"/>
    <w:tmpl w:val="E85245AC"/>
    <w:lvl w:ilvl="0" w:tplc="0809000F">
      <w:start w:val="1"/>
      <w:numFmt w:val="decimal"/>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6">
    <w:nsid w:val="7EFD103A"/>
    <w:multiLevelType w:val="hybridMultilevel"/>
    <w:tmpl w:val="76B8DF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7FC44778"/>
    <w:multiLevelType w:val="hybridMultilevel"/>
    <w:tmpl w:val="08BC94C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3"/>
  </w:num>
  <w:num w:numId="2">
    <w:abstractNumId w:val="5"/>
  </w:num>
  <w:num w:numId="3">
    <w:abstractNumId w:val="8"/>
  </w:num>
  <w:num w:numId="4">
    <w:abstractNumId w:val="10"/>
  </w:num>
  <w:num w:numId="5">
    <w:abstractNumId w:val="21"/>
  </w:num>
  <w:num w:numId="6">
    <w:abstractNumId w:val="2"/>
  </w:num>
  <w:num w:numId="7">
    <w:abstractNumId w:val="26"/>
  </w:num>
  <w:num w:numId="8">
    <w:abstractNumId w:val="18"/>
  </w:num>
  <w:num w:numId="9">
    <w:abstractNumId w:val="27"/>
  </w:num>
  <w:num w:numId="10">
    <w:abstractNumId w:val="9"/>
  </w:num>
  <w:num w:numId="11">
    <w:abstractNumId w:val="12"/>
  </w:num>
  <w:num w:numId="12">
    <w:abstractNumId w:val="3"/>
  </w:num>
  <w:num w:numId="13">
    <w:abstractNumId w:val="7"/>
  </w:num>
  <w:num w:numId="14">
    <w:abstractNumId w:val="11"/>
  </w:num>
  <w:num w:numId="15">
    <w:abstractNumId w:val="1"/>
  </w:num>
  <w:num w:numId="16">
    <w:abstractNumId w:val="6"/>
  </w:num>
  <w:num w:numId="17">
    <w:abstractNumId w:val="24"/>
  </w:num>
  <w:num w:numId="18">
    <w:abstractNumId w:val="19"/>
  </w:num>
  <w:num w:numId="19">
    <w:abstractNumId w:val="16"/>
  </w:num>
  <w:num w:numId="20">
    <w:abstractNumId w:val="13"/>
  </w:num>
  <w:num w:numId="21">
    <w:abstractNumId w:val="17"/>
  </w:num>
  <w:num w:numId="22">
    <w:abstractNumId w:val="15"/>
  </w:num>
  <w:num w:numId="23">
    <w:abstractNumId w:val="22"/>
  </w:num>
  <w:num w:numId="24">
    <w:abstractNumId w:val="0"/>
  </w:num>
  <w:num w:numId="25">
    <w:abstractNumId w:val="14"/>
  </w:num>
  <w:num w:numId="26">
    <w:abstractNumId w:val="20"/>
  </w:num>
  <w:num w:numId="27">
    <w:abstractNumId w:val="4"/>
  </w:num>
  <w:num w:numId="28">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rsids>
    <w:rsidRoot w:val="00894E68"/>
    <w:rsid w:val="0000622A"/>
    <w:rsid w:val="00023195"/>
    <w:rsid w:val="00023BED"/>
    <w:rsid w:val="0002760F"/>
    <w:rsid w:val="000556BC"/>
    <w:rsid w:val="00066C5A"/>
    <w:rsid w:val="000763D0"/>
    <w:rsid w:val="000873F5"/>
    <w:rsid w:val="000A25E9"/>
    <w:rsid w:val="000A7D48"/>
    <w:rsid w:val="000B4BF0"/>
    <w:rsid w:val="000C632C"/>
    <w:rsid w:val="000D3B5C"/>
    <w:rsid w:val="000D56A5"/>
    <w:rsid w:val="000D60CD"/>
    <w:rsid w:val="000E00E9"/>
    <w:rsid w:val="000F49F4"/>
    <w:rsid w:val="00101653"/>
    <w:rsid w:val="001023D0"/>
    <w:rsid w:val="00104A06"/>
    <w:rsid w:val="00111049"/>
    <w:rsid w:val="00117D4B"/>
    <w:rsid w:val="00127378"/>
    <w:rsid w:val="00140F23"/>
    <w:rsid w:val="001533B8"/>
    <w:rsid w:val="001624CC"/>
    <w:rsid w:val="0016733E"/>
    <w:rsid w:val="001A1CD7"/>
    <w:rsid w:val="001B7198"/>
    <w:rsid w:val="001C0E5A"/>
    <w:rsid w:val="001D4931"/>
    <w:rsid w:val="001E12A8"/>
    <w:rsid w:val="001E2E5D"/>
    <w:rsid w:val="001F21DC"/>
    <w:rsid w:val="001F7FB2"/>
    <w:rsid w:val="0020097B"/>
    <w:rsid w:val="002072EA"/>
    <w:rsid w:val="00207D16"/>
    <w:rsid w:val="00213B32"/>
    <w:rsid w:val="00240670"/>
    <w:rsid w:val="00241FA1"/>
    <w:rsid w:val="00242C38"/>
    <w:rsid w:val="002470BA"/>
    <w:rsid w:val="00253A76"/>
    <w:rsid w:val="00274DDD"/>
    <w:rsid w:val="00286E56"/>
    <w:rsid w:val="002B068D"/>
    <w:rsid w:val="002B1814"/>
    <w:rsid w:val="002B184F"/>
    <w:rsid w:val="002B6A70"/>
    <w:rsid w:val="002D1EC8"/>
    <w:rsid w:val="002D7BF6"/>
    <w:rsid w:val="002E1A3F"/>
    <w:rsid w:val="002E703C"/>
    <w:rsid w:val="002F6E12"/>
    <w:rsid w:val="00303501"/>
    <w:rsid w:val="00311340"/>
    <w:rsid w:val="003248D9"/>
    <w:rsid w:val="0034529B"/>
    <w:rsid w:val="00374804"/>
    <w:rsid w:val="00391ED5"/>
    <w:rsid w:val="003923FE"/>
    <w:rsid w:val="003941D8"/>
    <w:rsid w:val="00395A7A"/>
    <w:rsid w:val="003A1E78"/>
    <w:rsid w:val="003A21FA"/>
    <w:rsid w:val="003A5DB9"/>
    <w:rsid w:val="003A62D7"/>
    <w:rsid w:val="00410A90"/>
    <w:rsid w:val="0041107F"/>
    <w:rsid w:val="0041472B"/>
    <w:rsid w:val="004170BE"/>
    <w:rsid w:val="00424DB7"/>
    <w:rsid w:val="00426938"/>
    <w:rsid w:val="00457A81"/>
    <w:rsid w:val="00457C7F"/>
    <w:rsid w:val="00475BD7"/>
    <w:rsid w:val="00497479"/>
    <w:rsid w:val="004C3889"/>
    <w:rsid w:val="004D61F8"/>
    <w:rsid w:val="004D7296"/>
    <w:rsid w:val="004E0F20"/>
    <w:rsid w:val="004E7FD4"/>
    <w:rsid w:val="00541856"/>
    <w:rsid w:val="005514EF"/>
    <w:rsid w:val="00570B59"/>
    <w:rsid w:val="00572F28"/>
    <w:rsid w:val="00576659"/>
    <w:rsid w:val="00596419"/>
    <w:rsid w:val="005974F8"/>
    <w:rsid w:val="005C1C09"/>
    <w:rsid w:val="005D2065"/>
    <w:rsid w:val="005D3249"/>
    <w:rsid w:val="005D4358"/>
    <w:rsid w:val="005D71EA"/>
    <w:rsid w:val="005E0FDE"/>
    <w:rsid w:val="005E44FD"/>
    <w:rsid w:val="005E58FB"/>
    <w:rsid w:val="005E6BF8"/>
    <w:rsid w:val="005E7A0C"/>
    <w:rsid w:val="0062154F"/>
    <w:rsid w:val="0062375C"/>
    <w:rsid w:val="0062457A"/>
    <w:rsid w:val="00634CEE"/>
    <w:rsid w:val="0066284B"/>
    <w:rsid w:val="006757BD"/>
    <w:rsid w:val="00683D8F"/>
    <w:rsid w:val="0068403E"/>
    <w:rsid w:val="00691A36"/>
    <w:rsid w:val="006A2AD9"/>
    <w:rsid w:val="006B3172"/>
    <w:rsid w:val="007063FF"/>
    <w:rsid w:val="007065E0"/>
    <w:rsid w:val="007379A2"/>
    <w:rsid w:val="00750136"/>
    <w:rsid w:val="00754A01"/>
    <w:rsid w:val="007806B4"/>
    <w:rsid w:val="007819E6"/>
    <w:rsid w:val="0078758B"/>
    <w:rsid w:val="0079052C"/>
    <w:rsid w:val="007948A6"/>
    <w:rsid w:val="0079764E"/>
    <w:rsid w:val="007B2A7E"/>
    <w:rsid w:val="007C44CC"/>
    <w:rsid w:val="007E10F1"/>
    <w:rsid w:val="007E3854"/>
    <w:rsid w:val="0083258B"/>
    <w:rsid w:val="008328B4"/>
    <w:rsid w:val="00833910"/>
    <w:rsid w:val="0083500E"/>
    <w:rsid w:val="00843840"/>
    <w:rsid w:val="0085030A"/>
    <w:rsid w:val="00871D4C"/>
    <w:rsid w:val="0088585C"/>
    <w:rsid w:val="008903D0"/>
    <w:rsid w:val="00893644"/>
    <w:rsid w:val="00894E68"/>
    <w:rsid w:val="008A2818"/>
    <w:rsid w:val="008B3365"/>
    <w:rsid w:val="008F1616"/>
    <w:rsid w:val="008F4DC9"/>
    <w:rsid w:val="00905699"/>
    <w:rsid w:val="00910256"/>
    <w:rsid w:val="00914954"/>
    <w:rsid w:val="00917F67"/>
    <w:rsid w:val="0093245F"/>
    <w:rsid w:val="00945912"/>
    <w:rsid w:val="00946C75"/>
    <w:rsid w:val="00960919"/>
    <w:rsid w:val="009613E7"/>
    <w:rsid w:val="00964C02"/>
    <w:rsid w:val="0098423C"/>
    <w:rsid w:val="009A4855"/>
    <w:rsid w:val="009A5B5A"/>
    <w:rsid w:val="009A7D78"/>
    <w:rsid w:val="009B3D14"/>
    <w:rsid w:val="009C35B5"/>
    <w:rsid w:val="009E1D32"/>
    <w:rsid w:val="00A1147B"/>
    <w:rsid w:val="00A145EB"/>
    <w:rsid w:val="00A274DD"/>
    <w:rsid w:val="00A360BB"/>
    <w:rsid w:val="00A44406"/>
    <w:rsid w:val="00A5668C"/>
    <w:rsid w:val="00A63A28"/>
    <w:rsid w:val="00A70868"/>
    <w:rsid w:val="00AA3B9E"/>
    <w:rsid w:val="00AB486B"/>
    <w:rsid w:val="00AB72EE"/>
    <w:rsid w:val="00AC36B4"/>
    <w:rsid w:val="00AE4368"/>
    <w:rsid w:val="00AE5263"/>
    <w:rsid w:val="00AE5BAE"/>
    <w:rsid w:val="00B11BCE"/>
    <w:rsid w:val="00B1201E"/>
    <w:rsid w:val="00B12319"/>
    <w:rsid w:val="00B464B4"/>
    <w:rsid w:val="00B61AB5"/>
    <w:rsid w:val="00B62D6D"/>
    <w:rsid w:val="00B71A5B"/>
    <w:rsid w:val="00B71ECB"/>
    <w:rsid w:val="00B8524F"/>
    <w:rsid w:val="00B923CB"/>
    <w:rsid w:val="00B93996"/>
    <w:rsid w:val="00BA38C9"/>
    <w:rsid w:val="00BA77A4"/>
    <w:rsid w:val="00BC7DBE"/>
    <w:rsid w:val="00BD0240"/>
    <w:rsid w:val="00BE290F"/>
    <w:rsid w:val="00BE6EA3"/>
    <w:rsid w:val="00BF443C"/>
    <w:rsid w:val="00C00B30"/>
    <w:rsid w:val="00C037B9"/>
    <w:rsid w:val="00C14087"/>
    <w:rsid w:val="00C14DAF"/>
    <w:rsid w:val="00C26BF8"/>
    <w:rsid w:val="00CA00B3"/>
    <w:rsid w:val="00CB0086"/>
    <w:rsid w:val="00CB2421"/>
    <w:rsid w:val="00CB396D"/>
    <w:rsid w:val="00CC5176"/>
    <w:rsid w:val="00CD2B7E"/>
    <w:rsid w:val="00CD77A3"/>
    <w:rsid w:val="00CE4C7E"/>
    <w:rsid w:val="00CE540E"/>
    <w:rsid w:val="00CE6F44"/>
    <w:rsid w:val="00D01CE9"/>
    <w:rsid w:val="00D17A97"/>
    <w:rsid w:val="00D43244"/>
    <w:rsid w:val="00D50F1A"/>
    <w:rsid w:val="00D5129D"/>
    <w:rsid w:val="00D54E0E"/>
    <w:rsid w:val="00D6021A"/>
    <w:rsid w:val="00D864E4"/>
    <w:rsid w:val="00D93DCD"/>
    <w:rsid w:val="00DA1569"/>
    <w:rsid w:val="00DB00FC"/>
    <w:rsid w:val="00DB30D4"/>
    <w:rsid w:val="00DB3FB8"/>
    <w:rsid w:val="00DC3393"/>
    <w:rsid w:val="00DF726B"/>
    <w:rsid w:val="00E022CF"/>
    <w:rsid w:val="00E336F2"/>
    <w:rsid w:val="00E36E2F"/>
    <w:rsid w:val="00E65EE5"/>
    <w:rsid w:val="00E72107"/>
    <w:rsid w:val="00E729C4"/>
    <w:rsid w:val="00E86A86"/>
    <w:rsid w:val="00E96692"/>
    <w:rsid w:val="00EA0DCF"/>
    <w:rsid w:val="00EB0E95"/>
    <w:rsid w:val="00EB14D5"/>
    <w:rsid w:val="00EC4A99"/>
    <w:rsid w:val="00EE0EA1"/>
    <w:rsid w:val="00EF252C"/>
    <w:rsid w:val="00EF41C7"/>
    <w:rsid w:val="00EF787C"/>
    <w:rsid w:val="00F23CEF"/>
    <w:rsid w:val="00F2496F"/>
    <w:rsid w:val="00F3659B"/>
    <w:rsid w:val="00F405AB"/>
    <w:rsid w:val="00F53782"/>
    <w:rsid w:val="00F63590"/>
    <w:rsid w:val="00F65572"/>
    <w:rsid w:val="00F83A3A"/>
    <w:rsid w:val="00F93509"/>
    <w:rsid w:val="00F93A5F"/>
    <w:rsid w:val="00FA7951"/>
    <w:rsid w:val="00FB5196"/>
    <w:rsid w:val="00FD3828"/>
    <w:rsid w:val="00FE5441"/>
    <w:rsid w:val="00FF28BE"/>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F41C7"/>
    <w:pPr>
      <w:keepNext/>
      <w:numPr>
        <w:ilvl w:val="3"/>
        <w:numId w:val="3"/>
      </w:numPr>
      <w:spacing w:before="240" w:after="60"/>
      <w:outlineLvl w:val="3"/>
    </w:pPr>
    <w:rPr>
      <w:rFonts w:ascii="Calibri" w:hAnsi="Calibri"/>
      <w:b/>
      <w:bCs/>
      <w:i/>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EF41C7"/>
    <w:rPr>
      <w:rFonts w:ascii="Calibri" w:eastAsia="Times New Roman" w:hAnsi="Calibri"/>
      <w:b/>
      <w:bCs/>
      <w:i/>
      <w:sz w:val="24"/>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rsid w:val="00457C7F"/>
    <w:rPr>
      <w:sz w:val="20"/>
    </w:rPr>
  </w:style>
  <w:style w:type="character" w:customStyle="1" w:styleId="FootnoteTextChar">
    <w:name w:val="Footnote Text Char"/>
    <w:link w:val="FootnoteText"/>
    <w:rsid w:val="00457C7F"/>
    <w:rPr>
      <w:rFonts w:ascii="Times New Roman" w:eastAsia="Times New Roman" w:hAnsi="Times New Roman"/>
      <w:lang w:eastAsia="fr-FR"/>
    </w:rPr>
  </w:style>
  <w:style w:type="character" w:styleId="FootnoteReference">
    <w:name w:val="footnote reference"/>
    <w:rsid w:val="00457C7F"/>
    <w:rPr>
      <w:vertAlign w:val="superscript"/>
    </w:rPr>
  </w:style>
  <w:style w:type="table" w:styleId="TableGrid">
    <w:name w:val="Table Grid"/>
    <w:basedOn w:val="TableNormal"/>
    <w:rsid w:val="00C26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C0E5A"/>
    <w:pPr>
      <w:ind w:left="720"/>
      <w:contextualSpacing/>
    </w:pPr>
  </w:style>
  <w:style w:type="paragraph" w:styleId="CommentSubject">
    <w:name w:val="annotation subject"/>
    <w:basedOn w:val="CommentText"/>
    <w:next w:val="CommentText"/>
    <w:link w:val="CommentSubjectChar"/>
    <w:rsid w:val="00AB72EE"/>
    <w:pPr>
      <w:spacing w:after="40"/>
    </w:pPr>
    <w:rPr>
      <w:b/>
      <w:bCs/>
    </w:rPr>
  </w:style>
  <w:style w:type="character" w:customStyle="1" w:styleId="CommentSubjectChar">
    <w:name w:val="Comment Subject Char"/>
    <w:link w:val="CommentSubject"/>
    <w:rsid w:val="00AB72EE"/>
    <w:rPr>
      <w:rFonts w:ascii="Times New Roman" w:eastAsia="Times New Roman" w:hAnsi="Times New Roman"/>
      <w:b/>
      <w:bCs/>
      <w:sz w:val="16"/>
      <w:lang w:eastAsia="fr-FR"/>
    </w:rPr>
  </w:style>
  <w:style w:type="paragraph" w:customStyle="1" w:styleId="ColorfulList-Accent11">
    <w:name w:val="Colorful List - Accent 11"/>
    <w:basedOn w:val="Normal"/>
    <w:uiPriority w:val="72"/>
    <w:rsid w:val="008903D0"/>
    <w:pPr>
      <w:ind w:left="720"/>
      <w:contextualSpacing/>
    </w:pPr>
  </w:style>
  <w:style w:type="paragraph" w:styleId="NoSpacing">
    <w:name w:val="No Spacing"/>
    <w:basedOn w:val="Normal"/>
    <w:uiPriority w:val="99"/>
    <w:qFormat/>
    <w:rsid w:val="008903D0"/>
    <w:pPr>
      <w:suppressAutoHyphens w:val="0"/>
      <w:spacing w:before="0" w:after="0"/>
      <w:jc w:val="left"/>
    </w:pPr>
    <w:rPr>
      <w:rFonts w:ascii="Calibri" w:eastAsia="Calibri" w:hAnsi="Calibri"/>
      <w:color w:val="000000"/>
      <w:sz w:val="20"/>
      <w:lang w:val="en-US" w:eastAsia="ja-JP"/>
    </w:rPr>
  </w:style>
  <w:style w:type="paragraph" w:customStyle="1" w:styleId="Default">
    <w:name w:val="Default"/>
    <w:rsid w:val="008903D0"/>
    <w:pPr>
      <w:autoSpaceDE w:val="0"/>
      <w:autoSpaceDN w:val="0"/>
      <w:adjustRightInd w:val="0"/>
    </w:pPr>
    <w:rPr>
      <w:rFonts w:ascii="Verdana" w:hAnsi="Verdana" w:cs="Verdana"/>
      <w:color w:val="000000"/>
      <w:sz w:val="24"/>
      <w:szCs w:val="24"/>
      <w:lang w:val="en-US" w:eastAsia="en-US"/>
    </w:rPr>
  </w:style>
  <w:style w:type="paragraph" w:styleId="NormalWeb">
    <w:name w:val="Normal (Web)"/>
    <w:basedOn w:val="Normal"/>
    <w:uiPriority w:val="99"/>
    <w:unhideWhenUsed/>
    <w:rsid w:val="00E729C4"/>
    <w:pPr>
      <w:suppressAutoHyphens w:val="0"/>
      <w:spacing w:before="100" w:beforeAutospacing="1" w:after="100" w:afterAutospacing="1"/>
      <w:jc w:val="left"/>
    </w:pPr>
    <w:rPr>
      <w:sz w:val="24"/>
      <w:szCs w:val="24"/>
      <w:lang w:val="en-US" w:eastAsia="en-US"/>
    </w:rPr>
  </w:style>
  <w:style w:type="paragraph" w:styleId="HTMLPreformatted">
    <w:name w:val="HTML Preformatted"/>
    <w:basedOn w:val="Normal"/>
    <w:link w:val="HTMLPreformattedChar"/>
    <w:uiPriority w:val="99"/>
    <w:unhideWhenUsed/>
    <w:rsid w:val="00E7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E729C4"/>
    <w:rPr>
      <w:rFonts w:ascii="Courier New" w:eastAsia="Times New Roman" w:hAnsi="Courier New" w:cs="Courier New"/>
      <w:lang w:val="en-US" w:eastAsia="en-US"/>
    </w:rPr>
  </w:style>
  <w:style w:type="paragraph" w:styleId="TOCHeading">
    <w:name w:val="TOC Heading"/>
    <w:basedOn w:val="Heading1"/>
    <w:next w:val="Normal"/>
    <w:uiPriority w:val="39"/>
    <w:semiHidden/>
    <w:unhideWhenUsed/>
    <w:qFormat/>
    <w:rsid w:val="000873F5"/>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329479608">
      <w:bodyDiv w:val="1"/>
      <w:marLeft w:val="0"/>
      <w:marRight w:val="0"/>
      <w:marTop w:val="0"/>
      <w:marBottom w:val="0"/>
      <w:divBdr>
        <w:top w:val="none" w:sz="0" w:space="0" w:color="auto"/>
        <w:left w:val="none" w:sz="0" w:space="0" w:color="auto"/>
        <w:bottom w:val="none" w:sz="0" w:space="0" w:color="auto"/>
        <w:right w:val="none" w:sz="0" w:space="0" w:color="auto"/>
      </w:divBdr>
      <w:divsChild>
        <w:div w:id="560678652">
          <w:marLeft w:val="0"/>
          <w:marRight w:val="0"/>
          <w:marTop w:val="0"/>
          <w:marBottom w:val="0"/>
          <w:divBdr>
            <w:top w:val="none" w:sz="0" w:space="0" w:color="auto"/>
            <w:left w:val="none" w:sz="0" w:space="0" w:color="auto"/>
            <w:bottom w:val="none" w:sz="0" w:space="0" w:color="auto"/>
            <w:right w:val="none" w:sz="0" w:space="0" w:color="auto"/>
          </w:divBdr>
          <w:divsChild>
            <w:div w:id="1994674483">
              <w:marLeft w:val="0"/>
              <w:marRight w:val="0"/>
              <w:marTop w:val="0"/>
              <w:marBottom w:val="0"/>
              <w:divBdr>
                <w:top w:val="none" w:sz="0" w:space="0" w:color="auto"/>
                <w:left w:val="none" w:sz="0" w:space="0" w:color="auto"/>
                <w:bottom w:val="none" w:sz="0" w:space="0" w:color="auto"/>
                <w:right w:val="none" w:sz="0" w:space="0" w:color="auto"/>
              </w:divBdr>
              <w:divsChild>
                <w:div w:id="1558467599">
                  <w:marLeft w:val="0"/>
                  <w:marRight w:val="0"/>
                  <w:marTop w:val="0"/>
                  <w:marBottom w:val="0"/>
                  <w:divBdr>
                    <w:top w:val="none" w:sz="0" w:space="0" w:color="auto"/>
                    <w:left w:val="none" w:sz="0" w:space="0" w:color="auto"/>
                    <w:bottom w:val="none" w:sz="0" w:space="0" w:color="auto"/>
                    <w:right w:val="none" w:sz="0" w:space="0" w:color="auto"/>
                  </w:divBdr>
                  <w:divsChild>
                    <w:div w:id="14394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940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einfrastructure-forum.eu/" TargetMode="External"/><Relationship Id="rId18" Type="http://schemas.openxmlformats.org/officeDocument/2006/relationships/hyperlink" Target="https://documents.egi.eu/document/106" TargetMode="External"/><Relationship Id="rId26" Type="http://schemas.openxmlformats.org/officeDocument/2006/relationships/hyperlink" Target="https://documents.egi.eu/document/12" TargetMode="External"/><Relationship Id="rId39" Type="http://schemas.openxmlformats.org/officeDocument/2006/relationships/hyperlink" Target="https://www.humyo.com/FRnSjhN/04-Project%20Activity/WP3/User%20support%20services/Training/DavidFergusson/Atkinson_y2009.pdf?a=s5zXUYQkdlo" TargetMode="External"/><Relationship Id="rId3" Type="http://schemas.openxmlformats.org/officeDocument/2006/relationships/styles" Target="styles.xml"/><Relationship Id="rId21" Type="http://schemas.openxmlformats.org/officeDocument/2006/relationships/hyperlink" Target="https://documents.egi.eu/document/100" TargetMode="External"/><Relationship Id="rId34" Type="http://schemas.openxmlformats.org/officeDocument/2006/relationships/hyperlink" Target="https://www.humyo.com/FRnSjhN/04-Project%20Activity/WP3/NGI%20User%20Support%20Teams/NGI%20User%20Support%20Questionnaire%202010%20october/processed%20questionnaires/CZ-NGI_User_Support_Questionnaire-CESNET.doc?a=fdgdXihZeQk" TargetMode="External"/><Relationship Id="rId42" Type="http://schemas.openxmlformats.org/officeDocument/2006/relationships/hyperlink" Target="https://gus.fzk.de/ws/ticket_info.php?ticket=63103" TargetMode="External"/><Relationship Id="rId47" Type="http://schemas.openxmlformats.org/officeDocument/2006/relationships/hyperlink" Target="https://www.humyo.com/FRnSjhN/04-Project%20Activity/WP3/NGI%20User%20Support%20Teams/NGI%20User%20Support%20Questionnaire%202010%20october/processed%20questionnaires/IR-NGI_User_Support_Questionnaire_Response.doc?a=9JMUSLlGEwM" TargetMode="External"/><Relationship Id="rId50" Type="http://schemas.openxmlformats.org/officeDocument/2006/relationships/hyperlink" Target="https://www.humyo.com/FRnSjhN/04-Project%20Activity/WP3/NGI%20User%20Support%20Teams/NGI%20User%20Support%20Questionnaire%202010%20october/processed%20questionnaires/IL-NGI_User_Support_Questionnaire.doc?a=1qITgRhvJ0A" TargetMode="External"/><Relationship Id="rId7" Type="http://schemas.openxmlformats.org/officeDocument/2006/relationships/endnotes" Target="endnotes.xml"/><Relationship Id="rId12" Type="http://schemas.openxmlformats.org/officeDocument/2006/relationships/hyperlink" Target="http://web.eu-egi.eu/" TargetMode="External"/><Relationship Id="rId17" Type="http://schemas.openxmlformats.org/officeDocument/2006/relationships/image" Target="media/image6.png"/><Relationship Id="rId25" Type="http://schemas.openxmlformats.org/officeDocument/2006/relationships/hyperlink" Target="https://documents.egi.eu/document/12" TargetMode="External"/><Relationship Id="rId33" Type="http://schemas.openxmlformats.org/officeDocument/2006/relationships/hyperlink" Target="https://documents.egi.eu/document/12" TargetMode="External"/><Relationship Id="rId38" Type="http://schemas.openxmlformats.org/officeDocument/2006/relationships/hyperlink" Target="https://www.humyo.com/FRnSjhN/04-Project%20Activity/WP3/NGI%20User%20Support%20Teams/NGI%20User%20Support%20Questionnaire%202010%20october/processed%20questionnaires/CZ-NGI_User_Support_Questionnaire-CESNET.doc?a=fdgdXihZeQk" TargetMode="External"/><Relationship Id="rId46" Type="http://schemas.openxmlformats.org/officeDocument/2006/relationships/hyperlink" Target="https://www.humyo.com/FRnSjhN/04-Project%20Activity/WP3/NGI%20User%20Support%20Teams/NGI%20User%20Support%20Questionnaire%202010%20october/processed%20questionnaires/CZ-NGI_User_Support_Questionnaire-CESNET.doc?a=fdgdXihZeQk"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iki.egi.eu/wiki/Requirements_gathering_details" TargetMode="External"/><Relationship Id="rId29" Type="http://schemas.openxmlformats.org/officeDocument/2006/relationships/hyperlink" Target="https://documents.egi.eu/document/12" TargetMode="External"/><Relationship Id="rId41" Type="http://schemas.openxmlformats.org/officeDocument/2006/relationships/hyperlink" Target="https://savannah.cern.ch/bugs/?func=detailitem&amp;item_id=74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u-share.org/roadmap/SHARE_roadmap_long.pdf" TargetMode="External"/><Relationship Id="rId32" Type="http://schemas.openxmlformats.org/officeDocument/2006/relationships/hyperlink" Target="https://documents.egi.eu/document/12" TargetMode="External"/><Relationship Id="rId37" Type="http://schemas.openxmlformats.org/officeDocument/2006/relationships/hyperlink" Target="https://www.humyo.com/FRnSjhN/04-Project%20Activity/WP3/NGI%20User%20Support%20Teams/NGI%20User%20Support%20Questionnaire%202010%20october/processed%20questionnaires/CZ-NGI_User_Support_Questionnaire-CESNET.doc?a=fdgdXihZeQk" TargetMode="External"/><Relationship Id="rId40" Type="http://schemas.openxmlformats.org/officeDocument/2006/relationships/hyperlink" Target="http://csdl2.computer.org/comp/mags/ds/2008/06/mds2008060002.pdf" TargetMode="External"/><Relationship Id="rId45" Type="http://schemas.openxmlformats.org/officeDocument/2006/relationships/hyperlink" Target="https://gus.fzk.de/ws/ticket_info.php?ticket=6342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documents.egi.eu/document/154" TargetMode="External"/><Relationship Id="rId28" Type="http://schemas.openxmlformats.org/officeDocument/2006/relationships/hyperlink" Target="https://documents.egi.eu/document/12" TargetMode="External"/><Relationship Id="rId36" Type="http://schemas.openxmlformats.org/officeDocument/2006/relationships/hyperlink" Target="https://www.humyo.com/FRnSjhN/04-Project%20Activity/WP3/NGI%20User%20Support%20Teams/NGI%20User%20Support%20Questionnaire%202010%20october/processed%20questionnaires/CZ-NGI_User_Support_Questionnaire-CESNET.doc?a=fdgdXihZeQk" TargetMode="External"/><Relationship Id="rId49" Type="http://schemas.openxmlformats.org/officeDocument/2006/relationships/hyperlink" Target="https://www.humyo.com/FRnSjhN/04-Project%20Activity/WP3/NGI%20User%20Support%20Teams/NGI%20User%20Support%20Questionnaire%202010%20october/processed%20questionnaires/IL-NGI_User_Support_Questionnaire.doc?a=1qITgRhvJ0A" TargetMode="External"/><Relationship Id="rId10" Type="http://schemas.openxmlformats.org/officeDocument/2006/relationships/header" Target="header1.xml"/><Relationship Id="rId19" Type="http://schemas.openxmlformats.org/officeDocument/2006/relationships/hyperlink" Target="https://documents.egi.eu/document/60" TargetMode="External"/><Relationship Id="rId31" Type="http://schemas.openxmlformats.org/officeDocument/2006/relationships/hyperlink" Target="https://documents.egi.eu/document/12" TargetMode="External"/><Relationship Id="rId44" Type="http://schemas.openxmlformats.org/officeDocument/2006/relationships/hyperlink" Target="https://gus.fzk.de/ws/ticket_info.php?ticket=6285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hyperlink" Target="http://ec.europa.eu/research/infrastructures/index_en.cfm?pg=esfri" TargetMode="External"/><Relationship Id="rId22" Type="http://schemas.openxmlformats.org/officeDocument/2006/relationships/hyperlink" Target="https://wiki.egi.eu/wiki/Requirements_gathering_details" TargetMode="External"/><Relationship Id="rId27" Type="http://schemas.openxmlformats.org/officeDocument/2006/relationships/hyperlink" Target="https://documents.egi.eu/document/12" TargetMode="External"/><Relationship Id="rId30" Type="http://schemas.openxmlformats.org/officeDocument/2006/relationships/hyperlink" Target="https://documents.egi.eu/document/12" TargetMode="External"/><Relationship Id="rId35" Type="http://schemas.openxmlformats.org/officeDocument/2006/relationships/hyperlink" Target="https://www.humyo.com/FRnSjhN/04-Project%20Activity/WP3/NGI%20User%20Support%20Teams/NGI%20User%20Support%20Questionnaire%202010%20october/processed%20questionnaires/CZ-NGI_User_Support_Questionnaire-CESNET.doc?a=fdgdXihZeQk" TargetMode="External"/><Relationship Id="rId43" Type="http://schemas.openxmlformats.org/officeDocument/2006/relationships/hyperlink" Target="https://gus.fzk.de/ws/ticket_info.php?ticket=63425" TargetMode="External"/><Relationship Id="rId48" Type="http://schemas.openxmlformats.org/officeDocument/2006/relationships/hyperlink" Target="https://www.humyo.com/FRnSjhN/04-Project%20Activity/WP3/NGI%20User%20Support%20Teams/NGI%20User%20Support%20Questionnaire%202010%20october/processed%20questionnaires/IR-NGI_User_Support_Questionnaire_Response.doc?a=9JMUSLlGEwM" TargetMode="External"/><Relationship Id="rId8" Type="http://schemas.openxmlformats.org/officeDocument/2006/relationships/hyperlink" Target="https://wiki.egi.eu/wiki/Procedures" TargetMode="External"/><Relationship Id="rId51" Type="http://schemas.openxmlformats.org/officeDocument/2006/relationships/hyperlink" Target="https://www.humyo.com/FRnSjhN/04-Project%20Activity/WP3/NGI%20User%20Support%20Teams/NGI%20User%20Support%20Questionnaire%202010%20october/processed%20questionnaires/RU-NGI_User_Support_Questionnaire.doc?a=79WGHlaAe7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esfr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5816-B97E-40D0-86C7-3F4633EF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20384</Words>
  <Characters>140992</Characters>
  <Application>Microsoft Office Word</Application>
  <DocSecurity>0</DocSecurity>
  <Lines>1174</Lines>
  <Paragraphs>322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161054</CharactersWithSpaces>
  <SharedDoc>false</SharedDoc>
  <HLinks>
    <vt:vector size="156" baseType="variant">
      <vt:variant>
        <vt:i4>6225982</vt:i4>
      </vt:variant>
      <vt:variant>
        <vt:i4>896</vt:i4>
      </vt:variant>
      <vt:variant>
        <vt:i4>0</vt:i4>
      </vt:variant>
      <vt:variant>
        <vt:i4>5</vt:i4>
      </vt:variant>
      <vt:variant>
        <vt:lpwstr>https://www.humyo.com/FRnSjhN/04-Project Activity/WP3/NGI User Support Teams/NGI User Support Questionnaire 2010 october/processed questionnaires/RU-NGI_User_Support_Questionnaire.doc?a=79WGHlaAe7k</vt:lpwstr>
      </vt:variant>
      <vt:variant>
        <vt:lpwstr/>
      </vt:variant>
      <vt:variant>
        <vt:i4>1245236</vt:i4>
      </vt:variant>
      <vt:variant>
        <vt:i4>873</vt:i4>
      </vt:variant>
      <vt:variant>
        <vt:i4>0</vt:i4>
      </vt:variant>
      <vt:variant>
        <vt:i4>5</vt:i4>
      </vt:variant>
      <vt:variant>
        <vt:lpwstr>https://www.humyo.com/FRnSjhN/04-Project Activity/WP3/NGI User Support Teams/NGI User Support Questionnaire 2010 october/processed questionnaires/IL-NGI_User_Support_Questionnaire.doc?a=1qITgRhvJ0A</vt:lpwstr>
      </vt:variant>
      <vt:variant>
        <vt:lpwstr/>
      </vt:variant>
      <vt:variant>
        <vt:i4>1245236</vt:i4>
      </vt:variant>
      <vt:variant>
        <vt:i4>850</vt:i4>
      </vt:variant>
      <vt:variant>
        <vt:i4>0</vt:i4>
      </vt:variant>
      <vt:variant>
        <vt:i4>5</vt:i4>
      </vt:variant>
      <vt:variant>
        <vt:lpwstr>https://www.humyo.com/FRnSjhN/04-Project Activity/WP3/NGI User Support Teams/NGI User Support Questionnaire 2010 october/processed questionnaires/IL-NGI_User_Support_Questionnaire.doc?a=1qITgRhvJ0A</vt:lpwstr>
      </vt:variant>
      <vt:variant>
        <vt:lpwstr/>
      </vt:variant>
      <vt:variant>
        <vt:i4>1769554</vt:i4>
      </vt:variant>
      <vt:variant>
        <vt:i4>827</vt:i4>
      </vt:variant>
      <vt:variant>
        <vt:i4>0</vt:i4>
      </vt:variant>
      <vt:variant>
        <vt:i4>5</vt:i4>
      </vt:variant>
      <vt:variant>
        <vt:lpwstr>https://www.humyo.com/FRnSjhN/04-Project Activity/WP3/NGI User Support Teams/NGI User Support Questionnaire 2010 october/processed questionnaires/IR-NGI_User_Support_Questionnaire_Response.doc?a=9JMUSLlGEwM</vt:lpwstr>
      </vt:variant>
      <vt:variant>
        <vt:lpwstr/>
      </vt:variant>
      <vt:variant>
        <vt:i4>1769554</vt:i4>
      </vt:variant>
      <vt:variant>
        <vt:i4>804</vt:i4>
      </vt:variant>
      <vt:variant>
        <vt:i4>0</vt:i4>
      </vt:variant>
      <vt:variant>
        <vt:i4>5</vt:i4>
      </vt:variant>
      <vt:variant>
        <vt:lpwstr>https://www.humyo.com/FRnSjhN/04-Project Activity/WP3/NGI User Support Teams/NGI User Support Questionnaire 2010 october/processed questionnaires/IR-NGI_User_Support_Questionnaire_Response.doc?a=9JMUSLlGEwM</vt:lpwstr>
      </vt:variant>
      <vt:variant>
        <vt:lpwstr/>
      </vt:variant>
      <vt:variant>
        <vt:i4>6029361</vt:i4>
      </vt:variant>
      <vt:variant>
        <vt:i4>781</vt:i4>
      </vt:variant>
      <vt:variant>
        <vt:i4>0</vt:i4>
      </vt:variant>
      <vt:variant>
        <vt:i4>5</vt:i4>
      </vt:variant>
      <vt:variant>
        <vt:lpwstr>https://www.humyo.com/FRnSjhN/04-Project Activity/WP3/NGI User Support Teams/NGI User Support Questionnaire 2010 october/processed questionnaires/CZ-NGI_User_Support_Questionnaire-CESNET.doc?a=fdgdXihZeQk</vt:lpwstr>
      </vt:variant>
      <vt:variant>
        <vt:lpwstr/>
      </vt:variant>
      <vt:variant>
        <vt:i4>1114187</vt:i4>
      </vt:variant>
      <vt:variant>
        <vt:i4>338</vt:i4>
      </vt:variant>
      <vt:variant>
        <vt:i4>0</vt:i4>
      </vt:variant>
      <vt:variant>
        <vt:i4>5</vt:i4>
      </vt:variant>
      <vt:variant>
        <vt:lpwstr>https://documents.egi.eu/document/12</vt:lpwstr>
      </vt:variant>
      <vt:variant>
        <vt:lpwstr/>
      </vt:variant>
      <vt:variant>
        <vt:i4>1114187</vt:i4>
      </vt:variant>
      <vt:variant>
        <vt:i4>315</vt:i4>
      </vt:variant>
      <vt:variant>
        <vt:i4>0</vt:i4>
      </vt:variant>
      <vt:variant>
        <vt:i4>5</vt:i4>
      </vt:variant>
      <vt:variant>
        <vt:lpwstr>https://documents.egi.eu/document/12</vt:lpwstr>
      </vt:variant>
      <vt:variant>
        <vt:lpwstr/>
      </vt:variant>
      <vt:variant>
        <vt:i4>1114187</vt:i4>
      </vt:variant>
      <vt:variant>
        <vt:i4>292</vt:i4>
      </vt:variant>
      <vt:variant>
        <vt:i4>0</vt:i4>
      </vt:variant>
      <vt:variant>
        <vt:i4>5</vt:i4>
      </vt:variant>
      <vt:variant>
        <vt:lpwstr>https://documents.egi.eu/document/12</vt:lpwstr>
      </vt:variant>
      <vt:variant>
        <vt:lpwstr/>
      </vt:variant>
      <vt:variant>
        <vt:i4>1114187</vt:i4>
      </vt:variant>
      <vt:variant>
        <vt:i4>269</vt:i4>
      </vt:variant>
      <vt:variant>
        <vt:i4>0</vt:i4>
      </vt:variant>
      <vt:variant>
        <vt:i4>5</vt:i4>
      </vt:variant>
      <vt:variant>
        <vt:lpwstr>https://documents.egi.eu/document/12</vt:lpwstr>
      </vt:variant>
      <vt:variant>
        <vt:lpwstr/>
      </vt:variant>
      <vt:variant>
        <vt:i4>1114187</vt:i4>
      </vt:variant>
      <vt:variant>
        <vt:i4>246</vt:i4>
      </vt:variant>
      <vt:variant>
        <vt:i4>0</vt:i4>
      </vt:variant>
      <vt:variant>
        <vt:i4>5</vt:i4>
      </vt:variant>
      <vt:variant>
        <vt:lpwstr>https://documents.egi.eu/document/12</vt:lpwstr>
      </vt:variant>
      <vt:variant>
        <vt:lpwstr/>
      </vt:variant>
      <vt:variant>
        <vt:i4>1114187</vt:i4>
      </vt:variant>
      <vt:variant>
        <vt:i4>223</vt:i4>
      </vt:variant>
      <vt:variant>
        <vt:i4>0</vt:i4>
      </vt:variant>
      <vt:variant>
        <vt:i4>5</vt:i4>
      </vt:variant>
      <vt:variant>
        <vt:lpwstr>https://documents.egi.eu/document/12</vt:lpwstr>
      </vt:variant>
      <vt:variant>
        <vt:lpwstr/>
      </vt:variant>
      <vt:variant>
        <vt:i4>1114187</vt:i4>
      </vt:variant>
      <vt:variant>
        <vt:i4>200</vt:i4>
      </vt:variant>
      <vt:variant>
        <vt:i4>0</vt:i4>
      </vt:variant>
      <vt:variant>
        <vt:i4>5</vt:i4>
      </vt:variant>
      <vt:variant>
        <vt:lpwstr>https://documents.egi.eu/document/12</vt:lpwstr>
      </vt:variant>
      <vt:variant>
        <vt:lpwstr/>
      </vt:variant>
      <vt:variant>
        <vt:i4>1114187</vt:i4>
      </vt:variant>
      <vt:variant>
        <vt:i4>177</vt:i4>
      </vt:variant>
      <vt:variant>
        <vt:i4>0</vt:i4>
      </vt:variant>
      <vt:variant>
        <vt:i4>5</vt:i4>
      </vt:variant>
      <vt:variant>
        <vt:lpwstr>https://documents.egi.eu/document/12</vt:lpwstr>
      </vt:variant>
      <vt:variant>
        <vt:lpwstr/>
      </vt:variant>
      <vt:variant>
        <vt:i4>1114187</vt:i4>
      </vt:variant>
      <vt:variant>
        <vt:i4>154</vt:i4>
      </vt:variant>
      <vt:variant>
        <vt:i4>0</vt:i4>
      </vt:variant>
      <vt:variant>
        <vt:i4>5</vt:i4>
      </vt:variant>
      <vt:variant>
        <vt:lpwstr>https://documents.egi.eu/document/12</vt:lpwstr>
      </vt:variant>
      <vt:variant>
        <vt:lpwstr/>
      </vt:variant>
      <vt:variant>
        <vt:i4>3407982</vt:i4>
      </vt:variant>
      <vt:variant>
        <vt:i4>111</vt:i4>
      </vt:variant>
      <vt:variant>
        <vt:i4>0</vt:i4>
      </vt:variant>
      <vt:variant>
        <vt:i4>5</vt:i4>
      </vt:variant>
      <vt:variant>
        <vt:lpwstr>https://wiki.egi.eu/wiki/Requirements_gathering_details</vt:lpwstr>
      </vt:variant>
      <vt:variant>
        <vt:lpwstr/>
      </vt:variant>
      <vt:variant>
        <vt:i4>1245259</vt:i4>
      </vt:variant>
      <vt:variant>
        <vt:i4>105</vt:i4>
      </vt:variant>
      <vt:variant>
        <vt:i4>0</vt:i4>
      </vt:variant>
      <vt:variant>
        <vt:i4>5</vt:i4>
      </vt:variant>
      <vt:variant>
        <vt:lpwstr>https://documents.egi.eu/document/100</vt:lpwstr>
      </vt:variant>
      <vt:variant>
        <vt:lpwstr/>
      </vt:variant>
      <vt:variant>
        <vt:i4>2621535</vt:i4>
      </vt:variant>
      <vt:variant>
        <vt:i4>99</vt:i4>
      </vt:variant>
      <vt:variant>
        <vt:i4>0</vt:i4>
      </vt:variant>
      <vt:variant>
        <vt:i4>5</vt:i4>
      </vt:variant>
      <vt:variant>
        <vt:lpwstr>https://wiki.egi.eu/wiki/Requirements_gathering_details</vt:lpwstr>
      </vt:variant>
      <vt:variant>
        <vt:lpwstr>Surveys_for_user_communities</vt:lpwstr>
      </vt:variant>
      <vt:variant>
        <vt:i4>1245260</vt:i4>
      </vt:variant>
      <vt:variant>
        <vt:i4>93</vt:i4>
      </vt:variant>
      <vt:variant>
        <vt:i4>0</vt:i4>
      </vt:variant>
      <vt:variant>
        <vt:i4>5</vt:i4>
      </vt:variant>
      <vt:variant>
        <vt:lpwstr>https://documents.egi.eu/document/60</vt:lpwstr>
      </vt:variant>
      <vt:variant>
        <vt:lpwstr/>
      </vt:variant>
      <vt:variant>
        <vt:i4>1245259</vt:i4>
      </vt:variant>
      <vt:variant>
        <vt:i4>87</vt:i4>
      </vt:variant>
      <vt:variant>
        <vt:i4>0</vt:i4>
      </vt:variant>
      <vt:variant>
        <vt:i4>5</vt:i4>
      </vt:variant>
      <vt:variant>
        <vt:lpwstr>https://documents.egi.eu/document/106</vt:lpwstr>
      </vt:variant>
      <vt:variant>
        <vt:lpwstr/>
      </vt:variant>
      <vt:variant>
        <vt:i4>3866691</vt:i4>
      </vt:variant>
      <vt:variant>
        <vt:i4>57</vt:i4>
      </vt:variant>
      <vt:variant>
        <vt:i4>0</vt:i4>
      </vt:variant>
      <vt:variant>
        <vt:i4>5</vt:i4>
      </vt:variant>
      <vt:variant>
        <vt:lpwstr>http://ec.europa.eu/research/infrastructures/index_en.cfm?pg=esfri</vt:lpwstr>
      </vt:variant>
      <vt:variant>
        <vt:lpwstr/>
      </vt:variant>
      <vt:variant>
        <vt:i4>1245269</vt:i4>
      </vt:variant>
      <vt:variant>
        <vt:i4>54</vt:i4>
      </vt:variant>
      <vt:variant>
        <vt:i4>0</vt:i4>
      </vt:variant>
      <vt:variant>
        <vt:i4>5</vt:i4>
      </vt:variant>
      <vt:variant>
        <vt:lpwstr>http://www.einfrastructure-forum.eu/</vt:lpwstr>
      </vt:variant>
      <vt:variant>
        <vt:lpwstr/>
      </vt:variant>
      <vt:variant>
        <vt:i4>4849758</vt:i4>
      </vt:variant>
      <vt:variant>
        <vt:i4>51</vt:i4>
      </vt:variant>
      <vt:variant>
        <vt:i4>0</vt:i4>
      </vt:variant>
      <vt:variant>
        <vt:i4>5</vt:i4>
      </vt:variant>
      <vt:variant>
        <vt:lpwstr>http://web.eu-egi.eu/</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2162811</vt:i4>
      </vt:variant>
      <vt:variant>
        <vt:i4>0</vt:i4>
      </vt:variant>
      <vt:variant>
        <vt:i4>0</vt:i4>
      </vt:variant>
      <vt:variant>
        <vt:i4>5</vt:i4>
      </vt:variant>
      <vt:variant>
        <vt:lpwstr>http://ec.europa.eu/research/esfri/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39</cp:revision>
  <cp:lastPrinted>2010-11-23T10:14:00Z</cp:lastPrinted>
  <dcterms:created xsi:type="dcterms:W3CDTF">2010-11-15T12:33:00Z</dcterms:created>
  <dcterms:modified xsi:type="dcterms:W3CDTF">2010-12-03T10:58:00Z</dcterms:modified>
</cp:coreProperties>
</file>