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84201" w14:textId="77777777" w:rsidR="0005288E" w:rsidRPr="00CB3E9B" w:rsidRDefault="00BF4B18">
      <w:r w:rsidRPr="00CB3E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B2B5F" wp14:editId="691BCB74">
                <wp:simplePos x="0" y="0"/>
                <wp:positionH relativeFrom="column">
                  <wp:posOffset>1146810</wp:posOffset>
                </wp:positionH>
                <wp:positionV relativeFrom="paragraph">
                  <wp:posOffset>-190500</wp:posOffset>
                </wp:positionV>
                <wp:extent cx="3859530" cy="571500"/>
                <wp:effectExtent l="3810" t="0" r="0" b="381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953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643295" w14:textId="77777777" w:rsidR="009D335B" w:rsidRPr="0000214D" w:rsidRDefault="009D335B" w:rsidP="000021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 xml:space="preserve">EGI </w:t>
                            </w:r>
                            <w:r w:rsidRPr="0000214D">
                              <w:rPr>
                                <w:rFonts w:ascii="Times New Roman" w:hAnsi="Times New Roman" w:cs="Times New Roman"/>
                                <w:b/>
                                <w:sz w:val="56"/>
                              </w:rPr>
                              <w:t>Meeting Minutes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90.3pt;margin-top:-14.95pt;width:303.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" filled="f" stroked="f">
                <v:textbox>
                  <w:txbxContent>
                    <w:p w14:paraId="31643295" w14:textId="77777777" w:rsidR="009D335B" w:rsidRPr="0000214D" w:rsidRDefault="009D335B" w:rsidP="0000214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 xml:space="preserve">EGI </w:t>
                      </w:r>
                      <w:r w:rsidRPr="0000214D">
                        <w:rPr>
                          <w:rFonts w:ascii="Times New Roman" w:hAnsi="Times New Roman" w:cs="Times New Roman"/>
                          <w:b/>
                          <w:sz w:val="56"/>
                        </w:rPr>
                        <w:t>Meeting Minutes</w:t>
                      </w:r>
                    </w:p>
                  </w:txbxContent>
                </v:textbox>
              </v:shape>
            </w:pict>
          </mc:Fallback>
        </mc:AlternateContent>
      </w:r>
      <w:r w:rsidR="001668E7" w:rsidRPr="00CB3E9B">
        <w:tab/>
      </w:r>
    </w:p>
    <w:p w14:paraId="74F92296" w14:textId="77777777" w:rsidR="001668E7" w:rsidRPr="00CB3E9B" w:rsidRDefault="00BF4B18">
      <w:r w:rsidRPr="00CB3E9B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59095D" wp14:editId="74C92806">
                <wp:simplePos x="0" y="0"/>
                <wp:positionH relativeFrom="column">
                  <wp:posOffset>-266700</wp:posOffset>
                </wp:positionH>
                <wp:positionV relativeFrom="paragraph">
                  <wp:posOffset>105410</wp:posOffset>
                </wp:positionV>
                <wp:extent cx="6543675" cy="1476375"/>
                <wp:effectExtent l="0" t="5715" r="0" b="381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367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101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98"/>
                              <w:gridCol w:w="4386"/>
                              <w:gridCol w:w="3801"/>
                            </w:tblGrid>
                            <w:tr w:rsidR="009D335B" w14:paraId="45052E80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0185" w:type="dxa"/>
                                  <w:gridSpan w:val="3"/>
                                </w:tcPr>
                                <w:p w14:paraId="3F47EABD" w14:textId="77777777" w:rsidR="009D335B" w:rsidRPr="00856614" w:rsidRDefault="009D335B" w:rsidP="00806FB5">
                                  <w:pPr>
                                    <w:jc w:val="center"/>
                                    <w:rPr>
                                      <w:b/>
                                      <w:sz w:val="50"/>
                                    </w:rPr>
                                  </w:pPr>
                                  <w:r w:rsidRPr="0059566C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32"/>
                                    </w:rPr>
                                    <w:t>Operations Management Board</w:t>
                                  </w:r>
                                </w:p>
                              </w:tc>
                            </w:tr>
                            <w:tr w:rsidR="009D335B" w14:paraId="1F47A512" w14:textId="77777777" w:rsidTr="004848E4">
                              <w:trPr>
                                <w:trHeight w:val="385"/>
                              </w:trPr>
                              <w:tc>
                                <w:tcPr>
                                  <w:tcW w:w="1998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72D5B62B" w14:textId="77777777" w:rsidR="009D335B" w:rsidRDefault="009D335B" w:rsidP="004848E4"/>
                              </w:tc>
                              <w:tc>
                                <w:tcPr>
                                  <w:tcW w:w="4386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BA8F61" w14:textId="77777777" w:rsidR="009D335B" w:rsidRDefault="009D335B" w:rsidP="004848E4"/>
                              </w:tc>
                              <w:tc>
                                <w:tcPr>
                                  <w:tcW w:w="3801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F1B242E" w14:textId="77777777" w:rsidR="009D335B" w:rsidRDefault="009D335B" w:rsidP="004848E4"/>
                              </w:tc>
                            </w:tr>
                            <w:tr w:rsidR="009D335B" w14:paraId="63575546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1A946B66" w14:textId="77777777" w:rsidR="009D335B" w:rsidRPr="00806FB5" w:rsidRDefault="009D335B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Meeting Date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AE8E2F3" w14:textId="43067D12" w:rsidR="009D335B" w:rsidRPr="00806FB5" w:rsidRDefault="009D335B" w:rsidP="0014732F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 xml:space="preserve">18 </w:t>
                                  </w:r>
                                  <w:proofErr w:type="spellStart"/>
                                  <w:r>
                                    <w:t>Decemberr</w:t>
                                  </w:r>
                                  <w:proofErr w:type="spellEnd"/>
                                  <w:r w:rsidRPr="00806FB5">
                                    <w:t xml:space="preserve"> 2014</w:t>
                                  </w:r>
                                </w:p>
                              </w:tc>
                            </w:tr>
                            <w:tr w:rsidR="009D335B" w14:paraId="7DF68A42" w14:textId="77777777" w:rsidTr="007F5923">
                              <w:trPr>
                                <w:trHeight w:val="366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286F45D5" w14:textId="77777777" w:rsidR="009D335B" w:rsidRPr="00806FB5" w:rsidRDefault="009D335B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Venue: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4FD6C954" w14:textId="77777777" w:rsidR="009D335B" w:rsidRPr="00B67883" w:rsidRDefault="009D335B" w:rsidP="004848E4">
                                  <w:pPr>
                                    <w:rPr>
                                      <w:rFonts w:cs="Arial"/>
                                      <w:color w:val="0000FF" w:themeColor="hyperlink"/>
                                      <w:sz w:val="18"/>
                                      <w:u w:val="single"/>
                                    </w:rPr>
                                  </w:pPr>
                                  <w:hyperlink r:id="rId9" w:history="1">
                                    <w:r w:rsidRPr="005F4DFA">
                                      <w:rPr>
                                        <w:rStyle w:val="Hyperlink"/>
                                        <w:rFonts w:cs="Arial"/>
                                        <w:sz w:val="18"/>
                                      </w:rPr>
                                      <w:t>http://connect.ct.infn.it/egi-inspire-sa1/</w:t>
                                    </w:r>
                                  </w:hyperlink>
                                </w:p>
                              </w:tc>
                            </w:tr>
                            <w:tr w:rsidR="009D335B" w14:paraId="6DDBE6E4" w14:textId="77777777" w:rsidTr="007F5923">
                              <w:trPr>
                                <w:trHeight w:val="357"/>
                              </w:trPr>
                              <w:tc>
                                <w:tcPr>
                                  <w:tcW w:w="1998" w:type="dxa"/>
                                  <w:shd w:val="clear" w:color="auto" w:fill="auto"/>
                                </w:tcPr>
                                <w:p w14:paraId="7622F1A5" w14:textId="77777777" w:rsidR="009D335B" w:rsidRPr="00806FB5" w:rsidRDefault="009D335B" w:rsidP="004848E4">
                                  <w:pPr>
                                    <w:jc w:val="both"/>
                                    <w:rPr>
                                      <w:b/>
                                      <w:color w:val="4F81BD" w:themeColor="accent1"/>
                                    </w:rPr>
                                  </w:pPr>
                                  <w:r w:rsidRPr="00806FB5">
                                    <w:rPr>
                                      <w:b/>
                                      <w:color w:val="4F81BD" w:themeColor="accent1"/>
                                    </w:rPr>
                                    <w:t>Agenda:</w:t>
                                  </w:r>
                                </w:p>
                              </w:tc>
                              <w:tc>
                                <w:tcPr>
                                  <w:tcW w:w="8187" w:type="dxa"/>
                                  <w:gridSpan w:val="2"/>
                                </w:tcPr>
                                <w:p w14:paraId="359D47E5" w14:textId="22F2D8F7" w:rsidR="009D335B" w:rsidRDefault="009D335B" w:rsidP="004848E4">
                                  <w:r w:rsidRPr="0014732F">
                                    <w:t>https://indico.egi.eu/indico/conferenceDisplay.py?confId=2284</w:t>
                                  </w:r>
                                </w:p>
                              </w:tc>
                            </w:tr>
                          </w:tbl>
                          <w:p w14:paraId="2835BCB4" w14:textId="77777777" w:rsidR="009D335B" w:rsidRPr="00C005AA" w:rsidRDefault="009D335B" w:rsidP="00806F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20.95pt;margin-top:8.3pt;width:515.25pt;height:11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" filled="f" stroked="f">
                <v:textbox>
                  <w:txbxContent>
                    <w:tbl>
                      <w:tblPr>
                        <w:tblStyle w:val="TableGrid"/>
                        <w:tblW w:w="10185" w:type="dxa"/>
                        <w:tblLook w:val="04A0" w:firstRow="1" w:lastRow="0" w:firstColumn="1" w:lastColumn="0" w:noHBand="0" w:noVBand="1"/>
                      </w:tblPr>
                      <w:tblGrid>
                        <w:gridCol w:w="1998"/>
                        <w:gridCol w:w="4386"/>
                        <w:gridCol w:w="3801"/>
                      </w:tblGrid>
                      <w:tr w:rsidR="009D335B" w14:paraId="45052E80" w14:textId="77777777" w:rsidTr="004848E4">
                        <w:trPr>
                          <w:trHeight w:val="385"/>
                        </w:trPr>
                        <w:tc>
                          <w:tcPr>
                            <w:tcW w:w="10185" w:type="dxa"/>
                            <w:gridSpan w:val="3"/>
                          </w:tcPr>
                          <w:p w14:paraId="3F47EABD" w14:textId="77777777" w:rsidR="009D335B" w:rsidRPr="00856614" w:rsidRDefault="009D335B" w:rsidP="00806FB5">
                            <w:pPr>
                              <w:jc w:val="center"/>
                              <w:rPr>
                                <w:b/>
                                <w:sz w:val="50"/>
                              </w:rPr>
                            </w:pPr>
                            <w:r w:rsidRPr="0059566C">
                              <w:rPr>
                                <w:rFonts w:ascii="Arial" w:hAnsi="Arial" w:cs="Arial"/>
                                <w:b/>
                                <w:sz w:val="28"/>
                                <w:szCs w:val="32"/>
                              </w:rPr>
                              <w:t>Operations Management Board</w:t>
                            </w:r>
                          </w:p>
                        </w:tc>
                      </w:tr>
                      <w:tr w:rsidR="009D335B" w14:paraId="1F47A512" w14:textId="77777777" w:rsidTr="004848E4">
                        <w:trPr>
                          <w:trHeight w:val="385"/>
                        </w:trPr>
                        <w:tc>
                          <w:tcPr>
                            <w:tcW w:w="1998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72D5B62B" w14:textId="77777777" w:rsidR="009D335B" w:rsidRDefault="009D335B" w:rsidP="004848E4"/>
                        </w:tc>
                        <w:tc>
                          <w:tcPr>
                            <w:tcW w:w="4386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BA8F61" w14:textId="77777777" w:rsidR="009D335B" w:rsidRDefault="009D335B" w:rsidP="004848E4"/>
                        </w:tc>
                        <w:tc>
                          <w:tcPr>
                            <w:tcW w:w="3801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F1B242E" w14:textId="77777777" w:rsidR="009D335B" w:rsidRDefault="009D335B" w:rsidP="004848E4"/>
                        </w:tc>
                      </w:tr>
                      <w:tr w:rsidR="009D335B" w14:paraId="63575546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1A946B66" w14:textId="77777777" w:rsidR="009D335B" w:rsidRPr="00806FB5" w:rsidRDefault="009D335B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Meeting Date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AE8E2F3" w14:textId="43067D12" w:rsidR="009D335B" w:rsidRPr="00806FB5" w:rsidRDefault="009D335B" w:rsidP="0014732F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18 </w:t>
                            </w:r>
                            <w:proofErr w:type="spellStart"/>
                            <w:r>
                              <w:t>Decemberr</w:t>
                            </w:r>
                            <w:proofErr w:type="spellEnd"/>
                            <w:r w:rsidRPr="00806FB5">
                              <w:t xml:space="preserve"> 2014</w:t>
                            </w:r>
                          </w:p>
                        </w:tc>
                      </w:tr>
                      <w:tr w:rsidR="009D335B" w14:paraId="7DF68A42" w14:textId="77777777" w:rsidTr="007F5923">
                        <w:trPr>
                          <w:trHeight w:val="366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286F45D5" w14:textId="77777777" w:rsidR="009D335B" w:rsidRPr="00806FB5" w:rsidRDefault="009D335B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Venue: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4FD6C954" w14:textId="77777777" w:rsidR="009D335B" w:rsidRPr="00B67883" w:rsidRDefault="009D335B" w:rsidP="004848E4">
                            <w:pPr>
                              <w:rPr>
                                <w:rFonts w:cs="Arial"/>
                                <w:color w:val="0000FF" w:themeColor="hyperlink"/>
                                <w:sz w:val="18"/>
                                <w:u w:val="single"/>
                              </w:rPr>
                            </w:pPr>
                            <w:hyperlink r:id="rId10" w:history="1">
                              <w:r w:rsidRPr="005F4DFA">
                                <w:rPr>
                                  <w:rStyle w:val="Hyperlink"/>
                                  <w:rFonts w:cs="Arial"/>
                                  <w:sz w:val="18"/>
                                </w:rPr>
                                <w:t>http://connect.ct.infn.it/egi-inspire-sa1/</w:t>
                              </w:r>
                            </w:hyperlink>
                          </w:p>
                        </w:tc>
                      </w:tr>
                      <w:tr w:rsidR="009D335B" w14:paraId="6DDBE6E4" w14:textId="77777777" w:rsidTr="007F5923">
                        <w:trPr>
                          <w:trHeight w:val="357"/>
                        </w:trPr>
                        <w:tc>
                          <w:tcPr>
                            <w:tcW w:w="1998" w:type="dxa"/>
                            <w:shd w:val="clear" w:color="auto" w:fill="auto"/>
                          </w:tcPr>
                          <w:p w14:paraId="7622F1A5" w14:textId="77777777" w:rsidR="009D335B" w:rsidRPr="00806FB5" w:rsidRDefault="009D335B" w:rsidP="004848E4">
                            <w:pPr>
                              <w:jc w:val="both"/>
                              <w:rPr>
                                <w:b/>
                                <w:color w:val="4F81BD" w:themeColor="accent1"/>
                              </w:rPr>
                            </w:pPr>
                            <w:r w:rsidRPr="00806FB5">
                              <w:rPr>
                                <w:b/>
                                <w:color w:val="4F81BD" w:themeColor="accent1"/>
                              </w:rPr>
                              <w:t>Agenda:</w:t>
                            </w:r>
                          </w:p>
                        </w:tc>
                        <w:tc>
                          <w:tcPr>
                            <w:tcW w:w="8187" w:type="dxa"/>
                            <w:gridSpan w:val="2"/>
                          </w:tcPr>
                          <w:p w14:paraId="359D47E5" w14:textId="22F2D8F7" w:rsidR="009D335B" w:rsidRDefault="009D335B" w:rsidP="004848E4">
                            <w:r w:rsidRPr="0014732F">
                              <w:t>https://indico.egi.eu/indico/conferenceDisplay.py?confId=2284</w:t>
                            </w:r>
                          </w:p>
                        </w:tc>
                      </w:tr>
                    </w:tbl>
                    <w:p w14:paraId="2835BCB4" w14:textId="77777777" w:rsidR="009D335B" w:rsidRPr="00C005AA" w:rsidRDefault="009D335B" w:rsidP="00806FB5"/>
                  </w:txbxContent>
                </v:textbox>
              </v:shape>
            </w:pict>
          </mc:Fallback>
        </mc:AlternateContent>
      </w:r>
    </w:p>
    <w:p w14:paraId="14B0C902" w14:textId="77777777" w:rsidR="001668E7" w:rsidRPr="00CB3E9B" w:rsidRDefault="001668E7"/>
    <w:p w14:paraId="5D1C1696" w14:textId="77777777" w:rsidR="001668E7" w:rsidRPr="00CB3E9B" w:rsidRDefault="001668E7"/>
    <w:p w14:paraId="199B4F90" w14:textId="77777777" w:rsidR="001668E7" w:rsidRPr="00CB3E9B" w:rsidRDefault="001668E7"/>
    <w:p w14:paraId="7647FD55" w14:textId="77777777" w:rsidR="001668E7" w:rsidRPr="00CB3E9B" w:rsidRDefault="001668E7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45665763"/>
        <w:docPartObj>
          <w:docPartGallery w:val="Table of Contents"/>
          <w:docPartUnique/>
        </w:docPartObj>
      </w:sdtPr>
      <w:sdtEndPr>
        <w:rPr>
          <w:noProof/>
          <w:lang w:eastAsia="en-GB"/>
        </w:rPr>
      </w:sdtEndPr>
      <w:sdtContent>
        <w:p w14:paraId="42CEA4A8" w14:textId="77777777" w:rsidR="00CD7E94" w:rsidRPr="00CB3E9B" w:rsidRDefault="00CD7E94">
          <w:pPr>
            <w:pStyle w:val="TOCHeading"/>
          </w:pPr>
          <w:r w:rsidRPr="00CB3E9B">
            <w:t>Contents</w:t>
          </w:r>
        </w:p>
        <w:p w14:paraId="7D5DCD4E" w14:textId="77777777" w:rsidR="0005720B" w:rsidRDefault="00CD7E94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  <w:lang w:val="en-US" w:eastAsia="ja-JP"/>
            </w:rPr>
          </w:pPr>
          <w:r w:rsidRPr="00CB3E9B">
            <w:fldChar w:fldCharType="begin"/>
          </w:r>
          <w:r w:rsidRPr="00CB3E9B">
            <w:instrText xml:space="preserve"> TOC \o "1-3" \h \z \u </w:instrText>
          </w:r>
          <w:r w:rsidRPr="00CB3E9B">
            <w:fldChar w:fldCharType="separate"/>
          </w:r>
          <w:r w:rsidR="0005720B">
            <w:rPr>
              <w:noProof/>
            </w:rPr>
            <w:t>AGENDA</w:t>
          </w:r>
          <w:r w:rsidR="0005720B">
            <w:rPr>
              <w:noProof/>
            </w:rPr>
            <w:tab/>
          </w:r>
          <w:r w:rsidR="0005720B">
            <w:rPr>
              <w:noProof/>
            </w:rPr>
            <w:fldChar w:fldCharType="begin"/>
          </w:r>
          <w:r w:rsidR="0005720B">
            <w:rPr>
              <w:noProof/>
            </w:rPr>
            <w:instrText xml:space="preserve"> PAGEREF _Toc284105497 \h </w:instrText>
          </w:r>
          <w:r w:rsidR="0005720B">
            <w:rPr>
              <w:noProof/>
            </w:rPr>
          </w:r>
          <w:r w:rsidR="0005720B">
            <w:rPr>
              <w:noProof/>
            </w:rPr>
            <w:fldChar w:fldCharType="separate"/>
          </w:r>
          <w:r w:rsidR="0005720B">
            <w:rPr>
              <w:noProof/>
            </w:rPr>
            <w:t>1</w:t>
          </w:r>
          <w:r w:rsidR="0005720B">
            <w:rPr>
              <w:noProof/>
            </w:rPr>
            <w:fldChar w:fldCharType="end"/>
          </w:r>
        </w:p>
        <w:p w14:paraId="129A3531" w14:textId="77777777" w:rsidR="0005720B" w:rsidRDefault="0005720B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ACTIONS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_Toc284105498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40F760CF" w14:textId="77777777" w:rsidR="0005720B" w:rsidRDefault="0005720B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  <w:lang w:val="en-US" w:eastAsia="ja-JP"/>
            </w:rPr>
          </w:pPr>
          <w:bookmarkStart w:id="0" w:name="_GoBack"/>
          <w:r>
            <w:rPr>
              <w:noProof/>
            </w:rPr>
            <w:t>New actions: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_Toc284105499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bookmarkEnd w:id="0"/>
        <w:p w14:paraId="6D49AE07" w14:textId="77777777" w:rsidR="0005720B" w:rsidRDefault="0005720B">
          <w:pPr>
            <w:pStyle w:val="TOC3"/>
            <w:tabs>
              <w:tab w:val="right" w:leader="dot" w:pos="9350"/>
            </w:tabs>
            <w:rPr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All actions: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_Toc284105500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3</w:t>
          </w:r>
          <w:r>
            <w:rPr>
              <w:noProof/>
            </w:rPr>
            <w:fldChar w:fldCharType="end"/>
          </w:r>
        </w:p>
        <w:p w14:paraId="3EA631A9" w14:textId="77777777" w:rsidR="0005720B" w:rsidRDefault="0005720B">
          <w:pPr>
            <w:pStyle w:val="TOC1"/>
            <w:tabs>
              <w:tab w:val="right" w:leader="dot" w:pos="9350"/>
            </w:tabs>
            <w:rPr>
              <w:noProof/>
              <w:sz w:val="24"/>
              <w:szCs w:val="24"/>
              <w:lang w:val="en-US" w:eastAsia="ja-JP"/>
            </w:rPr>
          </w:pPr>
          <w:r>
            <w:rPr>
              <w:noProof/>
            </w:rPr>
            <w:t>PARTICIPANTS</w:t>
          </w:r>
          <w:r>
            <w:rPr>
              <w:noProof/>
            </w:rPr>
            <w:tab/>
          </w: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PAGEREF _Toc284105501 \h </w:instrText>
          </w:r>
          <w:r>
            <w:rPr>
              <w:noProof/>
            </w:rPr>
          </w:r>
          <w:r>
            <w:rPr>
              <w:noProof/>
            </w:rPr>
            <w:fldChar w:fldCharType="separate"/>
          </w:r>
          <w:r>
            <w:rPr>
              <w:noProof/>
            </w:rPr>
            <w:t>4</w:t>
          </w:r>
          <w:r>
            <w:rPr>
              <w:noProof/>
            </w:rPr>
            <w:fldChar w:fldCharType="end"/>
          </w:r>
        </w:p>
        <w:p w14:paraId="69977740" w14:textId="77777777" w:rsidR="001668E7" w:rsidRPr="00CB3E9B" w:rsidRDefault="00CD7E94">
          <w:r w:rsidRPr="00CB3E9B">
            <w:rPr>
              <w:b/>
              <w:bCs/>
              <w:noProof/>
            </w:rPr>
            <w:fldChar w:fldCharType="end"/>
          </w:r>
        </w:p>
      </w:sdtContent>
    </w:sdt>
    <w:p w14:paraId="72C6C2CA" w14:textId="77777777" w:rsidR="00CD7E94" w:rsidRPr="00CB3E9B" w:rsidRDefault="00CD7E94" w:rsidP="00CD7E94">
      <w:pPr>
        <w:pStyle w:val="Heading1"/>
      </w:pPr>
      <w:bookmarkStart w:id="1" w:name="_Toc284105497"/>
      <w:r w:rsidRPr="00CB3E9B">
        <w:t>AGENDA</w:t>
      </w:r>
      <w:bookmarkEnd w:id="1"/>
    </w:p>
    <w:tbl>
      <w:tblPr>
        <w:tblStyle w:val="TableGrid"/>
        <w:tblW w:w="10317" w:type="dxa"/>
        <w:jc w:val="center"/>
        <w:tblLook w:val="0000" w:firstRow="0" w:lastRow="0" w:firstColumn="0" w:lastColumn="0" w:noHBand="0" w:noVBand="0"/>
      </w:tblPr>
      <w:tblGrid>
        <w:gridCol w:w="636"/>
        <w:gridCol w:w="5594"/>
        <w:gridCol w:w="4087"/>
      </w:tblGrid>
      <w:tr w:rsidR="00806FB5" w:rsidRPr="00CB3E9B" w14:paraId="08A1AB28" w14:textId="77777777" w:rsidTr="0011609E">
        <w:trPr>
          <w:trHeight w:val="434"/>
          <w:jc w:val="center"/>
        </w:trPr>
        <w:tc>
          <w:tcPr>
            <w:tcW w:w="636" w:type="dxa"/>
          </w:tcPr>
          <w:p w14:paraId="4E2BB8D7" w14:textId="77777777" w:rsidR="00806FB5" w:rsidRPr="00CB3E9B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5594" w:type="dxa"/>
          </w:tcPr>
          <w:p w14:paraId="7E5EFAE0" w14:textId="77777777" w:rsidR="00806FB5" w:rsidRPr="00CB3E9B" w:rsidRDefault="00806FB5" w:rsidP="00CD7E94">
            <w:pPr>
              <w:rPr>
                <w:b/>
                <w:color w:val="4F81BD" w:themeColor="accent1"/>
              </w:rPr>
            </w:pPr>
            <w:r w:rsidRPr="00CB3E9B">
              <w:rPr>
                <w:b/>
                <w:color w:val="4F81BD" w:themeColor="accent1"/>
              </w:rPr>
              <w:t>Agenda Item</w:t>
            </w:r>
          </w:p>
          <w:p w14:paraId="1CCB5D5C" w14:textId="77777777" w:rsidR="00806FB5" w:rsidRPr="00CB3E9B" w:rsidRDefault="00806FB5" w:rsidP="004848E4">
            <w:pPr>
              <w:rPr>
                <w:b/>
                <w:bCs/>
                <w:u w:val="single"/>
              </w:rPr>
            </w:pPr>
          </w:p>
        </w:tc>
        <w:tc>
          <w:tcPr>
            <w:tcW w:w="4087" w:type="dxa"/>
          </w:tcPr>
          <w:p w14:paraId="40C9612C" w14:textId="77777777" w:rsidR="00806FB5" w:rsidRPr="00CB3E9B" w:rsidRDefault="00806FB5" w:rsidP="004848E4">
            <w:pPr>
              <w:rPr>
                <w:b/>
                <w:bCs/>
                <w:color w:val="4F81BD" w:themeColor="accent1"/>
              </w:rPr>
            </w:pPr>
            <w:r w:rsidRPr="00CB3E9B">
              <w:rPr>
                <w:b/>
                <w:bCs/>
                <w:color w:val="4F81BD" w:themeColor="accent1"/>
              </w:rPr>
              <w:t>Action</w:t>
            </w:r>
          </w:p>
        </w:tc>
      </w:tr>
      <w:tr w:rsidR="00806FB5" w:rsidRPr="00CB3E9B" w14:paraId="4DB5BBD1" w14:textId="77777777" w:rsidTr="0011609E">
        <w:trPr>
          <w:trHeight w:val="557"/>
          <w:jc w:val="center"/>
        </w:trPr>
        <w:tc>
          <w:tcPr>
            <w:tcW w:w="636" w:type="dxa"/>
          </w:tcPr>
          <w:p w14:paraId="3D2FCCA9" w14:textId="77777777" w:rsidR="00806FB5" w:rsidRPr="00CB3E9B" w:rsidRDefault="00806FB5" w:rsidP="004848E4">
            <w:r w:rsidRPr="00CB3E9B">
              <w:t>1.</w:t>
            </w:r>
          </w:p>
        </w:tc>
        <w:tc>
          <w:tcPr>
            <w:tcW w:w="5594" w:type="dxa"/>
          </w:tcPr>
          <w:p w14:paraId="4436EB4C" w14:textId="77777777" w:rsidR="0011609E" w:rsidRDefault="00784686" w:rsidP="0011609E">
            <w:r>
              <w:rPr>
                <w:b/>
              </w:rPr>
              <w:t>Operations update</w:t>
            </w:r>
          </w:p>
          <w:p w14:paraId="14CA91B0" w14:textId="77777777" w:rsidR="00F71936" w:rsidRDefault="0014732F" w:rsidP="00F71936">
            <w:pPr>
              <w:pStyle w:val="ListParagraph"/>
              <w:numPr>
                <w:ilvl w:val="0"/>
                <w:numId w:val="29"/>
              </w:numPr>
            </w:pPr>
            <w:r>
              <w:t>Last QR due for beginning of January</w:t>
            </w:r>
          </w:p>
          <w:p w14:paraId="1BA49B1E" w14:textId="77777777" w:rsidR="0014732F" w:rsidRDefault="0014732F" w:rsidP="00F71936">
            <w:pPr>
              <w:pStyle w:val="ListParagraph"/>
              <w:numPr>
                <w:ilvl w:val="0"/>
                <w:numId w:val="29"/>
              </w:numPr>
            </w:pPr>
            <w:r>
              <w:t xml:space="preserve">All services in GOCDB with Production=Y has been set Monitored=Y as well, </w:t>
            </w:r>
            <w:proofErr w:type="spellStart"/>
            <w:r>
              <w:t>exceptVOMS</w:t>
            </w:r>
            <w:proofErr w:type="spellEnd"/>
            <w:r>
              <w:t xml:space="preserve"> and Argus</w:t>
            </w:r>
          </w:p>
          <w:p w14:paraId="19414F86" w14:textId="77777777" w:rsidR="0014732F" w:rsidRDefault="005713C1" w:rsidP="00F71936">
            <w:pPr>
              <w:pStyle w:val="ListParagraph"/>
              <w:numPr>
                <w:ilvl w:val="0"/>
                <w:numId w:val="29"/>
              </w:numPr>
            </w:pPr>
            <w:r>
              <w:t>Operations Portal advisory board will be set up to prioritize requirements and bugs fixes</w:t>
            </w:r>
          </w:p>
          <w:p w14:paraId="3494F14F" w14:textId="77777777" w:rsidR="005713C1" w:rsidRDefault="005713C1" w:rsidP="00F71936">
            <w:pPr>
              <w:pStyle w:val="ListParagraph"/>
              <w:numPr>
                <w:ilvl w:val="0"/>
                <w:numId w:val="29"/>
              </w:numPr>
            </w:pPr>
            <w:r>
              <w:t>PROC19 for introducing new Cloud middleware in the EGI infrastructure</w:t>
            </w:r>
          </w:p>
          <w:p w14:paraId="28D5E2CD" w14:textId="77777777" w:rsidR="005713C1" w:rsidRDefault="005713C1" w:rsidP="00F71936">
            <w:pPr>
              <w:pStyle w:val="ListParagraph"/>
              <w:numPr>
                <w:ilvl w:val="0"/>
                <w:numId w:val="29"/>
              </w:numPr>
            </w:pPr>
            <w:r>
              <w:t>PROC20 for the replica of CVMFS repositories from OSG to EGI</w:t>
            </w:r>
          </w:p>
          <w:p w14:paraId="27260A2F" w14:textId="77777777" w:rsidR="005713C1" w:rsidRDefault="00F71D59" w:rsidP="00F71936">
            <w:pPr>
              <w:pStyle w:val="ListParagraph"/>
              <w:numPr>
                <w:ilvl w:val="0"/>
                <w:numId w:val="29"/>
              </w:numPr>
            </w:pPr>
            <w:r>
              <w:t xml:space="preserve">UMD-2 decommissioning. Still sites under: NGI_DE, NGI_UA, </w:t>
            </w:r>
            <w:proofErr w:type="spellStart"/>
            <w:r>
              <w:t>AsiaPacifc</w:t>
            </w:r>
            <w:proofErr w:type="spellEnd"/>
          </w:p>
          <w:p w14:paraId="5529AAAB" w14:textId="2BB2C581" w:rsidR="00F71D59" w:rsidRPr="00784686" w:rsidRDefault="00F71D59" w:rsidP="00F71936">
            <w:pPr>
              <w:pStyle w:val="ListParagraph"/>
              <w:numPr>
                <w:ilvl w:val="0"/>
                <w:numId w:val="29"/>
              </w:numPr>
            </w:pPr>
            <w:r>
              <w:t>EGI Conference announced in Lisbon starting from May 18</w:t>
            </w:r>
            <w:r w:rsidRPr="00F71D59">
              <w:rPr>
                <w:vertAlign w:val="superscript"/>
              </w:rPr>
              <w:t>th</w:t>
            </w:r>
            <w:r>
              <w:t>, to May 22</w:t>
            </w:r>
            <w:r w:rsidRPr="00F71D59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4087" w:type="dxa"/>
          </w:tcPr>
          <w:p w14:paraId="3A85337E" w14:textId="77777777" w:rsidR="00806FB5" w:rsidRPr="00CB3E9B" w:rsidRDefault="00806FB5" w:rsidP="004848E4"/>
          <w:p w14:paraId="5116C393" w14:textId="77777777" w:rsidR="004D55E3" w:rsidRDefault="0014732F" w:rsidP="0014732F">
            <w:pPr>
              <w:pStyle w:val="ListParagraph"/>
              <w:numPr>
                <w:ilvl w:val="0"/>
                <w:numId w:val="29"/>
              </w:numPr>
            </w:pPr>
            <w:r>
              <w:t xml:space="preserve">All NGIs: provide comments about the sub-proxy proposal presented by Diego </w:t>
            </w:r>
            <w:proofErr w:type="spellStart"/>
            <w:r>
              <w:t>Scardaci</w:t>
            </w:r>
            <w:proofErr w:type="spellEnd"/>
            <w:r>
              <w:t xml:space="preserve"> on November’s OMB</w:t>
            </w:r>
          </w:p>
          <w:p w14:paraId="7159C8A6" w14:textId="77777777" w:rsidR="0014732F" w:rsidRDefault="0014732F" w:rsidP="0014732F">
            <w:pPr>
              <w:pStyle w:val="ListParagraph"/>
              <w:numPr>
                <w:ilvl w:val="0"/>
                <w:numId w:val="29"/>
              </w:numPr>
            </w:pPr>
            <w:r>
              <w:t xml:space="preserve">Last </w:t>
            </w:r>
            <w:proofErr w:type="spellStart"/>
            <w:r>
              <w:t>EGI_InSPIRE</w:t>
            </w:r>
            <w:proofErr w:type="spellEnd"/>
            <w:r>
              <w:t xml:space="preserve"> QR: QR19</w:t>
            </w:r>
          </w:p>
          <w:p w14:paraId="044FA448" w14:textId="77777777" w:rsidR="0014732F" w:rsidRDefault="005713C1" w:rsidP="0014732F">
            <w:pPr>
              <w:pStyle w:val="ListParagraph"/>
              <w:numPr>
                <w:ilvl w:val="0"/>
                <w:numId w:val="29"/>
              </w:numPr>
            </w:pPr>
            <w:r>
              <w:t>All NGIs: provide comments for PROC19</w:t>
            </w:r>
          </w:p>
          <w:p w14:paraId="7C75C93A" w14:textId="7B9A9137" w:rsidR="00F71D59" w:rsidRPr="00CB3E9B" w:rsidRDefault="00F71D59" w:rsidP="0014732F">
            <w:pPr>
              <w:pStyle w:val="ListParagraph"/>
              <w:numPr>
                <w:ilvl w:val="0"/>
                <w:numId w:val="29"/>
              </w:numPr>
            </w:pPr>
          </w:p>
        </w:tc>
      </w:tr>
      <w:tr w:rsidR="00806FB5" w:rsidRPr="00CB3E9B" w14:paraId="7AEC77A3" w14:textId="77777777" w:rsidTr="0011609E">
        <w:trPr>
          <w:trHeight w:val="1370"/>
          <w:jc w:val="center"/>
        </w:trPr>
        <w:tc>
          <w:tcPr>
            <w:tcW w:w="636" w:type="dxa"/>
          </w:tcPr>
          <w:p w14:paraId="4FF3239B" w14:textId="306A9C34" w:rsidR="00806FB5" w:rsidRPr="00CB3E9B" w:rsidRDefault="00806FB5" w:rsidP="004848E4">
            <w:r w:rsidRPr="00CB3E9B">
              <w:lastRenderedPageBreak/>
              <w:t>2.</w:t>
            </w:r>
          </w:p>
        </w:tc>
        <w:tc>
          <w:tcPr>
            <w:tcW w:w="5594" w:type="dxa"/>
          </w:tcPr>
          <w:p w14:paraId="18A67438" w14:textId="586640B9" w:rsidR="007A17C7" w:rsidRDefault="00F71D59" w:rsidP="004D55E3">
            <w:pPr>
              <w:pStyle w:val="ListParagraph"/>
              <w:ind w:left="0"/>
            </w:pPr>
            <w:r>
              <w:rPr>
                <w:b/>
              </w:rPr>
              <w:t>Accounting Update</w:t>
            </w:r>
          </w:p>
          <w:p w14:paraId="2670AAA7" w14:textId="77777777" w:rsidR="004D55E3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 xml:space="preserve">Multicore accounting has been enabled with the EMI3 APEL clients. </w:t>
            </w:r>
          </w:p>
          <w:p w14:paraId="43C7A433" w14:textId="77777777" w:rsidR="00F71D59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>ARC can publish as well via SGAS</w:t>
            </w:r>
          </w:p>
          <w:p w14:paraId="5BC49D99" w14:textId="77777777" w:rsidR="00F71D59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 xml:space="preserve">The option to publish automatically multicore accounting is off by default. </w:t>
            </w:r>
          </w:p>
          <w:p w14:paraId="027A9F34" w14:textId="77777777" w:rsidR="00F71D59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>A broadcast will be circulated to enable multicore accounting.</w:t>
            </w:r>
          </w:p>
          <w:p w14:paraId="7F664323" w14:textId="2A55E3A7" w:rsidR="00F71D59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>Multicore accounting available in the Accounting development instance under the EMI3 sub tree</w:t>
            </w:r>
          </w:p>
          <w:p w14:paraId="2693C5DD" w14:textId="0E1A71E6" w:rsidR="00346C54" w:rsidRDefault="00346C54" w:rsidP="00346C54">
            <w:pPr>
              <w:pStyle w:val="ListParagraph"/>
              <w:numPr>
                <w:ilvl w:val="1"/>
                <w:numId w:val="31"/>
              </w:numPr>
            </w:pPr>
            <w:r>
              <w:t>If Cores=0 on the accounting portal the multicore accounting has not been set.</w:t>
            </w:r>
          </w:p>
          <w:p w14:paraId="1979E5D6" w14:textId="4938E41B" w:rsidR="00F71D59" w:rsidRPr="004D55E3" w:rsidRDefault="00F71D59" w:rsidP="004D55E3">
            <w:pPr>
              <w:pStyle w:val="ListParagraph"/>
              <w:numPr>
                <w:ilvl w:val="0"/>
                <w:numId w:val="31"/>
              </w:numPr>
            </w:pPr>
            <w:r>
              <w:t>A new version of SSM under testing, to remove SSLv3</w:t>
            </w:r>
            <w:r w:rsidR="00346C54">
              <w:t xml:space="preserve"> protocol (deprecated for the POODLE vulnerability)</w:t>
            </w:r>
            <w:r>
              <w:t xml:space="preserve"> sites will be asked to upgrade to the new version</w:t>
            </w:r>
            <w:r w:rsidR="00346C54">
              <w:t xml:space="preserve"> in the first months of 2015.</w:t>
            </w:r>
          </w:p>
        </w:tc>
        <w:tc>
          <w:tcPr>
            <w:tcW w:w="4087" w:type="dxa"/>
          </w:tcPr>
          <w:p w14:paraId="74730679" w14:textId="77777777" w:rsidR="00806FB5" w:rsidRPr="00CB3E9B" w:rsidRDefault="00806FB5" w:rsidP="004848E4"/>
          <w:p w14:paraId="22DFB341" w14:textId="1432E41F" w:rsidR="0028312A" w:rsidRPr="00CB3E9B" w:rsidRDefault="00F71D59" w:rsidP="00F71D59">
            <w:pPr>
              <w:pStyle w:val="ListParagraph"/>
              <w:numPr>
                <w:ilvl w:val="0"/>
                <w:numId w:val="31"/>
              </w:numPr>
            </w:pPr>
            <w:r>
              <w:t>All NGI: Inform site managers about the need to enable multicore accounting.</w:t>
            </w:r>
          </w:p>
        </w:tc>
      </w:tr>
      <w:tr w:rsidR="00806FB5" w:rsidRPr="00CB3E9B" w14:paraId="307A9310" w14:textId="77777777" w:rsidTr="0011609E">
        <w:trPr>
          <w:trHeight w:val="416"/>
          <w:jc w:val="center"/>
        </w:trPr>
        <w:tc>
          <w:tcPr>
            <w:tcW w:w="636" w:type="dxa"/>
          </w:tcPr>
          <w:p w14:paraId="5CB69CCD" w14:textId="112A99AB" w:rsidR="00806FB5" w:rsidRPr="00CB3E9B" w:rsidRDefault="00806FB5" w:rsidP="007A17C7">
            <w:r w:rsidRPr="00CB3E9B">
              <w:t>3.</w:t>
            </w:r>
          </w:p>
        </w:tc>
        <w:tc>
          <w:tcPr>
            <w:tcW w:w="5594" w:type="dxa"/>
          </w:tcPr>
          <w:p w14:paraId="0D825E7E" w14:textId="70E36770" w:rsidR="007A17C7" w:rsidRPr="007A17C7" w:rsidRDefault="00B42883" w:rsidP="004848E4">
            <w:pPr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>Security update</w:t>
            </w:r>
          </w:p>
          <w:p w14:paraId="4B743451" w14:textId="77777777" w:rsidR="004D55E3" w:rsidRDefault="00B42883" w:rsidP="00357019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 xml:space="preserve">Critical vulnerability in the Kernel to be upgraded before Christmas. Security contacts already contacted. </w:t>
            </w:r>
          </w:p>
          <w:p w14:paraId="4DB490EF" w14:textId="77777777" w:rsidR="00B42883" w:rsidRDefault="00B42883" w:rsidP="00B42883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Feedback on the security questionnaire for cloud sites under preparation.</w:t>
            </w:r>
          </w:p>
          <w:p w14:paraId="57291C90" w14:textId="23290D9F" w:rsidR="00B42883" w:rsidRPr="00357019" w:rsidRDefault="00B42883" w:rsidP="00B42883">
            <w:pPr>
              <w:pStyle w:val="ListParagraph"/>
              <w:numPr>
                <w:ilvl w:val="0"/>
                <w:numId w:val="26"/>
              </w:numPr>
              <w:rPr>
                <w:bCs/>
              </w:rPr>
            </w:pPr>
            <w:r>
              <w:rPr>
                <w:bCs/>
              </w:rPr>
              <w:t>Update on the Central User suspension</w:t>
            </w:r>
          </w:p>
        </w:tc>
        <w:tc>
          <w:tcPr>
            <w:tcW w:w="4087" w:type="dxa"/>
          </w:tcPr>
          <w:p w14:paraId="33A0877D" w14:textId="01C4DE0F" w:rsidR="000F4B75" w:rsidRPr="00CB3E9B" w:rsidRDefault="000F4B75" w:rsidP="0028312A"/>
        </w:tc>
      </w:tr>
      <w:tr w:rsidR="00806FB5" w:rsidRPr="00CB3E9B" w14:paraId="06DB3943" w14:textId="77777777" w:rsidTr="0011609E">
        <w:trPr>
          <w:trHeight w:val="1370"/>
          <w:jc w:val="center"/>
        </w:trPr>
        <w:tc>
          <w:tcPr>
            <w:tcW w:w="636" w:type="dxa"/>
          </w:tcPr>
          <w:p w14:paraId="69689FAE" w14:textId="4407EFCD" w:rsidR="00806FB5" w:rsidRPr="00CB3E9B" w:rsidRDefault="00C27A21" w:rsidP="004848E4">
            <w:r>
              <w:t>4</w:t>
            </w:r>
            <w:r w:rsidR="00806FB5" w:rsidRPr="00CB3E9B">
              <w:t>.</w:t>
            </w:r>
          </w:p>
        </w:tc>
        <w:tc>
          <w:tcPr>
            <w:tcW w:w="5594" w:type="dxa"/>
          </w:tcPr>
          <w:p w14:paraId="415139D7" w14:textId="61B647D3" w:rsidR="0028312A" w:rsidRPr="00A11442" w:rsidRDefault="00A11442" w:rsidP="00357019">
            <w:pPr>
              <w:rPr>
                <w:rStyle w:val="topleveltitle"/>
                <w:b/>
              </w:rPr>
            </w:pPr>
            <w:r>
              <w:rPr>
                <w:rStyle w:val="topleveltitle"/>
                <w:b/>
              </w:rPr>
              <w:t>SAM-23 Update</w:t>
            </w:r>
          </w:p>
          <w:p w14:paraId="66EF3278" w14:textId="77777777" w:rsidR="00357019" w:rsidRPr="00EA34EE" w:rsidRDefault="00A11442" w:rsidP="00357019">
            <w:pPr>
              <w:pStyle w:val="ListParagraph"/>
              <w:numPr>
                <w:ilvl w:val="0"/>
                <w:numId w:val="32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Report on the status of SAM after the release of update 23 on December 9</w:t>
            </w:r>
            <w:r w:rsidRPr="00A11442">
              <w:rPr>
                <w:rStyle w:val="topleveltitle"/>
                <w:vertAlign w:val="superscript"/>
              </w:rPr>
              <w:t>th</w:t>
            </w:r>
            <w:r>
              <w:rPr>
                <w:rStyle w:val="topleveltitle"/>
              </w:rPr>
              <w:t xml:space="preserve"> </w:t>
            </w:r>
          </w:p>
          <w:p w14:paraId="2D9415DB" w14:textId="43A69477" w:rsidR="00EA34EE" w:rsidRPr="00357019" w:rsidRDefault="00EA34EE" w:rsidP="00357019">
            <w:pPr>
              <w:pStyle w:val="ListParagraph"/>
              <w:numPr>
                <w:ilvl w:val="0"/>
                <w:numId w:val="32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Update on the testing status of the new Message brokers SSM libraries</w:t>
            </w:r>
          </w:p>
        </w:tc>
        <w:tc>
          <w:tcPr>
            <w:tcW w:w="4087" w:type="dxa"/>
          </w:tcPr>
          <w:p w14:paraId="25173865" w14:textId="29645025" w:rsidR="00806FB5" w:rsidRPr="00CB0AA2" w:rsidRDefault="00806FB5" w:rsidP="004848E4"/>
        </w:tc>
      </w:tr>
      <w:tr w:rsidR="00806FB5" w:rsidRPr="00CB3E9B" w14:paraId="047EEF8D" w14:textId="77777777" w:rsidTr="0011609E">
        <w:trPr>
          <w:trHeight w:val="1370"/>
          <w:jc w:val="center"/>
        </w:trPr>
        <w:tc>
          <w:tcPr>
            <w:tcW w:w="636" w:type="dxa"/>
          </w:tcPr>
          <w:p w14:paraId="23306628" w14:textId="77777777" w:rsidR="00806FB5" w:rsidRPr="00CB3E9B" w:rsidRDefault="00806FB5" w:rsidP="004848E4">
            <w:r w:rsidRPr="00CB3E9B">
              <w:t>6.</w:t>
            </w:r>
          </w:p>
        </w:tc>
        <w:tc>
          <w:tcPr>
            <w:tcW w:w="5594" w:type="dxa"/>
          </w:tcPr>
          <w:p w14:paraId="04DD9A3E" w14:textId="77777777" w:rsidR="00EA34EE" w:rsidRDefault="00EA34EE" w:rsidP="00EA34EE">
            <w:pPr>
              <w:rPr>
                <w:rStyle w:val="topleveltitle"/>
                <w:b/>
              </w:rPr>
            </w:pPr>
            <w:r w:rsidRPr="00EA34EE">
              <w:rPr>
                <w:rStyle w:val="topleveltitle"/>
                <w:b/>
              </w:rPr>
              <w:t>OLA/SLA</w:t>
            </w:r>
            <w:r>
              <w:rPr>
                <w:rStyle w:val="topleveltitle"/>
                <w:b/>
              </w:rPr>
              <w:t xml:space="preserve"> update</w:t>
            </w:r>
          </w:p>
          <w:p w14:paraId="74B21F98" w14:textId="08B9DF1B" w:rsidR="00EA34EE" w:rsidRPr="00EA34EE" w:rsidRDefault="00EA34EE" w:rsidP="00EA34EE">
            <w:pPr>
              <w:pStyle w:val="ListParagraph"/>
              <w:numPr>
                <w:ilvl w:val="0"/>
                <w:numId w:val="33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Summary of the RC/RP/EGI.eu OLA</w:t>
            </w:r>
          </w:p>
          <w:p w14:paraId="7AD4E9C0" w14:textId="77777777" w:rsidR="00FC6848" w:rsidRPr="00EA34EE" w:rsidRDefault="00EA34EE" w:rsidP="00EA34EE">
            <w:pPr>
              <w:pStyle w:val="ListParagraph"/>
              <w:numPr>
                <w:ilvl w:val="0"/>
                <w:numId w:val="33"/>
              </w:numPr>
              <w:rPr>
                <w:rStyle w:val="topleveltitle"/>
                <w:b/>
              </w:rPr>
            </w:pPr>
            <w:r w:rsidRPr="00EA34EE">
              <w:rPr>
                <w:rStyle w:val="topleveltitle"/>
                <w:b/>
              </w:rPr>
              <w:t xml:space="preserve"> </w:t>
            </w:r>
            <w:r>
              <w:rPr>
                <w:rStyle w:val="topleveltitle"/>
              </w:rPr>
              <w:t>Description of the content of the EGI User SLA</w:t>
            </w:r>
          </w:p>
          <w:p w14:paraId="55186BB3" w14:textId="0BC5AD3C" w:rsidR="00EA34EE" w:rsidRPr="00EA34EE" w:rsidRDefault="00EA34EE" w:rsidP="00EA34EE">
            <w:pPr>
              <w:pStyle w:val="ListParagraph"/>
              <w:numPr>
                <w:ilvl w:val="1"/>
                <w:numId w:val="33"/>
              </w:numPr>
              <w:rPr>
                <w:rStyle w:val="topleveltitle"/>
                <w:b/>
              </w:rPr>
            </w:pPr>
            <w:r>
              <w:rPr>
                <w:rStyle w:val="topleveltitle"/>
              </w:rPr>
              <w:t>Scope, service hours, support, communication, reporting and limitations</w:t>
            </w:r>
          </w:p>
          <w:p w14:paraId="5385F4F7" w14:textId="135D3C09" w:rsidR="00EA34EE" w:rsidRPr="00EA34EE" w:rsidRDefault="00EA34EE" w:rsidP="00EA34EE">
            <w:pPr>
              <w:pStyle w:val="ListParagraph"/>
              <w:numPr>
                <w:ilvl w:val="0"/>
                <w:numId w:val="33"/>
              </w:numPr>
              <w:rPr>
                <w:rStyle w:val="topleveltitle"/>
                <w:b/>
              </w:rPr>
            </w:pPr>
          </w:p>
        </w:tc>
        <w:tc>
          <w:tcPr>
            <w:tcW w:w="4087" w:type="dxa"/>
          </w:tcPr>
          <w:p w14:paraId="6ABA348D" w14:textId="0AA38E73" w:rsidR="00806FB5" w:rsidRPr="00CB3E9B" w:rsidRDefault="00EA34EE" w:rsidP="00EA34EE">
            <w:pPr>
              <w:pStyle w:val="ListParagraph"/>
              <w:numPr>
                <w:ilvl w:val="0"/>
                <w:numId w:val="33"/>
              </w:numPr>
            </w:pPr>
            <w:r>
              <w:t xml:space="preserve">All NGIs: comment the SLA, possibly discuss it with site managers </w:t>
            </w:r>
          </w:p>
        </w:tc>
      </w:tr>
      <w:tr w:rsidR="00806FB5" w:rsidRPr="00CB3E9B" w14:paraId="1CBFC2F1" w14:textId="77777777" w:rsidTr="0011609E">
        <w:trPr>
          <w:trHeight w:val="1370"/>
          <w:jc w:val="center"/>
        </w:trPr>
        <w:tc>
          <w:tcPr>
            <w:tcW w:w="636" w:type="dxa"/>
          </w:tcPr>
          <w:p w14:paraId="14B89E09" w14:textId="24E8A319" w:rsidR="00806FB5" w:rsidRPr="00CB3E9B" w:rsidRDefault="00806FB5" w:rsidP="004848E4">
            <w:r w:rsidRPr="00CB3E9B">
              <w:t>7.</w:t>
            </w:r>
          </w:p>
        </w:tc>
        <w:tc>
          <w:tcPr>
            <w:tcW w:w="5594" w:type="dxa"/>
          </w:tcPr>
          <w:p w14:paraId="43393BE5" w14:textId="4E08BF3F" w:rsidR="004F4E83" w:rsidRDefault="00EA34EE" w:rsidP="004F4E83">
            <w:pPr>
              <w:rPr>
                <w:rStyle w:val="topleveltitle"/>
                <w:bCs/>
              </w:rPr>
            </w:pPr>
            <w:r>
              <w:rPr>
                <w:rStyle w:val="topleveltitle"/>
                <w:b/>
              </w:rPr>
              <w:t>Update on the operations tools</w:t>
            </w:r>
          </w:p>
          <w:p w14:paraId="26CD9786" w14:textId="2C61209D" w:rsidR="00EA34EE" w:rsidRPr="00712474" w:rsidRDefault="00712474" w:rsidP="00EA34EE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 xml:space="preserve"> </w:t>
            </w:r>
            <w:r w:rsidR="00EA34EE">
              <w:rPr>
                <w:rStyle w:val="topleveltitle"/>
                <w:bCs/>
              </w:rPr>
              <w:t>Operations portal: new release process agreed with the product team, Ops Portal advisory board to contribute with requirements</w:t>
            </w:r>
          </w:p>
          <w:p w14:paraId="1185B26E" w14:textId="77777777" w:rsidR="004F4E83" w:rsidRDefault="00EA34EE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GOCDB: implementing authentication without certificate (EGI SSO)</w:t>
            </w:r>
          </w:p>
          <w:p w14:paraId="511AE221" w14:textId="77777777" w:rsidR="00EA34EE" w:rsidRDefault="00EA34EE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GGUS: improved failover, support units maintenance</w:t>
            </w:r>
          </w:p>
          <w:p w14:paraId="38E8F121" w14:textId="64B45619" w:rsidR="00EA34EE" w:rsidRDefault="00EA34EE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>SAM: Preparation for ARGO release and testing of the new A/R engine</w:t>
            </w:r>
            <w:r w:rsidR="009D335B">
              <w:rPr>
                <w:rStyle w:val="topleveltitle"/>
                <w:bCs/>
              </w:rPr>
              <w:t xml:space="preserve">, refactoring of UI. Removing </w:t>
            </w:r>
            <w:r w:rsidR="009D335B">
              <w:rPr>
                <w:rStyle w:val="topleveltitle"/>
                <w:bCs/>
              </w:rPr>
              <w:lastRenderedPageBreak/>
              <w:t>WN framework from SAM.</w:t>
            </w:r>
          </w:p>
          <w:p w14:paraId="54BDA796" w14:textId="77777777" w:rsidR="00EA34EE" w:rsidRDefault="009D335B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proofErr w:type="spellStart"/>
            <w:r>
              <w:rPr>
                <w:rStyle w:val="topleveltitle"/>
                <w:bCs/>
              </w:rPr>
              <w:t>AppDB</w:t>
            </w:r>
            <w:proofErr w:type="spellEnd"/>
            <w:r>
              <w:rPr>
                <w:rStyle w:val="topleveltitle"/>
                <w:bCs/>
              </w:rPr>
              <w:t>: improved appliances information, extended authentication system, software appliances</w:t>
            </w:r>
          </w:p>
          <w:p w14:paraId="4CFE458A" w14:textId="77777777" w:rsidR="009D335B" w:rsidRDefault="009D335B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  <w:r>
              <w:rPr>
                <w:rStyle w:val="topleveltitle"/>
                <w:bCs/>
              </w:rPr>
              <w:t xml:space="preserve">E-grant: support for cloud, </w:t>
            </w:r>
            <w:proofErr w:type="gramStart"/>
            <w:r>
              <w:rPr>
                <w:rStyle w:val="topleveltitle"/>
                <w:bCs/>
              </w:rPr>
              <w:t>implementation of SLA support</w:t>
            </w:r>
            <w:proofErr w:type="gramEnd"/>
            <w:r>
              <w:rPr>
                <w:rStyle w:val="topleveltitle"/>
                <w:bCs/>
              </w:rPr>
              <w:t xml:space="preserve">. </w:t>
            </w:r>
          </w:p>
          <w:p w14:paraId="1068A4D5" w14:textId="49C95CE9" w:rsidR="009D335B" w:rsidRPr="00712474" w:rsidRDefault="009D335B" w:rsidP="00712474">
            <w:pPr>
              <w:pStyle w:val="ListParagraph"/>
              <w:numPr>
                <w:ilvl w:val="0"/>
                <w:numId w:val="27"/>
              </w:numPr>
              <w:rPr>
                <w:rStyle w:val="topleveltitle"/>
                <w:bCs/>
              </w:rPr>
            </w:pPr>
          </w:p>
        </w:tc>
        <w:tc>
          <w:tcPr>
            <w:tcW w:w="4087" w:type="dxa"/>
          </w:tcPr>
          <w:p w14:paraId="5899A98D" w14:textId="77777777" w:rsidR="00806FB5" w:rsidRDefault="004F4E83" w:rsidP="004F4E83">
            <w:r>
              <w:lastRenderedPageBreak/>
              <w:t>All NGIs: Comment on the security policy proposed by the long tail working group</w:t>
            </w:r>
          </w:p>
          <w:p w14:paraId="19884B5C" w14:textId="5C5055DF" w:rsidR="004F4E83" w:rsidRPr="00CB0AA2" w:rsidRDefault="004F4E83" w:rsidP="004F4E83">
            <w:r>
              <w:t>NGIs: if interested, express interest to use the long tail of science platform on their resources.</w:t>
            </w:r>
          </w:p>
        </w:tc>
      </w:tr>
      <w:tr w:rsidR="009D335B" w:rsidRPr="00CB3E9B" w14:paraId="19F81AD8" w14:textId="77777777" w:rsidTr="0011609E">
        <w:trPr>
          <w:trHeight w:val="1370"/>
          <w:jc w:val="center"/>
        </w:trPr>
        <w:tc>
          <w:tcPr>
            <w:tcW w:w="636" w:type="dxa"/>
          </w:tcPr>
          <w:p w14:paraId="75682E9E" w14:textId="5E2A897D" w:rsidR="009D335B" w:rsidRPr="00CB3E9B" w:rsidRDefault="009D335B" w:rsidP="004848E4">
            <w:r>
              <w:lastRenderedPageBreak/>
              <w:t>8.</w:t>
            </w:r>
          </w:p>
        </w:tc>
        <w:tc>
          <w:tcPr>
            <w:tcW w:w="5594" w:type="dxa"/>
          </w:tcPr>
          <w:p w14:paraId="34886BCB" w14:textId="77777777" w:rsidR="009D335B" w:rsidRDefault="009D335B" w:rsidP="004F4E83">
            <w:pPr>
              <w:rPr>
                <w:rStyle w:val="topleveltitle"/>
              </w:rPr>
            </w:pPr>
            <w:r>
              <w:rPr>
                <w:rStyle w:val="topleveltitle"/>
                <w:b/>
              </w:rPr>
              <w:t>Outcome of the Argus workshop</w:t>
            </w:r>
          </w:p>
          <w:p w14:paraId="7A16B5A4" w14:textId="77777777" w:rsidR="009D335B" w:rsidRDefault="009D335B" w:rsidP="009D335B">
            <w:pPr>
              <w:pStyle w:val="ListParagraph"/>
              <w:numPr>
                <w:ilvl w:val="0"/>
                <w:numId w:val="34"/>
              </w:numPr>
              <w:rPr>
                <w:rStyle w:val="topleveltitle"/>
              </w:rPr>
            </w:pPr>
            <w:r>
              <w:rPr>
                <w:rStyle w:val="topleveltitle"/>
              </w:rPr>
              <w:t>Currently there are no alternatives to Argus, in terms of features and architecture</w:t>
            </w:r>
          </w:p>
          <w:p w14:paraId="31DC8B94" w14:textId="74E38780" w:rsidR="009D335B" w:rsidRDefault="009D335B" w:rsidP="009D335B">
            <w:pPr>
              <w:pStyle w:val="ListParagraph"/>
              <w:numPr>
                <w:ilvl w:val="0"/>
                <w:numId w:val="34"/>
              </w:numPr>
              <w:rPr>
                <w:rStyle w:val="topleveltitle"/>
              </w:rPr>
            </w:pPr>
            <w:r>
              <w:rPr>
                <w:rStyle w:val="topleveltitle"/>
              </w:rPr>
              <w:t>A community is forming to support it</w:t>
            </w:r>
          </w:p>
          <w:p w14:paraId="2D222412" w14:textId="77777777" w:rsidR="009D335B" w:rsidRDefault="009D335B" w:rsidP="009D335B">
            <w:pPr>
              <w:pStyle w:val="ListParagraph"/>
              <w:numPr>
                <w:ilvl w:val="0"/>
                <w:numId w:val="34"/>
              </w:numPr>
              <w:rPr>
                <w:rStyle w:val="topleveltitle"/>
              </w:rPr>
            </w:pPr>
            <w:r>
              <w:rPr>
                <w:rStyle w:val="topleveltitle"/>
              </w:rPr>
              <w:t>The collaboration that was kick-started at CERN will provide the minimum support required to use Argus in production</w:t>
            </w:r>
          </w:p>
          <w:p w14:paraId="38D15883" w14:textId="3E2523D6" w:rsidR="009D335B" w:rsidRPr="009D335B" w:rsidRDefault="009D335B" w:rsidP="009D335B">
            <w:pPr>
              <w:pStyle w:val="ListParagraph"/>
              <w:numPr>
                <w:ilvl w:val="0"/>
                <w:numId w:val="34"/>
              </w:numPr>
              <w:rPr>
                <w:rStyle w:val="topleveltitle"/>
              </w:rPr>
            </w:pPr>
            <w:r>
              <w:rPr>
                <w:rStyle w:val="topleveltitle"/>
              </w:rPr>
              <w:t>NGIs and sites are encouraged to submit tickets in case of problems with the tool</w:t>
            </w:r>
          </w:p>
        </w:tc>
        <w:tc>
          <w:tcPr>
            <w:tcW w:w="4087" w:type="dxa"/>
          </w:tcPr>
          <w:p w14:paraId="523D6FD5" w14:textId="0A30E949" w:rsidR="009D335B" w:rsidRDefault="009D335B" w:rsidP="009D335B">
            <w:pPr>
              <w:pStyle w:val="ListParagraph"/>
              <w:numPr>
                <w:ilvl w:val="0"/>
                <w:numId w:val="34"/>
              </w:numPr>
            </w:pPr>
            <w:r>
              <w:t>NGIs and sites: report problems with Argus in the Argus GGUS SU</w:t>
            </w:r>
          </w:p>
        </w:tc>
      </w:tr>
    </w:tbl>
    <w:p w14:paraId="120DCBFD" w14:textId="11CE9B36" w:rsidR="001668E7" w:rsidRPr="00CB3E9B" w:rsidRDefault="001668E7"/>
    <w:p w14:paraId="36576E85" w14:textId="77777777" w:rsidR="00977C12" w:rsidRPr="00CB3E9B" w:rsidRDefault="00806FB5" w:rsidP="00977C12">
      <w:pPr>
        <w:pStyle w:val="Heading1"/>
      </w:pPr>
      <w:bookmarkStart w:id="2" w:name="_Toc394674992"/>
      <w:bookmarkStart w:id="3" w:name="_Toc394674991"/>
      <w:bookmarkStart w:id="4" w:name="_Toc284105498"/>
      <w:r w:rsidRPr="00CB3E9B">
        <w:t>ACTION</w:t>
      </w:r>
      <w:bookmarkEnd w:id="2"/>
      <w:r w:rsidR="00CF419E" w:rsidRPr="00CB3E9B">
        <w:t>S</w:t>
      </w:r>
      <w:bookmarkEnd w:id="4"/>
    </w:p>
    <w:p w14:paraId="5337B457" w14:textId="77777777" w:rsidR="00977C12" w:rsidRPr="00CB3E9B" w:rsidRDefault="00977C12" w:rsidP="00977C12">
      <w:pPr>
        <w:pStyle w:val="Heading3"/>
      </w:pPr>
      <w:bookmarkStart w:id="5" w:name="_Toc284105499"/>
      <w:r w:rsidRPr="00CB3E9B">
        <w:t>New actions:</w:t>
      </w:r>
      <w:bookmarkEnd w:id="5"/>
    </w:p>
    <w:p w14:paraId="0DCC329B" w14:textId="77777777" w:rsidR="00977C12" w:rsidRPr="00CB3E9B" w:rsidRDefault="00977C12" w:rsidP="00977C12">
      <w:pPr>
        <w:pStyle w:val="Heading3"/>
      </w:pPr>
      <w:bookmarkStart w:id="6" w:name="_Toc284105500"/>
      <w:r w:rsidRPr="00CB3E9B">
        <w:t>All actions:</w:t>
      </w:r>
      <w:bookmarkEnd w:id="6"/>
      <w:r w:rsidRPr="00CB3E9B">
        <w:t xml:space="preserve"> </w:t>
      </w:r>
    </w:p>
    <w:p w14:paraId="6DBE27D1" w14:textId="77777777" w:rsidR="00977C12" w:rsidRPr="00CB3E9B" w:rsidRDefault="00A11442" w:rsidP="00977C12">
      <w:hyperlink r:id="rId11" w:anchor="Actions" w:history="1">
        <w:r w:rsidR="00977C12" w:rsidRPr="00CB3E9B">
          <w:rPr>
            <w:rStyle w:val="Hyperlink"/>
          </w:rPr>
          <w:t>https://wiki.egi.eu/wiki/Operations_Management_Board#Actions</w:t>
        </w:r>
      </w:hyperlink>
      <w:r w:rsidR="00977C12" w:rsidRPr="00CB3E9B">
        <w:t xml:space="preserve"> </w:t>
      </w:r>
    </w:p>
    <w:bookmarkEnd w:id="3"/>
    <w:p w14:paraId="330A7004" w14:textId="77777777" w:rsidR="0017620F" w:rsidRPr="00CB3E9B" w:rsidRDefault="0017620F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CB3E9B">
        <w:br w:type="page"/>
      </w:r>
    </w:p>
    <w:p w14:paraId="3278234B" w14:textId="77777777" w:rsidR="001C72A0" w:rsidRPr="00CB3E9B" w:rsidRDefault="00CD7E94" w:rsidP="008018E1">
      <w:pPr>
        <w:pStyle w:val="Heading1"/>
      </w:pPr>
      <w:bookmarkStart w:id="7" w:name="_Toc284105501"/>
      <w:r w:rsidRPr="00CB3E9B">
        <w:lastRenderedPageBreak/>
        <w:t>PARTICIPANTS</w:t>
      </w:r>
      <w:bookmarkEnd w:id="7"/>
    </w:p>
    <w:p w14:paraId="45EEC5EB" w14:textId="77777777" w:rsidR="0028312A" w:rsidRPr="00CB3E9B" w:rsidRDefault="0028312A" w:rsidP="0028312A">
      <w:pPr>
        <w:rPr>
          <w:b/>
        </w:rPr>
      </w:pPr>
    </w:p>
    <w:tbl>
      <w:tblPr>
        <w:tblW w:w="0" w:type="auto"/>
        <w:tblCellSpacing w:w="15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355"/>
      </w:tblGrid>
      <w:tr w:rsidR="00A601D2" w:rsidRPr="00CB3E9B" w14:paraId="3EBA0E94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602F2264" w14:textId="59E93140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Cristina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Aiftimiei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 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(EGI.eu/INFN)</w:t>
            </w:r>
          </w:p>
          <w:p w14:paraId="0B4746A6" w14:textId="6D4B6F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Diego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Scardaci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(EGI.eu/INFN)   </w:t>
            </w:r>
          </w:p>
          <w:p w14:paraId="486E0C7F" w14:textId="0200212B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Emir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Imamagic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(SRCE/SAM)</w:t>
            </w:r>
          </w:p>
          <w:p w14:paraId="40E234D6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Gianfranco Sciacca NGI_CH </w:t>
            </w:r>
          </w:p>
          <w:p w14:paraId="4111C145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Jan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Astalos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(NGI_SK)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  </w:t>
            </w:r>
          </w:p>
          <w:p w14:paraId="61305180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Jeremy Coles (NGI UK)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  </w:t>
            </w:r>
          </w:p>
          <w:p w14:paraId="2391DAC9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Jerome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Pansanel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(IPHC, NGI_FR)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  </w:t>
            </w:r>
          </w:p>
          <w:p w14:paraId="2D830ADE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Joao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Pina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(NGI_IBERGRID)       </w:t>
            </w:r>
          </w:p>
          <w:p w14:paraId="1744A2D2" w14:textId="5A0528B0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John Gordon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(STFC/Accounting)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</w:p>
          <w:p w14:paraId="56432B51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Kostas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Koumantaros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(GRNET)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</w:t>
            </w:r>
          </w:p>
          <w:p w14:paraId="69E195BE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Linda Cornwall, STFC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</w:t>
            </w:r>
          </w:p>
          <w:p w14:paraId="0E3A99A1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Luís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Alves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(CSC/NGI_FI)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</w:t>
            </w:r>
          </w:p>
          <w:p w14:paraId="7175B2F7" w14:textId="0733783C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Malgorzata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Krakowian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(EGI Operations)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</w:t>
            </w:r>
          </w:p>
          <w:p w14:paraId="4B5FA757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Miroslav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Ruda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(CESNET) </w:t>
            </w:r>
          </w:p>
          <w:p w14:paraId="2FA386F4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Nikola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Grkic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(IPB / NGI_AEGIS)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</w:t>
            </w:r>
          </w:p>
          <w:p w14:paraId="01CEBF8E" w14:textId="3B8CBBC6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Peter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Solagna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(EGI.eu)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      </w:t>
            </w:r>
          </w:p>
          <w:p w14:paraId="739756DE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Serge A.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Salamanka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(NGI_BY)   </w:t>
            </w:r>
          </w:p>
          <w:p w14:paraId="0FEC69E8" w14:textId="77777777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Tadeusz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Szymocha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(NGI_PL, EGI Operations Support)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</w:r>
          </w:p>
          <w:p w14:paraId="7BA79902" w14:textId="7707EE4D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Ulf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Tigerstedt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(NGI_FI/NDGF)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 </w:t>
            </w:r>
          </w:p>
          <w:p w14:paraId="67A5D69D" w14:textId="34C347EB" w:rsidR="00FE6B5F" w:rsidRDefault="00FE6B5F" w:rsidP="00FE6B5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David M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eredith (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gocdb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uk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ca</w:t>
            </w:r>
            <w:proofErr w:type="spellEnd"/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)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ab/>
              <w:t xml:space="preserve"> </w:t>
            </w:r>
          </w:p>
          <w:p w14:paraId="359F6387" w14:textId="5C9837D3" w:rsidR="00A601D2" w:rsidRPr="00CB3E9B" w:rsidRDefault="00FE6B5F" w:rsidP="00FE6B5F">
            <w:pPr>
              <w:spacing w:after="0" w:line="240" w:lineRule="auto"/>
              <w:rPr>
                <w:rFonts w:eastAsia="Times New Roman" w:cs="Times New Roman"/>
              </w:rPr>
            </w:pP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>ven</w:t>
            </w:r>
            <w:r>
              <w:rPr>
                <w:rFonts w:ascii="Monaco" w:hAnsi="Monaco" w:cs="Monaco"/>
                <w:color w:val="000000"/>
                <w:sz w:val="20"/>
                <w:szCs w:val="20"/>
                <w:lang w:val="en-US"/>
              </w:rPr>
              <w:t xml:space="preserve"> Gabriel (NIKHEF/EGI Security) </w:t>
            </w:r>
          </w:p>
        </w:tc>
      </w:tr>
      <w:tr w:rsidR="00A601D2" w:rsidRPr="00CB3E9B" w14:paraId="3A329F62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02CE2A1F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3CDE507E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43194E51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476BD34F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37C2CE29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A601D2" w:rsidRPr="00CB3E9B" w14:paraId="3A978490" w14:textId="77777777" w:rsidTr="00B67883">
        <w:trPr>
          <w:tblCellSpacing w:w="15" w:type="dxa"/>
        </w:trPr>
        <w:tc>
          <w:tcPr>
            <w:tcW w:w="0" w:type="auto"/>
            <w:tcBorders>
              <w:left w:val="single" w:sz="6" w:space="0" w:color="E4E4E4"/>
            </w:tcBorders>
            <w:vAlign w:val="center"/>
          </w:tcPr>
          <w:p w14:paraId="0E96646E" w14:textId="77777777" w:rsidR="00A601D2" w:rsidRPr="00CB3E9B" w:rsidRDefault="00A601D2" w:rsidP="00A601D2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</w:tbl>
    <w:p w14:paraId="1BC55273" w14:textId="60D4A03B" w:rsidR="0028312A" w:rsidRPr="00954282" w:rsidRDefault="0028312A" w:rsidP="00954282">
      <w:pPr>
        <w:rPr>
          <w:b/>
        </w:rPr>
      </w:pPr>
    </w:p>
    <w:sectPr w:rsidR="0028312A" w:rsidRPr="00954282" w:rsidSect="003E46BF">
      <w:headerReference w:type="default" r:id="rId12"/>
      <w:pgSz w:w="12240" w:h="15840"/>
      <w:pgMar w:top="2214" w:right="1440" w:bottom="1440" w:left="1440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9ACB97" w14:textId="77777777" w:rsidR="009D335B" w:rsidRDefault="009D335B" w:rsidP="00806FB5">
      <w:pPr>
        <w:spacing w:after="0" w:line="240" w:lineRule="auto"/>
      </w:pPr>
      <w:r>
        <w:separator/>
      </w:r>
    </w:p>
  </w:endnote>
  <w:endnote w:type="continuationSeparator" w:id="0">
    <w:p w14:paraId="42CB399A" w14:textId="77777777" w:rsidR="009D335B" w:rsidRDefault="009D335B" w:rsidP="0080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onaco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708888" w14:textId="77777777" w:rsidR="009D335B" w:rsidRDefault="009D335B" w:rsidP="00806FB5">
      <w:pPr>
        <w:spacing w:after="0" w:line="240" w:lineRule="auto"/>
      </w:pPr>
      <w:r>
        <w:separator/>
      </w:r>
    </w:p>
  </w:footnote>
  <w:footnote w:type="continuationSeparator" w:id="0">
    <w:p w14:paraId="71C3F5FE" w14:textId="77777777" w:rsidR="009D335B" w:rsidRDefault="009D335B" w:rsidP="00806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F8EAE4" w14:textId="77777777" w:rsidR="009D335B" w:rsidRDefault="009D335B" w:rsidP="003E46BF">
    <w:pPr>
      <w:pStyle w:val="Header"/>
      <w:jc w:val="center"/>
    </w:pPr>
    <w:r>
      <w:rPr>
        <w:noProof/>
        <w:lang w:val="en-US" w:eastAsia="en-US"/>
      </w:rPr>
      <w:drawing>
        <wp:inline distT="0" distB="0" distL="0" distR="0" wp14:anchorId="5B7B3917" wp14:editId="214A1068">
          <wp:extent cx="981075" cy="10858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i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1075" cy="1085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72BE"/>
    <w:multiLevelType w:val="hybridMultilevel"/>
    <w:tmpl w:val="4F7A7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56FD"/>
    <w:multiLevelType w:val="hybridMultilevel"/>
    <w:tmpl w:val="D586EC1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>
    <w:nsid w:val="06F16F37"/>
    <w:multiLevelType w:val="hybridMultilevel"/>
    <w:tmpl w:val="AFD62CD2"/>
    <w:lvl w:ilvl="0" w:tplc="FDB841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60EC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AA99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E6A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0841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5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48CD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800F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6A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8C17D3C"/>
    <w:multiLevelType w:val="hybridMultilevel"/>
    <w:tmpl w:val="7326D4BE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4">
    <w:nsid w:val="09ED7E1D"/>
    <w:multiLevelType w:val="hybridMultilevel"/>
    <w:tmpl w:val="28302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03DD9"/>
    <w:multiLevelType w:val="hybridMultilevel"/>
    <w:tmpl w:val="CFF6C724"/>
    <w:lvl w:ilvl="0" w:tplc="682CF97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66626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EE9BC">
      <w:start w:val="556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3284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246A2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9A99B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F8A59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62043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A0962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DCC6C6E"/>
    <w:multiLevelType w:val="hybridMultilevel"/>
    <w:tmpl w:val="0F36D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521B0"/>
    <w:multiLevelType w:val="hybridMultilevel"/>
    <w:tmpl w:val="0ACEF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AB5D41"/>
    <w:multiLevelType w:val="hybridMultilevel"/>
    <w:tmpl w:val="BB5E77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7744350"/>
    <w:multiLevelType w:val="hybridMultilevel"/>
    <w:tmpl w:val="6CEC3AF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74A48"/>
    <w:multiLevelType w:val="hybridMultilevel"/>
    <w:tmpl w:val="4AE0E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5448"/>
    <w:multiLevelType w:val="hybridMultilevel"/>
    <w:tmpl w:val="177C3C4E"/>
    <w:lvl w:ilvl="0" w:tplc="060A2B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0C548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5843AB8">
      <w:start w:val="1288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CB03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E81BE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FE352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88840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E8C42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C4F96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6494A7C"/>
    <w:multiLevelType w:val="hybridMultilevel"/>
    <w:tmpl w:val="92F2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80C80"/>
    <w:multiLevelType w:val="hybridMultilevel"/>
    <w:tmpl w:val="003EB9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C2A01"/>
    <w:multiLevelType w:val="hybridMultilevel"/>
    <w:tmpl w:val="0B761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45CAE"/>
    <w:multiLevelType w:val="hybridMultilevel"/>
    <w:tmpl w:val="84066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8843E0"/>
    <w:multiLevelType w:val="hybridMultilevel"/>
    <w:tmpl w:val="4B627C38"/>
    <w:lvl w:ilvl="0" w:tplc="F9EC5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6AD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467D8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76D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34EA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98F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9CA5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F8E3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C0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A8D4FEC"/>
    <w:multiLevelType w:val="hybridMultilevel"/>
    <w:tmpl w:val="AC0CF648"/>
    <w:lvl w:ilvl="0" w:tplc="D9621AD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4427EE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A0719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0203A2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AAB54E">
      <w:start w:val="1631"/>
      <w:numFmt w:val="bullet"/>
      <w:lvlText w:val="»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3A9D7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34149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02810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34A9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414865"/>
    <w:multiLevelType w:val="hybridMultilevel"/>
    <w:tmpl w:val="3DA8CF7A"/>
    <w:lvl w:ilvl="0" w:tplc="09D239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7A70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5A4E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E8B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6270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D2F6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C6D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4D6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F2F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13B0919"/>
    <w:multiLevelType w:val="hybridMultilevel"/>
    <w:tmpl w:val="7C881184"/>
    <w:lvl w:ilvl="0" w:tplc="6AC43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0A52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6EF42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B1221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5CB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24A4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291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3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E81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21F4550"/>
    <w:multiLevelType w:val="hybridMultilevel"/>
    <w:tmpl w:val="6126544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1E503D"/>
    <w:multiLevelType w:val="hybridMultilevel"/>
    <w:tmpl w:val="F19A3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2370D6"/>
    <w:multiLevelType w:val="hybridMultilevel"/>
    <w:tmpl w:val="1E5C2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3F4B15"/>
    <w:multiLevelType w:val="hybridMultilevel"/>
    <w:tmpl w:val="4CFAA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F458AB"/>
    <w:multiLevelType w:val="hybridMultilevel"/>
    <w:tmpl w:val="BAECA4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A951527"/>
    <w:multiLevelType w:val="hybridMultilevel"/>
    <w:tmpl w:val="68E22A38"/>
    <w:lvl w:ilvl="0" w:tplc="328ECE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7E3C4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80E7A8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EC8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5C30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EE0C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CA7B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B36FEE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C224D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B811176"/>
    <w:multiLevelType w:val="hybridMultilevel"/>
    <w:tmpl w:val="02665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110B4C"/>
    <w:multiLevelType w:val="hybridMultilevel"/>
    <w:tmpl w:val="81147690"/>
    <w:lvl w:ilvl="0" w:tplc="E5EA05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A6278">
      <w:numFmt w:val="none"/>
      <w:lvlText w:val=""/>
      <w:lvlJc w:val="left"/>
      <w:pPr>
        <w:tabs>
          <w:tab w:val="num" w:pos="360"/>
        </w:tabs>
      </w:pPr>
    </w:lvl>
    <w:lvl w:ilvl="2" w:tplc="228CD5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A42E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491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EEB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D49C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3A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38B0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09B2DDE"/>
    <w:multiLevelType w:val="hybridMultilevel"/>
    <w:tmpl w:val="AFA26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37A5260"/>
    <w:multiLevelType w:val="hybridMultilevel"/>
    <w:tmpl w:val="FB3258AA"/>
    <w:lvl w:ilvl="0" w:tplc="D1C2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AC3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8CD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5B4A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80C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670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88A5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CB8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FAD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47F7012"/>
    <w:multiLevelType w:val="hybridMultilevel"/>
    <w:tmpl w:val="47CE2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9A03FF"/>
    <w:multiLevelType w:val="hybridMultilevel"/>
    <w:tmpl w:val="F25A1232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51B6327"/>
    <w:multiLevelType w:val="hybridMultilevel"/>
    <w:tmpl w:val="170A4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766A5C"/>
    <w:multiLevelType w:val="hybridMultilevel"/>
    <w:tmpl w:val="25E40684"/>
    <w:lvl w:ilvl="0" w:tplc="3D2E64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E4B7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B8786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14216E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9E871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A9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6ADD5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92281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DA85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1"/>
  </w:num>
  <w:num w:numId="2">
    <w:abstractNumId w:val="9"/>
  </w:num>
  <w:num w:numId="3">
    <w:abstractNumId w:val="20"/>
  </w:num>
  <w:num w:numId="4">
    <w:abstractNumId w:val="13"/>
  </w:num>
  <w:num w:numId="5">
    <w:abstractNumId w:val="26"/>
  </w:num>
  <w:num w:numId="6">
    <w:abstractNumId w:val="7"/>
  </w:num>
  <w:num w:numId="7">
    <w:abstractNumId w:val="21"/>
  </w:num>
  <w:num w:numId="8">
    <w:abstractNumId w:val="6"/>
  </w:num>
  <w:num w:numId="9">
    <w:abstractNumId w:val="32"/>
  </w:num>
  <w:num w:numId="10">
    <w:abstractNumId w:val="23"/>
  </w:num>
  <w:num w:numId="11">
    <w:abstractNumId w:val="30"/>
  </w:num>
  <w:num w:numId="12">
    <w:abstractNumId w:val="10"/>
  </w:num>
  <w:num w:numId="13">
    <w:abstractNumId w:val="12"/>
  </w:num>
  <w:num w:numId="14">
    <w:abstractNumId w:val="25"/>
  </w:num>
  <w:num w:numId="15">
    <w:abstractNumId w:val="24"/>
  </w:num>
  <w:num w:numId="16">
    <w:abstractNumId w:val="5"/>
  </w:num>
  <w:num w:numId="17">
    <w:abstractNumId w:val="33"/>
  </w:num>
  <w:num w:numId="18">
    <w:abstractNumId w:val="19"/>
  </w:num>
  <w:num w:numId="19">
    <w:abstractNumId w:val="17"/>
  </w:num>
  <w:num w:numId="20">
    <w:abstractNumId w:val="11"/>
  </w:num>
  <w:num w:numId="21">
    <w:abstractNumId w:val="29"/>
  </w:num>
  <w:num w:numId="22">
    <w:abstractNumId w:val="18"/>
  </w:num>
  <w:num w:numId="23">
    <w:abstractNumId w:val="2"/>
  </w:num>
  <w:num w:numId="24">
    <w:abstractNumId w:val="27"/>
  </w:num>
  <w:num w:numId="25">
    <w:abstractNumId w:val="8"/>
  </w:num>
  <w:num w:numId="26">
    <w:abstractNumId w:val="1"/>
  </w:num>
  <w:num w:numId="27">
    <w:abstractNumId w:val="14"/>
  </w:num>
  <w:num w:numId="28">
    <w:abstractNumId w:val="0"/>
  </w:num>
  <w:num w:numId="29">
    <w:abstractNumId w:val="4"/>
  </w:num>
  <w:num w:numId="30">
    <w:abstractNumId w:val="16"/>
  </w:num>
  <w:num w:numId="31">
    <w:abstractNumId w:val="15"/>
  </w:num>
  <w:num w:numId="32">
    <w:abstractNumId w:val="22"/>
  </w:num>
  <w:num w:numId="33">
    <w:abstractNumId w:val="3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DF"/>
    <w:rsid w:val="000006A8"/>
    <w:rsid w:val="0000214D"/>
    <w:rsid w:val="000062AE"/>
    <w:rsid w:val="00030055"/>
    <w:rsid w:val="000444A4"/>
    <w:rsid w:val="0005288E"/>
    <w:rsid w:val="0005720B"/>
    <w:rsid w:val="000B1ACA"/>
    <w:rsid w:val="000B3906"/>
    <w:rsid w:val="000C42F9"/>
    <w:rsid w:val="000C66B1"/>
    <w:rsid w:val="000E2A63"/>
    <w:rsid w:val="000F4B75"/>
    <w:rsid w:val="0011609E"/>
    <w:rsid w:val="00135CC4"/>
    <w:rsid w:val="001472AF"/>
    <w:rsid w:val="0014732F"/>
    <w:rsid w:val="001668E7"/>
    <w:rsid w:val="00166F1D"/>
    <w:rsid w:val="0017620F"/>
    <w:rsid w:val="00187FA1"/>
    <w:rsid w:val="001A2308"/>
    <w:rsid w:val="001B36F0"/>
    <w:rsid w:val="001C2D75"/>
    <w:rsid w:val="001C72A0"/>
    <w:rsid w:val="001E1137"/>
    <w:rsid w:val="001E6646"/>
    <w:rsid w:val="002121D2"/>
    <w:rsid w:val="00226A9F"/>
    <w:rsid w:val="00237A6D"/>
    <w:rsid w:val="00260487"/>
    <w:rsid w:val="002712EB"/>
    <w:rsid w:val="00271A01"/>
    <w:rsid w:val="0028312A"/>
    <w:rsid w:val="002A0C74"/>
    <w:rsid w:val="002B7E88"/>
    <w:rsid w:val="002B7ED5"/>
    <w:rsid w:val="002D625D"/>
    <w:rsid w:val="002F75A9"/>
    <w:rsid w:val="00310D3A"/>
    <w:rsid w:val="003128A4"/>
    <w:rsid w:val="003155EB"/>
    <w:rsid w:val="003352C4"/>
    <w:rsid w:val="00346C54"/>
    <w:rsid w:val="00357019"/>
    <w:rsid w:val="003865C2"/>
    <w:rsid w:val="003D0A2F"/>
    <w:rsid w:val="003E3783"/>
    <w:rsid w:val="003E46BF"/>
    <w:rsid w:val="003E6F3C"/>
    <w:rsid w:val="00407D4D"/>
    <w:rsid w:val="00415BAF"/>
    <w:rsid w:val="004824AE"/>
    <w:rsid w:val="004848E4"/>
    <w:rsid w:val="00486D59"/>
    <w:rsid w:val="004A2E40"/>
    <w:rsid w:val="004A7768"/>
    <w:rsid w:val="004B4A57"/>
    <w:rsid w:val="004C6754"/>
    <w:rsid w:val="004D55E3"/>
    <w:rsid w:val="004D7F0F"/>
    <w:rsid w:val="004F4E83"/>
    <w:rsid w:val="00503936"/>
    <w:rsid w:val="00512226"/>
    <w:rsid w:val="00515759"/>
    <w:rsid w:val="0052120E"/>
    <w:rsid w:val="00551712"/>
    <w:rsid w:val="005713C1"/>
    <w:rsid w:val="005851FB"/>
    <w:rsid w:val="00586B60"/>
    <w:rsid w:val="005A638C"/>
    <w:rsid w:val="005C3056"/>
    <w:rsid w:val="005D4DD5"/>
    <w:rsid w:val="005E1163"/>
    <w:rsid w:val="00602411"/>
    <w:rsid w:val="0062230C"/>
    <w:rsid w:val="00650994"/>
    <w:rsid w:val="006516CA"/>
    <w:rsid w:val="00681EA4"/>
    <w:rsid w:val="006C3904"/>
    <w:rsid w:val="006E270B"/>
    <w:rsid w:val="006F1625"/>
    <w:rsid w:val="0070272F"/>
    <w:rsid w:val="00712474"/>
    <w:rsid w:val="00715C96"/>
    <w:rsid w:val="00736D47"/>
    <w:rsid w:val="00747E14"/>
    <w:rsid w:val="00771E64"/>
    <w:rsid w:val="007721B7"/>
    <w:rsid w:val="0078315A"/>
    <w:rsid w:val="00784686"/>
    <w:rsid w:val="007968D2"/>
    <w:rsid w:val="007A17C7"/>
    <w:rsid w:val="007F5923"/>
    <w:rsid w:val="008018E1"/>
    <w:rsid w:val="00806FB5"/>
    <w:rsid w:val="008449CB"/>
    <w:rsid w:val="00856614"/>
    <w:rsid w:val="00862B02"/>
    <w:rsid w:val="00870B53"/>
    <w:rsid w:val="00884A23"/>
    <w:rsid w:val="008D52B7"/>
    <w:rsid w:val="008D779D"/>
    <w:rsid w:val="008F6DDC"/>
    <w:rsid w:val="009362A6"/>
    <w:rsid w:val="00954282"/>
    <w:rsid w:val="0096036F"/>
    <w:rsid w:val="0096060B"/>
    <w:rsid w:val="00977C12"/>
    <w:rsid w:val="009D24AE"/>
    <w:rsid w:val="009D335B"/>
    <w:rsid w:val="009D5FD6"/>
    <w:rsid w:val="009E1D0D"/>
    <w:rsid w:val="00A11442"/>
    <w:rsid w:val="00A1226D"/>
    <w:rsid w:val="00A601D2"/>
    <w:rsid w:val="00A83882"/>
    <w:rsid w:val="00AB0F8C"/>
    <w:rsid w:val="00AC4235"/>
    <w:rsid w:val="00AC499B"/>
    <w:rsid w:val="00AE3C73"/>
    <w:rsid w:val="00AF1398"/>
    <w:rsid w:val="00B03AEB"/>
    <w:rsid w:val="00B42883"/>
    <w:rsid w:val="00B67883"/>
    <w:rsid w:val="00B8671C"/>
    <w:rsid w:val="00BD538B"/>
    <w:rsid w:val="00BF4B18"/>
    <w:rsid w:val="00BF713D"/>
    <w:rsid w:val="00C27A21"/>
    <w:rsid w:val="00C65F58"/>
    <w:rsid w:val="00C7047F"/>
    <w:rsid w:val="00C93C26"/>
    <w:rsid w:val="00CA4179"/>
    <w:rsid w:val="00CB0AA2"/>
    <w:rsid w:val="00CB3E9B"/>
    <w:rsid w:val="00CC3D5D"/>
    <w:rsid w:val="00CD7E94"/>
    <w:rsid w:val="00CF419E"/>
    <w:rsid w:val="00D641BA"/>
    <w:rsid w:val="00DC09DF"/>
    <w:rsid w:val="00DC2D6C"/>
    <w:rsid w:val="00DD2FC3"/>
    <w:rsid w:val="00DE4F9C"/>
    <w:rsid w:val="00DF0F6B"/>
    <w:rsid w:val="00E002AF"/>
    <w:rsid w:val="00E141A9"/>
    <w:rsid w:val="00E60D2D"/>
    <w:rsid w:val="00E81507"/>
    <w:rsid w:val="00E906AD"/>
    <w:rsid w:val="00EA34EE"/>
    <w:rsid w:val="00EB36A1"/>
    <w:rsid w:val="00ED63DE"/>
    <w:rsid w:val="00ED7931"/>
    <w:rsid w:val="00EE2DE0"/>
    <w:rsid w:val="00EE778F"/>
    <w:rsid w:val="00EF32E2"/>
    <w:rsid w:val="00F02C18"/>
    <w:rsid w:val="00F1536F"/>
    <w:rsid w:val="00F27474"/>
    <w:rsid w:val="00F27ABB"/>
    <w:rsid w:val="00F317AD"/>
    <w:rsid w:val="00F70987"/>
    <w:rsid w:val="00F71936"/>
    <w:rsid w:val="00F71D59"/>
    <w:rsid w:val="00F742B1"/>
    <w:rsid w:val="00F83360"/>
    <w:rsid w:val="00FA0094"/>
    <w:rsid w:val="00FA4B05"/>
    <w:rsid w:val="00FB53A7"/>
    <w:rsid w:val="00FC5AF5"/>
    <w:rsid w:val="00FC6848"/>
    <w:rsid w:val="00FD707D"/>
    <w:rsid w:val="00FE183E"/>
    <w:rsid w:val="00FE26F5"/>
    <w:rsid w:val="00FE6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B6BCF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6F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1472AF"/>
    <w:pPr>
      <w:keepNext/>
      <w:spacing w:after="0" w:line="240" w:lineRule="auto"/>
      <w:outlineLvl w:val="1"/>
    </w:pPr>
    <w:rPr>
      <w:rFonts w:ascii="Arial" w:eastAsia="Times New Roman" w:hAnsi="Arial" w:cs="Times New Roman"/>
      <w:b/>
      <w:bCs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D7E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57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1472AF"/>
    <w:rPr>
      <w:rFonts w:ascii="Arial" w:eastAsia="Times New Roman" w:hAnsi="Arial" w:cs="Times New Roman"/>
      <w:b/>
      <w:bCs/>
      <w:szCs w:val="24"/>
      <w:lang w:val="en-GB"/>
    </w:rPr>
  </w:style>
  <w:style w:type="paragraph" w:customStyle="1" w:styleId="InsideAddress">
    <w:name w:val="Inside Address"/>
    <w:basedOn w:val="Normal"/>
    <w:rsid w:val="00030055"/>
    <w:pPr>
      <w:spacing w:after="0" w:line="240" w:lineRule="atLeast"/>
      <w:jc w:val="both"/>
    </w:pPr>
    <w:rPr>
      <w:rFonts w:ascii="Arial" w:eastAsia="MS Mincho" w:hAnsi="Arial" w:cs="Times New Roman"/>
      <w:kern w:val="18"/>
      <w:szCs w:val="20"/>
    </w:rPr>
  </w:style>
  <w:style w:type="character" w:styleId="Hyperlink">
    <w:name w:val="Hyperlink"/>
    <w:basedOn w:val="DefaultParagraphFont"/>
    <w:uiPriority w:val="99"/>
    <w:unhideWhenUsed/>
    <w:rsid w:val="00806F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FB5"/>
  </w:style>
  <w:style w:type="paragraph" w:styleId="Footer">
    <w:name w:val="footer"/>
    <w:basedOn w:val="Normal"/>
    <w:link w:val="FooterChar"/>
    <w:uiPriority w:val="99"/>
    <w:unhideWhenUsed/>
    <w:rsid w:val="00806F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FB5"/>
  </w:style>
  <w:style w:type="character" w:customStyle="1" w:styleId="Heading1Char">
    <w:name w:val="Heading 1 Char"/>
    <w:basedOn w:val="DefaultParagraphFont"/>
    <w:link w:val="Heading1"/>
    <w:uiPriority w:val="9"/>
    <w:rsid w:val="00806FB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LightShading">
    <w:name w:val="Light Shading"/>
    <w:basedOn w:val="TableNormal"/>
    <w:uiPriority w:val="60"/>
    <w:rsid w:val="00806FB5"/>
    <w:pPr>
      <w:spacing w:after="0" w:line="240" w:lineRule="auto"/>
    </w:pPr>
    <w:rPr>
      <w:rFonts w:eastAsiaTheme="minorHAns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FootnoteText">
    <w:name w:val="footnote text"/>
    <w:basedOn w:val="Normal"/>
    <w:link w:val="FootnoteTextChar"/>
    <w:uiPriority w:val="99"/>
    <w:unhideWhenUsed/>
    <w:rsid w:val="00806FB5"/>
    <w:pPr>
      <w:spacing w:after="0" w:line="240" w:lineRule="auto"/>
      <w:jc w:val="both"/>
    </w:pPr>
    <w:rPr>
      <w:rFonts w:ascii="Calibri" w:eastAsiaTheme="minorHAnsi" w:hAnsi="Calibri"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06FB5"/>
    <w:rPr>
      <w:rFonts w:ascii="Calibri" w:eastAsiaTheme="minorHAnsi" w:hAnsi="Calibri"/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806FB5"/>
    <w:rPr>
      <w:vertAlign w:val="superscript"/>
    </w:rPr>
  </w:style>
  <w:style w:type="character" w:customStyle="1" w:styleId="topleveltitle">
    <w:name w:val="topleveltitle"/>
    <w:basedOn w:val="DefaultParagraphFont"/>
    <w:rsid w:val="00806FB5"/>
  </w:style>
  <w:style w:type="paragraph" w:styleId="ListParagraph">
    <w:name w:val="List Paragraph"/>
    <w:basedOn w:val="Normal"/>
    <w:uiPriority w:val="34"/>
    <w:qFormat/>
    <w:rsid w:val="00806F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2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2A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CD7E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7E94"/>
    <w:pPr>
      <w:outlineLvl w:val="9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D7E94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CD7E9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F70987"/>
    <w:pPr>
      <w:spacing w:after="100"/>
      <w:ind w:left="440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DF0F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F0F6B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98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291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2763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9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8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82815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4692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8530">
          <w:marLeft w:val="32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72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3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1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50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681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137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2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9499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5606">
          <w:marLeft w:val="180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1157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5547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478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971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73462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3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8625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078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370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7928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5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3495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iki.egi.eu/wiki/Operations_Management_Board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connect.ct.infn.it/egi-inspire-sa1/" TargetMode="External"/><Relationship Id="rId10" Type="http://schemas.openxmlformats.org/officeDocument/2006/relationships/hyperlink" Target="http://connect.ct.infn.it/egi-inspire-sa1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B5360C-A1FC-2F49-99E5-A537B26BD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649</Words>
  <Characters>3705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Peter S.</cp:lastModifiedBy>
  <cp:revision>7</cp:revision>
  <dcterms:created xsi:type="dcterms:W3CDTF">2015-01-28T17:30:00Z</dcterms:created>
  <dcterms:modified xsi:type="dcterms:W3CDTF">2015-01-28T22:02:00Z</dcterms:modified>
</cp:coreProperties>
</file>