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C418E" w14:textId="77777777" w:rsidR="00107DC7" w:rsidRPr="0006534D" w:rsidRDefault="00107DC7" w:rsidP="00107DC7">
      <w:pPr>
        <w:pStyle w:val="Heading1"/>
      </w:pPr>
    </w:p>
    <w:p w14:paraId="6AFBC82A" w14:textId="77777777" w:rsidR="00107DC7" w:rsidRDefault="00107DC7" w:rsidP="00107DC7">
      <w:pPr>
        <w:pStyle w:val="Heading1"/>
      </w:pPr>
    </w:p>
    <w:p w14:paraId="583AF375" w14:textId="77777777" w:rsidR="00107DC7" w:rsidRDefault="00107DC7" w:rsidP="00107DC7"/>
    <w:p w14:paraId="689AC79D" w14:textId="77777777" w:rsidR="00107DC7" w:rsidRPr="00D4777B" w:rsidRDefault="00107DC7" w:rsidP="00107DC7"/>
    <w:p w14:paraId="14E8B265" w14:textId="77777777" w:rsidR="00107DC7" w:rsidRPr="0006534D" w:rsidRDefault="00107DC7" w:rsidP="00107DC7">
      <w:pPr>
        <w:pStyle w:val="Heading1"/>
        <w:jc w:val="center"/>
        <w:rPr>
          <w:rFonts w:ascii="Times New Roman" w:hAnsi="Times New Roman"/>
          <w:sz w:val="32"/>
          <w:szCs w:val="32"/>
        </w:rPr>
      </w:pPr>
    </w:p>
    <w:p w14:paraId="3E1096CC" w14:textId="77777777" w:rsidR="00107DC7" w:rsidRPr="0006534D" w:rsidRDefault="00DE2F35" w:rsidP="00107DC7">
      <w:pPr>
        <w:jc w:val="center"/>
        <w:rPr>
          <w:b/>
          <w:sz w:val="40"/>
          <w:szCs w:val="40"/>
        </w:rPr>
      </w:pPr>
      <w:r>
        <w:rPr>
          <w:b/>
          <w:sz w:val="40"/>
          <w:szCs w:val="40"/>
        </w:rPr>
        <w:t>Memorandum</w:t>
      </w:r>
      <w:r w:rsidR="00107DC7" w:rsidRPr="0006534D">
        <w:rPr>
          <w:b/>
          <w:sz w:val="40"/>
          <w:szCs w:val="40"/>
        </w:rPr>
        <w:t xml:space="preserve"> </w:t>
      </w:r>
      <w:r>
        <w:rPr>
          <w:b/>
          <w:sz w:val="40"/>
          <w:szCs w:val="40"/>
        </w:rPr>
        <w:t>of</w:t>
      </w:r>
      <w:r w:rsidR="00107DC7" w:rsidRPr="0006534D">
        <w:rPr>
          <w:b/>
          <w:sz w:val="40"/>
          <w:szCs w:val="40"/>
        </w:rPr>
        <w:t xml:space="preserve"> </w:t>
      </w:r>
      <w:r>
        <w:rPr>
          <w:b/>
          <w:sz w:val="40"/>
          <w:szCs w:val="40"/>
        </w:rPr>
        <w:t>Understanding</w:t>
      </w:r>
      <w:r w:rsidR="00107DC7" w:rsidRPr="0006534D">
        <w:rPr>
          <w:b/>
          <w:sz w:val="40"/>
          <w:szCs w:val="40"/>
        </w:rPr>
        <w:t xml:space="preserve"> </w:t>
      </w:r>
      <w:r>
        <w:rPr>
          <w:b/>
          <w:sz w:val="40"/>
          <w:szCs w:val="40"/>
        </w:rPr>
        <w:t>between</w:t>
      </w:r>
    </w:p>
    <w:p w14:paraId="1D75DC3D" w14:textId="77777777" w:rsidR="00107DC7" w:rsidRPr="0006534D" w:rsidRDefault="00107DC7" w:rsidP="00107DC7">
      <w:pPr>
        <w:jc w:val="center"/>
        <w:rPr>
          <w:b/>
          <w:sz w:val="40"/>
          <w:szCs w:val="40"/>
        </w:rPr>
      </w:pPr>
      <w:r w:rsidRPr="0006534D">
        <w:rPr>
          <w:b/>
          <w:sz w:val="40"/>
          <w:szCs w:val="40"/>
        </w:rPr>
        <w:t xml:space="preserve">EGI-InSPIRE </w:t>
      </w:r>
      <w:r w:rsidR="00DE2F35">
        <w:rPr>
          <w:b/>
          <w:sz w:val="40"/>
          <w:szCs w:val="40"/>
        </w:rPr>
        <w:t>and GISELA</w:t>
      </w:r>
    </w:p>
    <w:p w14:paraId="4D8ED89E" w14:textId="77777777" w:rsidR="00107DC7" w:rsidRPr="0006534D" w:rsidRDefault="00107DC7" w:rsidP="00107DC7">
      <w:pPr>
        <w:pStyle w:val="Heading1"/>
      </w:pPr>
    </w:p>
    <w:p w14:paraId="7C18F1AC" w14:textId="77777777" w:rsidR="00107DC7" w:rsidRPr="0006534D" w:rsidRDefault="00107DC7" w:rsidP="00107DC7">
      <w:pPr>
        <w:pStyle w:val="Heading1"/>
      </w:pPr>
    </w:p>
    <w:p w14:paraId="63FC503D" w14:textId="77777777" w:rsidR="00107DC7" w:rsidRPr="0006534D" w:rsidRDefault="00107DC7" w:rsidP="00107DC7">
      <w:pPr>
        <w:pStyle w:val="Heading1"/>
      </w:pPr>
    </w:p>
    <w:p w14:paraId="619F1EA2" w14:textId="77777777" w:rsidR="00107DC7" w:rsidRPr="0006534D" w:rsidRDefault="00107DC7" w:rsidP="00107DC7">
      <w:pPr>
        <w:pStyle w:val="Heading1"/>
      </w:pPr>
    </w:p>
    <w:p w14:paraId="30670AF6" w14:textId="77777777" w:rsidR="00107DC7" w:rsidRPr="0006534D" w:rsidRDefault="00107DC7" w:rsidP="00107DC7">
      <w:pPr>
        <w:pStyle w:val="Heading1"/>
      </w:pPr>
    </w:p>
    <w:p w14:paraId="7C1C5E99" w14:textId="77777777" w:rsidR="00107DC7" w:rsidRPr="0006534D" w:rsidRDefault="00107DC7" w:rsidP="00107DC7">
      <w:pPr>
        <w:pStyle w:val="Heading1"/>
      </w:pPr>
    </w:p>
    <w:p w14:paraId="67660E9D" w14:textId="77777777" w:rsidR="00107DC7" w:rsidRPr="0006534D" w:rsidRDefault="00107DC7" w:rsidP="00107DC7">
      <w:pPr>
        <w:pStyle w:val="Heading1"/>
      </w:pPr>
    </w:p>
    <w:p w14:paraId="514B80C4" w14:textId="77777777" w:rsidR="00107DC7" w:rsidRPr="0006534D" w:rsidRDefault="00107DC7" w:rsidP="00107DC7">
      <w:pPr>
        <w:pStyle w:val="Heading1"/>
      </w:pPr>
    </w:p>
    <w:p w14:paraId="5897AFFA" w14:textId="77777777" w:rsidR="00107DC7" w:rsidRPr="0006534D" w:rsidRDefault="00107DC7" w:rsidP="00107DC7">
      <w:pPr>
        <w:pStyle w:val="Heading1"/>
      </w:pPr>
    </w:p>
    <w:p w14:paraId="4E46DC51" w14:textId="77777777" w:rsidR="00107DC7" w:rsidRPr="0006534D" w:rsidRDefault="00107DC7" w:rsidP="00107DC7">
      <w:pPr>
        <w:pStyle w:val="Heading1"/>
      </w:pPr>
    </w:p>
    <w:p w14:paraId="0F7EE8BE" w14:textId="77777777" w:rsidR="00107DC7" w:rsidRPr="0006534D" w:rsidRDefault="00107DC7" w:rsidP="00107DC7">
      <w:pPr>
        <w:pStyle w:val="Heading1"/>
      </w:pPr>
    </w:p>
    <w:p w14:paraId="12B38849" w14:textId="77777777" w:rsidR="00107DC7" w:rsidRPr="0006534D" w:rsidRDefault="00107DC7" w:rsidP="00107DC7">
      <w:pPr>
        <w:pStyle w:val="Heading1"/>
      </w:pPr>
    </w:p>
    <w:p w14:paraId="0C800209" w14:textId="77777777" w:rsidR="00107DC7" w:rsidRPr="0006534D" w:rsidRDefault="00107DC7" w:rsidP="00107DC7">
      <w:pPr>
        <w:pStyle w:val="Heading1"/>
      </w:pPr>
    </w:p>
    <w:p w14:paraId="25DAB883" w14:textId="77777777" w:rsidR="00107DC7" w:rsidRPr="0006534D" w:rsidRDefault="00107DC7" w:rsidP="00107DC7">
      <w:pPr>
        <w:pStyle w:val="Heading1"/>
      </w:pPr>
    </w:p>
    <w:p w14:paraId="52E537A1" w14:textId="77777777" w:rsidR="00107DC7" w:rsidRPr="0006534D" w:rsidRDefault="00107DC7">
      <w:pPr>
        <w:suppressAutoHyphens w:val="0"/>
        <w:spacing w:before="0" w:after="0"/>
        <w:jc w:val="left"/>
        <w:rPr>
          <w:rFonts w:ascii="Arial" w:hAnsi="Arial"/>
          <w:b/>
          <w:caps/>
          <w:sz w:val="24"/>
        </w:rPr>
      </w:pPr>
      <w:r w:rsidRPr="0006534D">
        <w:br w:type="page"/>
      </w:r>
    </w:p>
    <w:p w14:paraId="3E94049D" w14:textId="77777777" w:rsidR="00107DC7" w:rsidRDefault="00107DC7">
      <w:pPr>
        <w:pStyle w:val="TOCHeading"/>
      </w:pPr>
    </w:p>
    <w:p w14:paraId="28D50745" w14:textId="77777777" w:rsidR="00F430E4" w:rsidRDefault="00107DC7">
      <w:pPr>
        <w:pStyle w:val="TOC1"/>
        <w:tabs>
          <w:tab w:val="right" w:leader="dot" w:pos="9016"/>
        </w:tabs>
        <w:rPr>
          <w:rFonts w:asciiTheme="minorHAnsi" w:eastAsiaTheme="minorEastAsia" w:hAnsiTheme="minorHAnsi" w:cstheme="minorBidi"/>
          <w:b w:val="0"/>
          <w:caps w:val="0"/>
          <w:noProof/>
          <w:sz w:val="24"/>
          <w:lang w:val="en-US" w:eastAsia="ja-JP"/>
        </w:rPr>
      </w:pPr>
      <w:r w:rsidRPr="00C22A4A">
        <w:fldChar w:fldCharType="begin"/>
      </w:r>
      <w:r>
        <w:instrText xml:space="preserve"> TOC \o "1-3" \h \z \u </w:instrText>
      </w:r>
      <w:r w:rsidRPr="00C22A4A">
        <w:fldChar w:fldCharType="separate"/>
      </w:r>
      <w:r w:rsidR="00F430E4">
        <w:rPr>
          <w:noProof/>
        </w:rPr>
        <w:t>Background</w:t>
      </w:r>
      <w:r w:rsidR="00F430E4">
        <w:rPr>
          <w:noProof/>
        </w:rPr>
        <w:tab/>
      </w:r>
      <w:r w:rsidR="00F430E4">
        <w:rPr>
          <w:noProof/>
        </w:rPr>
        <w:fldChar w:fldCharType="begin"/>
      </w:r>
      <w:r w:rsidR="00F430E4">
        <w:rPr>
          <w:noProof/>
        </w:rPr>
        <w:instrText xml:space="preserve"> PAGEREF _Toc157746918 \h </w:instrText>
      </w:r>
      <w:r w:rsidR="00F430E4">
        <w:rPr>
          <w:noProof/>
        </w:rPr>
      </w:r>
      <w:r w:rsidR="00F430E4">
        <w:rPr>
          <w:noProof/>
        </w:rPr>
        <w:fldChar w:fldCharType="separate"/>
      </w:r>
      <w:r w:rsidR="00F430E4">
        <w:rPr>
          <w:noProof/>
        </w:rPr>
        <w:t>3</w:t>
      </w:r>
      <w:r w:rsidR="00F430E4">
        <w:rPr>
          <w:noProof/>
        </w:rPr>
        <w:fldChar w:fldCharType="end"/>
      </w:r>
    </w:p>
    <w:p w14:paraId="0F84B79A"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_Toc157746919 \h </w:instrText>
      </w:r>
      <w:r>
        <w:rPr>
          <w:noProof/>
        </w:rPr>
      </w:r>
      <w:r>
        <w:rPr>
          <w:noProof/>
        </w:rPr>
        <w:fldChar w:fldCharType="separate"/>
      </w:r>
      <w:r>
        <w:rPr>
          <w:noProof/>
        </w:rPr>
        <w:t>3</w:t>
      </w:r>
      <w:r>
        <w:rPr>
          <w:noProof/>
        </w:rPr>
        <w:fldChar w:fldCharType="end"/>
      </w:r>
    </w:p>
    <w:p w14:paraId="71843C63"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_Toc157746920 \h </w:instrText>
      </w:r>
      <w:r>
        <w:rPr>
          <w:noProof/>
        </w:rPr>
      </w:r>
      <w:r>
        <w:rPr>
          <w:noProof/>
        </w:rPr>
        <w:fldChar w:fldCharType="separate"/>
      </w:r>
      <w:r>
        <w:rPr>
          <w:noProof/>
        </w:rPr>
        <w:t>3</w:t>
      </w:r>
      <w:r>
        <w:rPr>
          <w:noProof/>
        </w:rPr>
        <w:fldChar w:fldCharType="end"/>
      </w:r>
    </w:p>
    <w:p w14:paraId="790D9550"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_Toc157746921 \h </w:instrText>
      </w:r>
      <w:r>
        <w:rPr>
          <w:noProof/>
        </w:rPr>
      </w:r>
      <w:r>
        <w:rPr>
          <w:noProof/>
        </w:rPr>
        <w:fldChar w:fldCharType="separate"/>
      </w:r>
      <w:r>
        <w:rPr>
          <w:noProof/>
        </w:rPr>
        <w:t>3</w:t>
      </w:r>
      <w:r>
        <w:rPr>
          <w:noProof/>
        </w:rPr>
        <w:fldChar w:fldCharType="end"/>
      </w:r>
    </w:p>
    <w:p w14:paraId="19262383"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_Toc157746922 \h </w:instrText>
      </w:r>
      <w:r>
        <w:rPr>
          <w:noProof/>
        </w:rPr>
      </w:r>
      <w:r>
        <w:rPr>
          <w:noProof/>
        </w:rPr>
        <w:fldChar w:fldCharType="separate"/>
      </w:r>
      <w:r>
        <w:rPr>
          <w:noProof/>
        </w:rPr>
        <w:t>5</w:t>
      </w:r>
      <w:r>
        <w:rPr>
          <w:noProof/>
        </w:rPr>
        <w:fldChar w:fldCharType="end"/>
      </w:r>
    </w:p>
    <w:p w14:paraId="672D1F65"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_Toc157746923 \h </w:instrText>
      </w:r>
      <w:r>
        <w:rPr>
          <w:noProof/>
        </w:rPr>
      </w:r>
      <w:r>
        <w:rPr>
          <w:noProof/>
        </w:rPr>
        <w:fldChar w:fldCharType="separate"/>
      </w:r>
      <w:r>
        <w:rPr>
          <w:noProof/>
        </w:rPr>
        <w:t>5</w:t>
      </w:r>
      <w:r>
        <w:rPr>
          <w:noProof/>
        </w:rPr>
        <w:fldChar w:fldCharType="end"/>
      </w:r>
    </w:p>
    <w:p w14:paraId="491A587B"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_Toc157746924 \h </w:instrText>
      </w:r>
      <w:r>
        <w:rPr>
          <w:noProof/>
        </w:rPr>
      </w:r>
      <w:r>
        <w:rPr>
          <w:noProof/>
        </w:rPr>
        <w:fldChar w:fldCharType="separate"/>
      </w:r>
      <w:r>
        <w:rPr>
          <w:noProof/>
        </w:rPr>
        <w:t>6</w:t>
      </w:r>
      <w:r>
        <w:rPr>
          <w:noProof/>
        </w:rPr>
        <w:fldChar w:fldCharType="end"/>
      </w:r>
    </w:p>
    <w:p w14:paraId="12C14B04"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_Toc157746925 \h </w:instrText>
      </w:r>
      <w:r>
        <w:rPr>
          <w:noProof/>
        </w:rPr>
      </w:r>
      <w:r>
        <w:rPr>
          <w:noProof/>
        </w:rPr>
        <w:fldChar w:fldCharType="separate"/>
      </w:r>
      <w:r>
        <w:rPr>
          <w:noProof/>
        </w:rPr>
        <w:t>6</w:t>
      </w:r>
      <w:r>
        <w:rPr>
          <w:noProof/>
        </w:rPr>
        <w:fldChar w:fldCharType="end"/>
      </w:r>
    </w:p>
    <w:p w14:paraId="1C679440"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_Toc157746926 \h </w:instrText>
      </w:r>
      <w:r>
        <w:rPr>
          <w:noProof/>
        </w:rPr>
      </w:r>
      <w:r>
        <w:rPr>
          <w:noProof/>
        </w:rPr>
        <w:fldChar w:fldCharType="separate"/>
      </w:r>
      <w:r>
        <w:rPr>
          <w:noProof/>
        </w:rPr>
        <w:t>6</w:t>
      </w:r>
      <w:r>
        <w:rPr>
          <w:noProof/>
        </w:rPr>
        <w:fldChar w:fldCharType="end"/>
      </w:r>
    </w:p>
    <w:p w14:paraId="4CAF0CC7"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_Toc157746927 \h </w:instrText>
      </w:r>
      <w:r>
        <w:rPr>
          <w:noProof/>
        </w:rPr>
      </w:r>
      <w:r>
        <w:rPr>
          <w:noProof/>
        </w:rPr>
        <w:fldChar w:fldCharType="separate"/>
      </w:r>
      <w:r>
        <w:rPr>
          <w:noProof/>
        </w:rPr>
        <w:t>6</w:t>
      </w:r>
      <w:r>
        <w:rPr>
          <w:noProof/>
        </w:rPr>
        <w:fldChar w:fldCharType="end"/>
      </w:r>
    </w:p>
    <w:p w14:paraId="728A0A9A"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_Toc157746928 \h </w:instrText>
      </w:r>
      <w:r>
        <w:rPr>
          <w:noProof/>
        </w:rPr>
      </w:r>
      <w:r>
        <w:rPr>
          <w:noProof/>
        </w:rPr>
        <w:fldChar w:fldCharType="separate"/>
      </w:r>
      <w:r>
        <w:rPr>
          <w:noProof/>
        </w:rPr>
        <w:t>6</w:t>
      </w:r>
      <w:r>
        <w:rPr>
          <w:noProof/>
        </w:rPr>
        <w:fldChar w:fldCharType="end"/>
      </w:r>
    </w:p>
    <w:p w14:paraId="34C5ADC2"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_Toc157746929 \h </w:instrText>
      </w:r>
      <w:r>
        <w:rPr>
          <w:noProof/>
        </w:rPr>
      </w:r>
      <w:r>
        <w:rPr>
          <w:noProof/>
        </w:rPr>
        <w:fldChar w:fldCharType="separate"/>
      </w:r>
      <w:r>
        <w:rPr>
          <w:noProof/>
        </w:rPr>
        <w:t>7</w:t>
      </w:r>
      <w:r>
        <w:rPr>
          <w:noProof/>
        </w:rPr>
        <w:fldChar w:fldCharType="end"/>
      </w:r>
    </w:p>
    <w:p w14:paraId="1EA7B00A" w14:textId="77777777" w:rsidR="00F430E4" w:rsidRDefault="00F430E4">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_Toc157746930 \h </w:instrText>
      </w:r>
      <w:r>
        <w:rPr>
          <w:noProof/>
        </w:rPr>
      </w:r>
      <w:r>
        <w:rPr>
          <w:noProof/>
        </w:rPr>
        <w:fldChar w:fldCharType="separate"/>
      </w:r>
      <w:r>
        <w:rPr>
          <w:noProof/>
        </w:rPr>
        <w:t>7</w:t>
      </w:r>
      <w:r>
        <w:rPr>
          <w:noProof/>
        </w:rPr>
        <w:fldChar w:fldCharType="end"/>
      </w:r>
    </w:p>
    <w:p w14:paraId="4E2A66B4" w14:textId="77777777" w:rsidR="00107DC7" w:rsidRDefault="00107DC7">
      <w:r>
        <w:fldChar w:fldCharType="end"/>
      </w:r>
    </w:p>
    <w:p w14:paraId="4BB2E952" w14:textId="77777777" w:rsidR="00107DC7" w:rsidRPr="0006534D" w:rsidRDefault="00107DC7">
      <w:pPr>
        <w:suppressAutoHyphens w:val="0"/>
        <w:spacing w:before="0" w:after="0"/>
        <w:jc w:val="left"/>
        <w:rPr>
          <w:rFonts w:ascii="Arial" w:hAnsi="Arial"/>
          <w:b/>
          <w:caps/>
          <w:sz w:val="24"/>
        </w:rPr>
      </w:pPr>
      <w:r w:rsidRPr="0006534D">
        <w:br w:type="page"/>
      </w:r>
    </w:p>
    <w:p w14:paraId="29ADD824" w14:textId="77777777" w:rsidR="00107DC7" w:rsidRPr="0006534D" w:rsidRDefault="00107DC7" w:rsidP="00107DC7">
      <w:pPr>
        <w:pStyle w:val="Heading1"/>
        <w:ind w:left="0" w:firstLine="0"/>
        <w:jc w:val="center"/>
      </w:pPr>
      <w:bookmarkStart w:id="0" w:name="_Toc157746918"/>
      <w:r w:rsidRPr="0006534D">
        <w:lastRenderedPageBreak/>
        <w:t>Background</w:t>
      </w:r>
      <w:bookmarkEnd w:id="0"/>
    </w:p>
    <w:p w14:paraId="0D499F65" w14:textId="77777777" w:rsidR="00107DC7" w:rsidRDefault="00DE2F35">
      <w:pPr>
        <w:pStyle w:val="BodyText"/>
        <w:rPr>
          <w:bCs w:val="0"/>
          <w:szCs w:val="22"/>
        </w:rPr>
      </w:pPr>
      <w:r>
        <w:rPr>
          <w:bCs w:val="0"/>
          <w:szCs w:val="22"/>
        </w:rPr>
        <w:t>The “</w:t>
      </w:r>
      <w:r w:rsidR="00107DC7" w:rsidRPr="0006534D">
        <w:rPr>
          <w:bCs w:val="0"/>
          <w:szCs w:val="22"/>
        </w:rPr>
        <w:t>Integrated Sustainable Pan-European Infrastructure f</w:t>
      </w:r>
      <w:r>
        <w:rPr>
          <w:bCs w:val="0"/>
          <w:szCs w:val="22"/>
        </w:rPr>
        <w:t xml:space="preserve">or Researchers in Europe” </w:t>
      </w:r>
      <w:r w:rsidR="00107DC7" w:rsidRPr="0006534D">
        <w:rPr>
          <w:bCs w:val="0"/>
          <w:szCs w:val="22"/>
        </w:rPr>
        <w:t>project (hereafter referred to as “EGI-InSPIRE”) supports the transition from a project-based system to a sustainable pan-European e-Infrastructure, by supporting ‘grids’ of High-Performance Computing (HPC) and High-Throughput Computing (HTC) resources. EGI-InSPIRE, supported by EGI.eu,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14:paraId="5C748FA6" w14:textId="77777777" w:rsidR="00DE2F35" w:rsidRPr="0006534D" w:rsidRDefault="00DE2F35">
      <w:pPr>
        <w:pStyle w:val="BodyText"/>
        <w:rPr>
          <w:bCs w:val="0"/>
          <w:szCs w:val="22"/>
        </w:rPr>
      </w:pPr>
    </w:p>
    <w:p w14:paraId="7EB7C8B7" w14:textId="20B5791D" w:rsidR="00107DC7" w:rsidRDefault="00107DC7">
      <w:pPr>
        <w:pStyle w:val="BodyText"/>
        <w:rPr>
          <w:szCs w:val="22"/>
        </w:rPr>
      </w:pPr>
      <w:r w:rsidRPr="0006534D">
        <w:rPr>
          <w:szCs w:val="22"/>
        </w:rPr>
        <w:t xml:space="preserve">The </w:t>
      </w:r>
      <w:r w:rsidR="00DE2F35">
        <w:rPr>
          <w:szCs w:val="22"/>
        </w:rPr>
        <w:t>“</w:t>
      </w:r>
      <w:r w:rsidR="00DE2F35" w:rsidRPr="00DE2F35">
        <w:rPr>
          <w:szCs w:val="22"/>
        </w:rPr>
        <w:t>Grid Initiatives for e-Science virtual communities in Europe and Latin America</w:t>
      </w:r>
      <w:r w:rsidR="00DE2F35">
        <w:rPr>
          <w:szCs w:val="22"/>
        </w:rPr>
        <w:t xml:space="preserve">” project </w:t>
      </w:r>
      <w:r w:rsidRPr="0006534D">
        <w:rPr>
          <w:szCs w:val="22"/>
        </w:rPr>
        <w:t xml:space="preserve">(hereafter referred to </w:t>
      </w:r>
      <w:r w:rsidRPr="00DE2F35">
        <w:rPr>
          <w:szCs w:val="22"/>
        </w:rPr>
        <w:t>as “</w:t>
      </w:r>
      <w:r w:rsidR="00DE2F35" w:rsidRPr="00DE2F35">
        <w:rPr>
          <w:szCs w:val="22"/>
        </w:rPr>
        <w:t>GISELA</w:t>
      </w:r>
      <w:r w:rsidRPr="00DE2F35">
        <w:rPr>
          <w:szCs w:val="22"/>
        </w:rPr>
        <w:t>”)</w:t>
      </w:r>
      <w:r w:rsidRPr="0006534D">
        <w:rPr>
          <w:szCs w:val="22"/>
        </w:rPr>
        <w:t xml:space="preserve"> </w:t>
      </w:r>
      <w:commentRangeStart w:id="1"/>
      <w:r w:rsidRPr="0006534D">
        <w:rPr>
          <w:szCs w:val="22"/>
        </w:rPr>
        <w:t xml:space="preserve">aims to </w:t>
      </w:r>
      <w:r w:rsidR="00BF587B" w:rsidRPr="00BF587B">
        <w:rPr>
          <w:szCs w:val="22"/>
        </w:rPr>
        <w:t xml:space="preserve">support </w:t>
      </w:r>
      <w:r w:rsidR="00435281">
        <w:rPr>
          <w:szCs w:val="22"/>
        </w:rPr>
        <w:t>and develop users and infrastructure providers in Latina America</w:t>
      </w:r>
      <w:commentRangeEnd w:id="1"/>
      <w:r w:rsidR="00435281">
        <w:rPr>
          <w:rStyle w:val="CommentReference"/>
          <w:bCs w:val="0"/>
          <w:lang w:val="en-US"/>
        </w:rPr>
        <w:commentReference w:id="1"/>
      </w:r>
      <w:r w:rsidR="00435281">
        <w:rPr>
          <w:szCs w:val="22"/>
        </w:rPr>
        <w:t xml:space="preserve">. </w:t>
      </w:r>
      <w:r w:rsidRPr="0006534D">
        <w:rPr>
          <w:szCs w:val="22"/>
        </w:rPr>
        <w:t xml:space="preserve">A summary of </w:t>
      </w:r>
      <w:r w:rsidR="00F54961" w:rsidRPr="00F54961">
        <w:rPr>
          <w:szCs w:val="22"/>
        </w:rPr>
        <w:t>GISELA</w:t>
      </w:r>
      <w:r w:rsidRPr="0006534D">
        <w:rPr>
          <w:szCs w:val="22"/>
        </w:rPr>
        <w:t xml:space="preserve"> is attached as Annex 2. </w:t>
      </w:r>
    </w:p>
    <w:p w14:paraId="6B9C0685" w14:textId="77777777" w:rsidR="00DE2F35" w:rsidRPr="0006534D" w:rsidRDefault="00DE2F35">
      <w:pPr>
        <w:pStyle w:val="BodyText"/>
        <w:rPr>
          <w:szCs w:val="22"/>
        </w:rPr>
      </w:pPr>
    </w:p>
    <w:p w14:paraId="5BB307D6" w14:textId="235B7453" w:rsidR="00107DC7" w:rsidRDefault="00107DC7" w:rsidP="00107DC7">
      <w:pPr>
        <w:pStyle w:val="BodyText"/>
        <w:rPr>
          <w:bCs w:val="0"/>
          <w:szCs w:val="22"/>
        </w:rPr>
      </w:pPr>
      <w:r w:rsidRPr="0006534D">
        <w:rPr>
          <w:bCs w:val="0"/>
          <w:szCs w:val="22"/>
        </w:rPr>
        <w:t xml:space="preserve">Institutions common to both projects are </w:t>
      </w:r>
      <w:r w:rsidR="00DE2F35" w:rsidRPr="00DE2F35">
        <w:rPr>
          <w:bCs w:val="0"/>
          <w:szCs w:val="22"/>
        </w:rPr>
        <w:t>INFN</w:t>
      </w:r>
      <w:r w:rsidR="00435281">
        <w:rPr>
          <w:bCs w:val="0"/>
          <w:szCs w:val="22"/>
        </w:rPr>
        <w:t>, CNRS and CIEMAT.</w:t>
      </w:r>
    </w:p>
    <w:p w14:paraId="1AAD07DC" w14:textId="20E0FEB5" w:rsidR="006F2EC0" w:rsidRPr="0006534D" w:rsidRDefault="006F2EC0" w:rsidP="00107DC7">
      <w:pPr>
        <w:pStyle w:val="BodyText"/>
        <w:rPr>
          <w:bCs w:val="0"/>
          <w:szCs w:val="22"/>
        </w:rPr>
      </w:pPr>
      <w:r>
        <w:rPr>
          <w:bCs w:val="0"/>
          <w:szCs w:val="22"/>
        </w:rPr>
        <w:t>The GISELA project has part</w:t>
      </w:r>
      <w:r w:rsidR="00435281">
        <w:rPr>
          <w:bCs w:val="0"/>
          <w:szCs w:val="22"/>
        </w:rPr>
        <w:t>ners in the following countries: Spain, Ecuador, Panama, France, Cuba, Mexico, Italy, Argentina, Peru, Chile, Uruguay, brazil, Venezuela, Colombia and Portugal.</w:t>
      </w:r>
    </w:p>
    <w:p w14:paraId="7E408FC1" w14:textId="77777777" w:rsidR="00107DC7" w:rsidRPr="004E5A87" w:rsidRDefault="00107DC7" w:rsidP="00107DC7">
      <w:pPr>
        <w:pStyle w:val="Heading1"/>
        <w:jc w:val="center"/>
        <w:rPr>
          <w:szCs w:val="22"/>
        </w:rPr>
      </w:pPr>
      <w:bookmarkStart w:id="2" w:name="_Toc157746919"/>
      <w:r w:rsidRPr="004E5A87">
        <w:t>Article 1: Purpose</w:t>
      </w:r>
      <w:bookmarkEnd w:id="2"/>
    </w:p>
    <w:p w14:paraId="0DD7D85A" w14:textId="77777777" w:rsidR="00107DC7" w:rsidRPr="004E5A87" w:rsidRDefault="00107DC7" w:rsidP="00107DC7">
      <w:pPr>
        <w:pStyle w:val="BodyText"/>
        <w:rPr>
          <w:szCs w:val="22"/>
        </w:rPr>
      </w:pPr>
      <w:r w:rsidRPr="004E5A87">
        <w:rPr>
          <w:szCs w:val="22"/>
        </w:rPr>
        <w:t>The purpose of this Memorandum of Understanding</w:t>
      </w:r>
      <w:r w:rsidRPr="004E5A87">
        <w:rPr>
          <w:rStyle w:val="FootnoteCharacters"/>
          <w:iCs/>
          <w:szCs w:val="22"/>
        </w:rPr>
        <w:footnoteReference w:id="1"/>
      </w:r>
      <w:r w:rsidRPr="004E5A87">
        <w:rPr>
          <w:szCs w:val="22"/>
        </w:rPr>
        <w:t xml:space="preserve"> (</w:t>
      </w:r>
      <w:r w:rsidR="00BC079E">
        <w:rPr>
          <w:szCs w:val="22"/>
        </w:rPr>
        <w:t>MoU</w:t>
      </w:r>
      <w:r w:rsidRPr="004E5A87">
        <w:rPr>
          <w:szCs w:val="22"/>
        </w:rPr>
        <w:t>)</w:t>
      </w:r>
      <w:r w:rsidRPr="004E5A87">
        <w:rPr>
          <w:rStyle w:val="FootnoteCharacters"/>
          <w:iCs/>
          <w:szCs w:val="22"/>
        </w:rPr>
        <w:t xml:space="preserve"> </w:t>
      </w:r>
      <w:r w:rsidRPr="004E5A87">
        <w:rPr>
          <w:szCs w:val="22"/>
        </w:rPr>
        <w:t xml:space="preserve">is to define a framework of collaboration between EGI-InSPIRE and </w:t>
      </w:r>
      <w:r w:rsidR="00DE2F35" w:rsidRPr="00DE2F35">
        <w:rPr>
          <w:szCs w:val="22"/>
        </w:rPr>
        <w:t>GISELA</w:t>
      </w:r>
      <w:r w:rsidRPr="004E5A87">
        <w:rPr>
          <w:szCs w:val="22"/>
        </w:rPr>
        <w:t xml:space="preserve"> (hereafter also referred to as “the Party” or the “Parties”). </w:t>
      </w:r>
      <w:r w:rsidRPr="004E5A87">
        <w:t xml:space="preserve">The Parties recognise, by this </w:t>
      </w:r>
      <w:r w:rsidR="00BC079E">
        <w:t>MoU</w:t>
      </w:r>
      <w:r w:rsidRPr="004E5A87">
        <w:t xml:space="preserve">, the opening of a wider and longer-term cooperation in </w:t>
      </w:r>
      <w:r w:rsidR="00DE2F35" w:rsidRPr="004E5A87">
        <w:t>activities that</w:t>
      </w:r>
      <w:r w:rsidRPr="004E5A87">
        <w:t xml:space="preserve"> will bring visible benefits.</w:t>
      </w:r>
    </w:p>
    <w:p w14:paraId="2C93A447" w14:textId="77777777" w:rsidR="00107DC7" w:rsidRPr="004E5A87" w:rsidRDefault="00107DC7" w:rsidP="00107DC7">
      <w:pPr>
        <w:pStyle w:val="Heading1"/>
        <w:ind w:left="0" w:firstLine="0"/>
        <w:jc w:val="center"/>
      </w:pPr>
      <w:bookmarkStart w:id="3" w:name="_Toc157746920"/>
      <w:r w:rsidRPr="004E5A87">
        <w:t>Article 2: Definitions</w:t>
      </w:r>
      <w:bookmarkEnd w:id="3"/>
    </w:p>
    <w:p w14:paraId="3711F862" w14:textId="77777777" w:rsidR="00107DC7" w:rsidRPr="004E5A87" w:rsidRDefault="00107DC7" w:rsidP="00107DC7">
      <w:r w:rsidRPr="004E5A87">
        <w:t xml:space="preserve">For the purpose of this </w:t>
      </w:r>
      <w:r w:rsidR="00BC079E">
        <w:t>MoU</w:t>
      </w:r>
      <w:r w:rsidRPr="004E5A87">
        <w:t>:</w:t>
      </w:r>
    </w:p>
    <w:p w14:paraId="4772911B" w14:textId="33BD671C" w:rsidR="00107DC7" w:rsidRPr="004E5A87" w:rsidRDefault="006F2EC0" w:rsidP="00107DC7">
      <w:pPr>
        <w:pStyle w:val="ColorfulList-Accent1"/>
        <w:numPr>
          <w:ilvl w:val="0"/>
          <w:numId w:val="13"/>
        </w:numPr>
        <w:rPr>
          <w:rFonts w:ascii="Times New Roman" w:hAnsi="Times New Roman"/>
          <w:lang w:val="en-GB"/>
        </w:rPr>
      </w:pPr>
      <w:r>
        <w:rPr>
          <w:rFonts w:ascii="Times New Roman" w:hAnsi="Times New Roman"/>
          <w:lang w:val="en-GB"/>
        </w:rPr>
        <w:t>The term LA means Latin-America and the Caribbean region</w:t>
      </w:r>
    </w:p>
    <w:p w14:paraId="113599EB" w14:textId="77777777" w:rsidR="00107DC7" w:rsidRPr="004E5A87" w:rsidRDefault="00107DC7" w:rsidP="00107DC7">
      <w:pPr>
        <w:pStyle w:val="ColorfulList-Accent1"/>
        <w:numPr>
          <w:ilvl w:val="0"/>
          <w:numId w:val="13"/>
        </w:numPr>
        <w:rPr>
          <w:rFonts w:ascii="Times New Roman" w:hAnsi="Times New Roman"/>
          <w:lang w:val="en-GB"/>
        </w:rPr>
      </w:pPr>
      <w:r w:rsidRPr="004E5A87">
        <w:rPr>
          <w:rFonts w:ascii="Times New Roman" w:hAnsi="Times New Roman"/>
          <w:lang w:val="en-GB"/>
        </w:rPr>
        <w:t>The term Y means ...</w:t>
      </w:r>
    </w:p>
    <w:p w14:paraId="505E8F6E" w14:textId="77777777" w:rsidR="00107DC7" w:rsidRPr="004E5A87" w:rsidRDefault="00107DC7" w:rsidP="00107DC7">
      <w:pPr>
        <w:pStyle w:val="Heading1"/>
        <w:ind w:left="0" w:firstLine="0"/>
        <w:jc w:val="center"/>
      </w:pPr>
      <w:bookmarkStart w:id="4" w:name="_Toc157746921"/>
      <w:r w:rsidRPr="004E5A87">
        <w:t>Article 3: Joint Work plan</w:t>
      </w:r>
      <w:bookmarkEnd w:id="4"/>
    </w:p>
    <w:p w14:paraId="56B15E9A" w14:textId="77777777" w:rsidR="00107DC7" w:rsidRPr="0006534D" w:rsidRDefault="00107DC7">
      <w:pPr>
        <w:pStyle w:val="BodyText"/>
      </w:pPr>
      <w:r w:rsidRPr="0006534D">
        <w:t xml:space="preserve">The specific </w:t>
      </w:r>
      <w:r w:rsidR="002354A1">
        <w:t>areas</w:t>
      </w:r>
      <w:r w:rsidRPr="0006534D">
        <w:t xml:space="preserve"> of the collaboration are: </w:t>
      </w:r>
    </w:p>
    <w:p w14:paraId="6D872C82" w14:textId="77777777" w:rsidR="002354A1" w:rsidRPr="00116E2F" w:rsidRDefault="00FD7CFB" w:rsidP="002354A1">
      <w:pPr>
        <w:pStyle w:val="BodyText"/>
        <w:numPr>
          <w:ilvl w:val="0"/>
          <w:numId w:val="4"/>
        </w:numPr>
      </w:pPr>
      <w:r w:rsidRPr="00116E2F">
        <w:t>Dissemination</w:t>
      </w:r>
    </w:p>
    <w:p w14:paraId="75C36D03" w14:textId="77777777" w:rsidR="00FD7CFB" w:rsidRPr="00116E2F" w:rsidRDefault="00FD7CFB" w:rsidP="002354A1">
      <w:pPr>
        <w:pStyle w:val="BodyText"/>
        <w:numPr>
          <w:ilvl w:val="0"/>
          <w:numId w:val="4"/>
        </w:numPr>
      </w:pPr>
      <w:r w:rsidRPr="00116E2F">
        <w:t xml:space="preserve">Training </w:t>
      </w:r>
    </w:p>
    <w:p w14:paraId="6539FA9B" w14:textId="77777777" w:rsidR="002354A1" w:rsidRPr="00116E2F" w:rsidRDefault="002354A1" w:rsidP="002354A1">
      <w:pPr>
        <w:pStyle w:val="BodyText"/>
        <w:numPr>
          <w:ilvl w:val="0"/>
          <w:numId w:val="4"/>
        </w:numPr>
      </w:pPr>
      <w:r w:rsidRPr="00116E2F">
        <w:t>Support Tools and Services</w:t>
      </w:r>
    </w:p>
    <w:p w14:paraId="7C500983" w14:textId="77777777" w:rsidR="00107DC7" w:rsidRDefault="002354A1" w:rsidP="002354A1">
      <w:pPr>
        <w:pStyle w:val="BodyText"/>
        <w:numPr>
          <w:ilvl w:val="0"/>
          <w:numId w:val="4"/>
        </w:numPr>
      </w:pPr>
      <w:r w:rsidRPr="00116E2F">
        <w:t xml:space="preserve">VRC </w:t>
      </w:r>
      <w:r w:rsidR="00116E2F" w:rsidRPr="00116E2F">
        <w:t>Coordination</w:t>
      </w:r>
    </w:p>
    <w:p w14:paraId="2589D470" w14:textId="27049B4D" w:rsidR="00F54961" w:rsidRPr="00116E2F" w:rsidRDefault="00F54961" w:rsidP="00F54961">
      <w:pPr>
        <w:pStyle w:val="BodyText"/>
      </w:pPr>
      <w:r>
        <w:t xml:space="preserve">A separate Memorandum of Understanding will be signed between EGI.eu and </w:t>
      </w:r>
      <w:r w:rsidR="00435281">
        <w:t>the Universidade Federal do Rio de Janeiro (UFRJ)</w:t>
      </w:r>
      <w:r>
        <w:t xml:space="preserve"> regarding the integration of EGI with a number of resource centres in </w:t>
      </w:r>
      <w:r w:rsidR="00435281">
        <w:t>LA</w:t>
      </w:r>
      <w:r>
        <w:t>.</w:t>
      </w:r>
    </w:p>
    <w:p w14:paraId="33A78B41" w14:textId="77777777" w:rsidR="00107DC7" w:rsidRPr="0006534D" w:rsidRDefault="00107DC7">
      <w:pPr>
        <w:pStyle w:val="BodyText"/>
      </w:pPr>
    </w:p>
    <w:p w14:paraId="3D9609CA" w14:textId="77777777" w:rsidR="00107DC7" w:rsidRPr="0006534D" w:rsidRDefault="00107DC7">
      <w:pPr>
        <w:pStyle w:val="BodyText"/>
      </w:pPr>
      <w:r w:rsidRPr="0006534D">
        <w:t>The specific activities to be carried out in the framework of the collaboration are</w:t>
      </w:r>
      <w:r w:rsidRPr="00EF70DA">
        <w:rPr>
          <w:rStyle w:val="FootnoteCharacters"/>
          <w:u w:val="single"/>
        </w:rPr>
        <w:footnoteReference w:id="2"/>
      </w:r>
      <w:r w:rsidRPr="00EF70DA">
        <w:t>:</w:t>
      </w:r>
    </w:p>
    <w:tbl>
      <w:tblPr>
        <w:tblW w:w="9262" w:type="dxa"/>
        <w:tblInd w:w="-10" w:type="dxa"/>
        <w:tblLayout w:type="fixed"/>
        <w:tblLook w:val="0000" w:firstRow="0" w:lastRow="0" w:firstColumn="0" w:lastColumn="0" w:noHBand="0" w:noVBand="0"/>
      </w:tblPr>
      <w:tblGrid>
        <w:gridCol w:w="9262"/>
      </w:tblGrid>
      <w:tr w:rsidR="00107DC7" w:rsidRPr="0006534D" w14:paraId="11610F9F"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00267AB" w14:textId="77777777" w:rsidR="0008473D" w:rsidRPr="005D3321" w:rsidRDefault="00DE2F35" w:rsidP="0008473D">
            <w:pPr>
              <w:pStyle w:val="BodyText"/>
              <w:snapToGrid w:val="0"/>
              <w:jc w:val="left"/>
              <w:rPr>
                <w:b/>
              </w:rPr>
            </w:pPr>
            <w:r>
              <w:rPr>
                <w:b/>
              </w:rPr>
              <w:t>A.1</w:t>
            </w:r>
            <w:r w:rsidR="0008473D" w:rsidRPr="005D3321">
              <w:rPr>
                <w:b/>
              </w:rPr>
              <w:t xml:space="preserve"> Dissemination</w:t>
            </w:r>
          </w:p>
          <w:p w14:paraId="374FEA6E" w14:textId="008B5BFA" w:rsidR="0008473D" w:rsidRPr="005D3321" w:rsidRDefault="0008473D" w:rsidP="0008473D">
            <w:pPr>
              <w:pStyle w:val="BodyText"/>
              <w:ind w:left="240"/>
              <w:jc w:val="left"/>
            </w:pPr>
            <w:r w:rsidRPr="005D3321">
              <w:rPr>
                <w:b/>
              </w:rPr>
              <w:lastRenderedPageBreak/>
              <w:t>Parties Involved:</w:t>
            </w:r>
            <w:r w:rsidRPr="005D3321">
              <w:t xml:space="preserve"> </w:t>
            </w:r>
            <w:r w:rsidR="00116E2F">
              <w:rPr>
                <w:u w:val="single"/>
              </w:rPr>
              <w:t xml:space="preserve">EGI-InSPIRE </w:t>
            </w:r>
            <w:r w:rsidRPr="00F23504">
              <w:t>(</w:t>
            </w:r>
            <w:r w:rsidR="00116E2F">
              <w:t>NA2.2 Task Leader</w:t>
            </w:r>
            <w:r w:rsidR="00FD7CFB">
              <w:t xml:space="preserve">: </w:t>
            </w:r>
            <w:r w:rsidRPr="00F7681E">
              <w:rPr>
                <w:u w:val="single"/>
              </w:rPr>
              <w:t>Catherine Gather</w:t>
            </w:r>
            <w:r w:rsidRPr="00F23504">
              <w:t>),</w:t>
            </w:r>
            <w:r>
              <w:t xml:space="preserve"> GISELA </w:t>
            </w:r>
            <w:r w:rsidR="00FD7CFB">
              <w:t>(</w:t>
            </w:r>
            <w:r w:rsidR="00BE28CC" w:rsidRPr="00BE28CC">
              <w:rPr>
                <w:highlight w:val="yellow"/>
              </w:rPr>
              <w:t>Name</w:t>
            </w:r>
            <w:r w:rsidR="00FD7CFB">
              <w:t>)</w:t>
            </w:r>
          </w:p>
          <w:p w14:paraId="0FE1599A" w14:textId="40A73471" w:rsidR="00383A35" w:rsidRDefault="00DE2F35" w:rsidP="00383A35">
            <w:pPr>
              <w:pStyle w:val="BodyText"/>
              <w:rPr>
                <w:b/>
                <w:color w:val="000000"/>
                <w:lang w:val="en-US"/>
              </w:rPr>
            </w:pPr>
            <w:r>
              <w:rPr>
                <w:b/>
              </w:rPr>
              <w:t xml:space="preserve">    </w:t>
            </w:r>
            <w:r w:rsidR="0008473D" w:rsidRPr="005D3321">
              <w:rPr>
                <w:b/>
              </w:rPr>
              <w:t xml:space="preserve">Description of work: </w:t>
            </w:r>
            <w:r w:rsidR="00383A35" w:rsidRPr="00903221">
              <w:t>Th</w:t>
            </w:r>
            <w:r w:rsidR="00383A35">
              <w:t xml:space="preserve">e </w:t>
            </w:r>
            <w:r w:rsidR="00BE28CC">
              <w:t>impact of the activities in</w:t>
            </w:r>
            <w:r w:rsidR="00383A35">
              <w:t xml:space="preserve"> GISELA and EGI</w:t>
            </w:r>
            <w:r w:rsidR="00435281">
              <w:t>-InSPIRE</w:t>
            </w:r>
            <w:r w:rsidR="00383A35">
              <w:t xml:space="preserve"> </w:t>
            </w:r>
            <w:r w:rsidR="00BE28CC">
              <w:t xml:space="preserve">will be maximized </w:t>
            </w:r>
            <w:r w:rsidR="00383A35">
              <w:t>through the efficient coordination of dissemination. This will involve establishing contact points for commu</w:t>
            </w:r>
            <w:r w:rsidR="002354A1">
              <w:t>nication channels. The parties</w:t>
            </w:r>
            <w:r w:rsidR="00383A35">
              <w:t xml:space="preserve"> will collaborate and help each other in the production of dissemination material and also d</w:t>
            </w:r>
            <w:r w:rsidR="00383A35" w:rsidRPr="004C7B9F">
              <w:t>isseminate</w:t>
            </w:r>
            <w:r w:rsidR="00383A35">
              <w:t xml:space="preserve"> the progress and results from </w:t>
            </w:r>
            <w:r w:rsidR="00383A35" w:rsidRPr="004C7B9F">
              <w:t xml:space="preserve">the collaboration within </w:t>
            </w:r>
            <w:r w:rsidR="00383A35" w:rsidRPr="002354A1">
              <w:t>their respective communities.</w:t>
            </w:r>
            <w:r w:rsidR="002354A1" w:rsidRPr="002354A1">
              <w:t xml:space="preserve"> Scientific/academic publications by GISELA that benefited from the usage of EGI should also be reported.</w:t>
            </w:r>
          </w:p>
          <w:p w14:paraId="5337220A" w14:textId="77777777" w:rsidR="002354A1" w:rsidRDefault="00383A35" w:rsidP="002354A1">
            <w:pPr>
              <w:pStyle w:val="BodyText"/>
              <w:ind w:left="240"/>
              <w:jc w:val="left"/>
            </w:pPr>
            <w:r w:rsidRPr="004C7B9F">
              <w:rPr>
                <w:b/>
              </w:rPr>
              <w:t>Expected outcome:</w:t>
            </w:r>
            <w:r w:rsidRPr="004C7B9F">
              <w:t xml:space="preserve"> </w:t>
            </w:r>
          </w:p>
          <w:p w14:paraId="0521C336" w14:textId="77777777" w:rsidR="002354A1" w:rsidRDefault="002354A1" w:rsidP="002354A1">
            <w:pPr>
              <w:pStyle w:val="BodyText"/>
              <w:numPr>
                <w:ilvl w:val="0"/>
                <w:numId w:val="22"/>
              </w:numPr>
              <w:jc w:val="left"/>
            </w:pPr>
            <w:r>
              <w:t>Advertise the start of the collaboration in each party website with a dedicated static page, article and press releases</w:t>
            </w:r>
          </w:p>
          <w:p w14:paraId="7B4A9F78" w14:textId="3899D4F4" w:rsidR="00107DC7" w:rsidRDefault="00BE28CC" w:rsidP="002354A1">
            <w:pPr>
              <w:pStyle w:val="BodyText"/>
              <w:numPr>
                <w:ilvl w:val="0"/>
                <w:numId w:val="22"/>
              </w:numPr>
              <w:jc w:val="left"/>
            </w:pPr>
            <w:r>
              <w:t>Joint</w:t>
            </w:r>
            <w:r w:rsidR="002354A1" w:rsidRPr="004C7B9F">
              <w:t xml:space="preserve"> sessions at </w:t>
            </w:r>
            <w:r>
              <w:t>EGI-InSPIRE</w:t>
            </w:r>
            <w:r w:rsidR="002354A1">
              <w:t xml:space="preserve"> and GISELA </w:t>
            </w:r>
            <w:r>
              <w:t xml:space="preserve">supported </w:t>
            </w:r>
            <w:r w:rsidR="002354A1" w:rsidRPr="004C7B9F">
              <w:t>events</w:t>
            </w:r>
            <w:r w:rsidR="002354A1">
              <w:t xml:space="preserve"> will be planned in order to</w:t>
            </w:r>
            <w:r w:rsidR="002354A1" w:rsidRPr="004C7B9F">
              <w:t xml:space="preserve"> disseminat</w:t>
            </w:r>
            <w:r w:rsidR="002354A1">
              <w:t>e</w:t>
            </w:r>
            <w:r w:rsidR="002354A1" w:rsidRPr="004C7B9F">
              <w:t xml:space="preserve"> the progress and results of the collaboration</w:t>
            </w:r>
          </w:p>
          <w:p w14:paraId="78D4A8EA" w14:textId="77777777" w:rsidR="002354A1" w:rsidRPr="0006534D" w:rsidRDefault="002354A1" w:rsidP="002354A1">
            <w:pPr>
              <w:pStyle w:val="BodyText"/>
              <w:numPr>
                <w:ilvl w:val="0"/>
                <w:numId w:val="22"/>
              </w:numPr>
              <w:tabs>
                <w:tab w:val="left" w:pos="240"/>
              </w:tabs>
              <w:jc w:val="left"/>
            </w:pPr>
            <w:r>
              <w:t xml:space="preserve">Reporting: all actions will be written as part of the parties respective </w:t>
            </w:r>
            <w:r w:rsidR="00116E2F">
              <w:t xml:space="preserve">project </w:t>
            </w:r>
            <w:r>
              <w:t>deliverables and reciprocal contribution is expected</w:t>
            </w:r>
          </w:p>
        </w:tc>
      </w:tr>
      <w:tr w:rsidR="0008473D" w:rsidRPr="0006534D" w14:paraId="4B428FD2"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3A10EEB" w14:textId="77777777" w:rsidR="0008473D" w:rsidRPr="005D3321" w:rsidRDefault="00DE2F35" w:rsidP="0008473D">
            <w:pPr>
              <w:pStyle w:val="BodyText"/>
              <w:snapToGrid w:val="0"/>
              <w:jc w:val="left"/>
              <w:rPr>
                <w:b/>
              </w:rPr>
            </w:pPr>
            <w:r>
              <w:rPr>
                <w:b/>
              </w:rPr>
              <w:lastRenderedPageBreak/>
              <w:t>A.2</w:t>
            </w:r>
            <w:r w:rsidR="0008473D" w:rsidRPr="005D3321">
              <w:rPr>
                <w:b/>
              </w:rPr>
              <w:t xml:space="preserve"> </w:t>
            </w:r>
            <w:r w:rsidR="008F3465">
              <w:rPr>
                <w:b/>
              </w:rPr>
              <w:t>Training</w:t>
            </w:r>
            <w:r w:rsidR="00383A35">
              <w:rPr>
                <w:b/>
              </w:rPr>
              <w:t xml:space="preserve"> Support</w:t>
            </w:r>
          </w:p>
          <w:p w14:paraId="64C62423" w14:textId="22B3EF75" w:rsidR="0008473D" w:rsidRDefault="0008473D" w:rsidP="0008473D">
            <w:pPr>
              <w:pStyle w:val="BodyText"/>
              <w:ind w:left="240"/>
              <w:jc w:val="left"/>
            </w:pPr>
            <w:r w:rsidRPr="005D3321">
              <w:rPr>
                <w:b/>
              </w:rPr>
              <w:t>Parties Involved:</w:t>
            </w:r>
            <w:r w:rsidRPr="005D3321">
              <w:t xml:space="preserve"> </w:t>
            </w:r>
            <w:r w:rsidR="00116E2F">
              <w:rPr>
                <w:u w:val="single"/>
              </w:rPr>
              <w:t xml:space="preserve">EGI-InSPIRE </w:t>
            </w:r>
            <w:r w:rsidRPr="00A0663C">
              <w:t>(</w:t>
            </w:r>
            <w:r w:rsidR="00116E2F">
              <w:t>NA3 Activity Leader</w:t>
            </w:r>
            <w:r w:rsidR="00FD7CFB">
              <w:t xml:space="preserve">: </w:t>
            </w:r>
            <w:r w:rsidRPr="00A0663C">
              <w:t>Steve Brewer)</w:t>
            </w:r>
            <w:r>
              <w:t>, GISELA</w:t>
            </w:r>
            <w:r w:rsidR="00BE28CC">
              <w:t xml:space="preserve"> (</w:t>
            </w:r>
            <w:r w:rsidR="00BE28CC" w:rsidRPr="00BE28CC">
              <w:rPr>
                <w:highlight w:val="yellow"/>
              </w:rPr>
              <w:t>Name</w:t>
            </w:r>
            <w:r w:rsidR="00BE28CC">
              <w:t>)</w:t>
            </w:r>
          </w:p>
          <w:p w14:paraId="20653998" w14:textId="17CCDC25" w:rsidR="002354A1" w:rsidRDefault="0008473D" w:rsidP="0008473D">
            <w:pPr>
              <w:pStyle w:val="BodyText"/>
              <w:ind w:left="240"/>
              <w:jc w:val="left"/>
            </w:pPr>
            <w:r w:rsidRPr="005D3321">
              <w:rPr>
                <w:b/>
              </w:rPr>
              <w:t xml:space="preserve">Description of work: </w:t>
            </w:r>
            <w:r>
              <w:t xml:space="preserve">EGI.eu will </w:t>
            </w:r>
            <w:r w:rsidR="00BE28CC">
              <w:t xml:space="preserve">coordinate </w:t>
            </w:r>
            <w:r>
              <w:t>access to the training repos</w:t>
            </w:r>
            <w:r w:rsidR="00FC3356">
              <w:t xml:space="preserve">itory </w:t>
            </w:r>
            <w:r w:rsidR="00BE28CC">
              <w:t>supported by EGI-InSPIRE while</w:t>
            </w:r>
            <w:r w:rsidR="002354A1">
              <w:t xml:space="preserve"> GISELA</w:t>
            </w:r>
            <w:r w:rsidR="002354A1" w:rsidRPr="002354A1">
              <w:t xml:space="preserve"> will </w:t>
            </w:r>
            <w:r w:rsidR="002354A1">
              <w:t>place</w:t>
            </w:r>
            <w:r w:rsidR="002354A1" w:rsidRPr="002354A1">
              <w:t xml:space="preserve"> </w:t>
            </w:r>
            <w:r w:rsidR="002354A1">
              <w:t>the</w:t>
            </w:r>
            <w:r w:rsidR="002354A1" w:rsidRPr="002354A1">
              <w:t xml:space="preserve"> training material, </w:t>
            </w:r>
            <w:r w:rsidR="002354A1">
              <w:t xml:space="preserve">documentation and presentations in it. EGI.eu will also </w:t>
            </w:r>
            <w:r w:rsidR="00BE28CC">
              <w:t>coordinate</w:t>
            </w:r>
            <w:r w:rsidR="002354A1">
              <w:t xml:space="preserve"> </w:t>
            </w:r>
            <w:r w:rsidR="00BE28CC">
              <w:t xml:space="preserve">the </w:t>
            </w:r>
            <w:r w:rsidR="002354A1">
              <w:t xml:space="preserve">access to the Application Database and GISELA will </w:t>
            </w:r>
            <w:r w:rsidR="00BE28CC">
              <w:t>record</w:t>
            </w:r>
            <w:r w:rsidR="002354A1">
              <w:t xml:space="preserve"> the application</w:t>
            </w:r>
            <w:r w:rsidR="00BE28CC">
              <w:t>s that are adapted to run on their resources for the benefit of the users groups.</w:t>
            </w:r>
          </w:p>
          <w:p w14:paraId="665F3EC1" w14:textId="77777777" w:rsidR="0008473D" w:rsidRDefault="0008473D" w:rsidP="0008473D">
            <w:pPr>
              <w:pStyle w:val="BodyText"/>
              <w:ind w:left="240"/>
              <w:jc w:val="left"/>
            </w:pPr>
            <w:r w:rsidRPr="005D3321">
              <w:rPr>
                <w:b/>
              </w:rPr>
              <w:t>Expected outcome:</w:t>
            </w:r>
            <w:r w:rsidRPr="005D3321">
              <w:t xml:space="preserve"> </w:t>
            </w:r>
          </w:p>
          <w:p w14:paraId="6EF75757" w14:textId="77777777" w:rsidR="00116E2F" w:rsidRDefault="00116E2F" w:rsidP="0008473D">
            <w:pPr>
              <w:pStyle w:val="BodyText"/>
              <w:numPr>
                <w:ilvl w:val="0"/>
                <w:numId w:val="24"/>
              </w:numPr>
              <w:snapToGrid w:val="0"/>
              <w:jc w:val="left"/>
            </w:pPr>
            <w:r>
              <w:t>EGI-InSPIRE will offer access and support for the usage of both training database and application database by GISELA users</w:t>
            </w:r>
          </w:p>
          <w:p w14:paraId="21DE8DA8" w14:textId="77777777" w:rsidR="00116E2F" w:rsidRDefault="00116E2F" w:rsidP="0008473D">
            <w:pPr>
              <w:pStyle w:val="BodyText"/>
              <w:numPr>
                <w:ilvl w:val="0"/>
                <w:numId w:val="24"/>
              </w:numPr>
              <w:snapToGrid w:val="0"/>
              <w:jc w:val="left"/>
            </w:pPr>
            <w:r>
              <w:t>GISELA will contribute training material</w:t>
            </w:r>
          </w:p>
          <w:p w14:paraId="71ED32FB" w14:textId="576A107A" w:rsidR="00116E2F" w:rsidRDefault="00116E2F" w:rsidP="0008473D">
            <w:pPr>
              <w:pStyle w:val="BodyText"/>
              <w:numPr>
                <w:ilvl w:val="0"/>
                <w:numId w:val="24"/>
              </w:numPr>
              <w:snapToGrid w:val="0"/>
              <w:jc w:val="left"/>
            </w:pPr>
            <w:r>
              <w:t xml:space="preserve">GISELA will contribution applications that their users </w:t>
            </w:r>
            <w:r w:rsidR="002538D2">
              <w:t>have been adapted to run on resources within GISELA or EGI, e.g., DIRAC</w:t>
            </w:r>
          </w:p>
          <w:p w14:paraId="5C5530EB" w14:textId="77777777" w:rsidR="00383A35" w:rsidRPr="00116E2F" w:rsidRDefault="00116E2F" w:rsidP="0008473D">
            <w:pPr>
              <w:pStyle w:val="BodyText"/>
              <w:numPr>
                <w:ilvl w:val="0"/>
                <w:numId w:val="24"/>
              </w:numPr>
              <w:snapToGrid w:val="0"/>
              <w:jc w:val="left"/>
            </w:pPr>
            <w:r>
              <w:t>Reporting: all actions will be written as part of the parties respective project deliverables and reciprocal contribution is expected</w:t>
            </w:r>
          </w:p>
        </w:tc>
      </w:tr>
      <w:tr w:rsidR="00383A35" w:rsidRPr="0006534D" w14:paraId="6B0D7954"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3944D12" w14:textId="77777777" w:rsidR="00383A35" w:rsidRDefault="00DE2F35" w:rsidP="0008473D">
            <w:pPr>
              <w:pStyle w:val="BodyText"/>
              <w:snapToGrid w:val="0"/>
              <w:jc w:val="left"/>
              <w:rPr>
                <w:b/>
              </w:rPr>
            </w:pPr>
            <w:r>
              <w:rPr>
                <w:b/>
              </w:rPr>
              <w:t>A.3</w:t>
            </w:r>
            <w:r w:rsidR="00383A35">
              <w:rPr>
                <w:b/>
              </w:rPr>
              <w:t xml:space="preserve"> </w:t>
            </w:r>
            <w:r w:rsidR="002354A1">
              <w:rPr>
                <w:b/>
              </w:rPr>
              <w:t>Support Tools and Services</w:t>
            </w:r>
          </w:p>
          <w:p w14:paraId="7B5D86F3" w14:textId="0A6CFF9D" w:rsidR="008F3465" w:rsidRDefault="008F3465" w:rsidP="008F3465">
            <w:pPr>
              <w:pStyle w:val="BodyText"/>
              <w:ind w:left="240"/>
              <w:jc w:val="left"/>
            </w:pPr>
            <w:r w:rsidRPr="005D3321">
              <w:rPr>
                <w:b/>
              </w:rPr>
              <w:t>Parties Involved:</w:t>
            </w:r>
            <w:r w:rsidRPr="005D3321">
              <w:t xml:space="preserve"> </w:t>
            </w:r>
            <w:r w:rsidRPr="007E4B7A">
              <w:rPr>
                <w:u w:val="single"/>
              </w:rPr>
              <w:t>EGI</w:t>
            </w:r>
            <w:r w:rsidR="00116E2F">
              <w:rPr>
                <w:u w:val="single"/>
              </w:rPr>
              <w:t>-InSPIRE</w:t>
            </w:r>
            <w:r w:rsidR="00FD7CFB">
              <w:t xml:space="preserve"> </w:t>
            </w:r>
            <w:r>
              <w:t>(</w:t>
            </w:r>
            <w:r w:rsidR="00116E2F">
              <w:t>SA1 Activity Leader</w:t>
            </w:r>
            <w:r w:rsidR="00FD7CFB">
              <w:t xml:space="preserve">: </w:t>
            </w:r>
            <w:r>
              <w:t>Tiziana Ferrari</w:t>
            </w:r>
            <w:r w:rsidRPr="00A0663C">
              <w:t>)</w:t>
            </w:r>
            <w:r>
              <w:t>, GISELA</w:t>
            </w:r>
            <w:r w:rsidR="002538D2">
              <w:t xml:space="preserve"> </w:t>
            </w:r>
            <w:r w:rsidR="002538D2">
              <w:t>(</w:t>
            </w:r>
            <w:r w:rsidR="002538D2" w:rsidRPr="00BE28CC">
              <w:rPr>
                <w:highlight w:val="yellow"/>
              </w:rPr>
              <w:t>Name</w:t>
            </w:r>
            <w:r w:rsidR="002538D2">
              <w:t>)</w:t>
            </w:r>
          </w:p>
          <w:p w14:paraId="6FA70C4F" w14:textId="769032C0" w:rsidR="002538D2" w:rsidRPr="001A1884" w:rsidRDefault="008F3465" w:rsidP="002538D2">
            <w:pPr>
              <w:pStyle w:val="BodyText"/>
              <w:ind w:left="240"/>
              <w:jc w:val="left"/>
            </w:pPr>
            <w:r w:rsidRPr="005D3321">
              <w:rPr>
                <w:b/>
              </w:rPr>
              <w:t xml:space="preserve">Description of work: </w:t>
            </w:r>
            <w:r w:rsidR="002538D2">
              <w:t xml:space="preserve">EGI-InSPIRE will work to support the integration </w:t>
            </w:r>
            <w:r w:rsidR="002538D2">
              <w:t xml:space="preserve">of the </w:t>
            </w:r>
            <w:r w:rsidR="002538D2">
              <w:t>OurGrid middleware into the production infrastructure through appropriate interfaces to the monitoring, accounting and other operational tools.</w:t>
            </w:r>
          </w:p>
          <w:p w14:paraId="31E092D0" w14:textId="5F0576AF" w:rsidR="008F3465" w:rsidRDefault="008F3465" w:rsidP="008F3465">
            <w:pPr>
              <w:pStyle w:val="BodyText"/>
              <w:ind w:left="240"/>
              <w:jc w:val="left"/>
            </w:pPr>
            <w:r w:rsidRPr="005D3321">
              <w:rPr>
                <w:b/>
              </w:rPr>
              <w:t>Expected outcome:</w:t>
            </w:r>
            <w:r w:rsidRPr="005D3321">
              <w:t xml:space="preserve"> </w:t>
            </w:r>
          </w:p>
          <w:p w14:paraId="66704E87" w14:textId="7ED85B77" w:rsidR="00116E2F" w:rsidRDefault="00116E2F" w:rsidP="00116E2F">
            <w:pPr>
              <w:pStyle w:val="BodyText"/>
              <w:numPr>
                <w:ilvl w:val="0"/>
                <w:numId w:val="25"/>
              </w:numPr>
              <w:jc w:val="left"/>
            </w:pPr>
            <w:r>
              <w:t>OurGrid</w:t>
            </w:r>
            <w:r w:rsidR="002538D2">
              <w:t>-based resources integration with EGI</w:t>
            </w:r>
          </w:p>
          <w:p w14:paraId="7D81790A" w14:textId="77777777" w:rsidR="00FD7CFB" w:rsidRPr="00116E2F" w:rsidRDefault="00116E2F" w:rsidP="00116E2F">
            <w:pPr>
              <w:pStyle w:val="BodyText"/>
              <w:numPr>
                <w:ilvl w:val="0"/>
                <w:numId w:val="25"/>
              </w:numPr>
              <w:jc w:val="left"/>
            </w:pPr>
            <w:r w:rsidRPr="00116E2F">
              <w:t>Reporting: all actions will be written as part of the parties respective project deliverables and reciprocal contribution is expected</w:t>
            </w:r>
          </w:p>
        </w:tc>
      </w:tr>
      <w:tr w:rsidR="008F3465" w:rsidRPr="0006534D" w14:paraId="386E028F"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EF47FBA" w14:textId="77777777" w:rsidR="008F3465" w:rsidRDefault="00DE2F35" w:rsidP="0008473D">
            <w:pPr>
              <w:pStyle w:val="BodyText"/>
              <w:snapToGrid w:val="0"/>
              <w:jc w:val="left"/>
              <w:rPr>
                <w:b/>
              </w:rPr>
            </w:pPr>
            <w:r>
              <w:rPr>
                <w:b/>
              </w:rPr>
              <w:t>A.4</w:t>
            </w:r>
            <w:r w:rsidR="008F3465">
              <w:rPr>
                <w:b/>
              </w:rPr>
              <w:t xml:space="preserve"> VRC Coordination</w:t>
            </w:r>
          </w:p>
          <w:p w14:paraId="04D4F849" w14:textId="29DA6F46" w:rsidR="00DE2F35" w:rsidRDefault="00DE2F35" w:rsidP="00DE2F35">
            <w:pPr>
              <w:pStyle w:val="BodyText"/>
              <w:ind w:left="240"/>
              <w:jc w:val="left"/>
            </w:pPr>
            <w:r w:rsidRPr="005D3321">
              <w:rPr>
                <w:b/>
              </w:rPr>
              <w:t>Parties Involved:</w:t>
            </w:r>
            <w:r w:rsidRPr="005D3321">
              <w:t xml:space="preserve"> </w:t>
            </w:r>
            <w:r w:rsidR="00116E2F">
              <w:rPr>
                <w:u w:val="single"/>
              </w:rPr>
              <w:t>EGI-InSPIRE</w:t>
            </w:r>
            <w:r w:rsidR="00FD7CFB">
              <w:t xml:space="preserve"> </w:t>
            </w:r>
            <w:r>
              <w:t>(</w:t>
            </w:r>
            <w:r w:rsidR="00116E2F">
              <w:t>NA3 Activity Leader</w:t>
            </w:r>
            <w:r w:rsidR="00FD7CFB">
              <w:t xml:space="preserve">: </w:t>
            </w:r>
            <w:r>
              <w:t>Steve Brewer</w:t>
            </w:r>
            <w:r w:rsidRPr="00A0663C">
              <w:t>)</w:t>
            </w:r>
            <w:r>
              <w:t>, GISELA</w:t>
            </w:r>
            <w:r w:rsidR="00B22523">
              <w:t xml:space="preserve"> (…)</w:t>
            </w:r>
          </w:p>
          <w:p w14:paraId="7945C9C7" w14:textId="3E593FE0" w:rsidR="00DE2F35" w:rsidRPr="00096F9E" w:rsidRDefault="00DE2F35" w:rsidP="00096F9E">
            <w:pPr>
              <w:pStyle w:val="BodyText"/>
              <w:ind w:left="240"/>
            </w:pPr>
            <w:r w:rsidRPr="005D3321">
              <w:rPr>
                <w:b/>
              </w:rPr>
              <w:t>Description of work:</w:t>
            </w:r>
            <w:r w:rsidR="00F010DC">
              <w:rPr>
                <w:b/>
              </w:rPr>
              <w:t xml:space="preserve"> </w:t>
            </w:r>
            <w:r w:rsidR="00096F9E">
              <w:t>GISELA will foster the contacts of the research communities with the VRCs; the EGI-InSPIRE User Community Support Team will provide support via the EGI.eu Web portal</w:t>
            </w:r>
            <w:r w:rsidR="00393260">
              <w:t xml:space="preserve"> to enable </w:t>
            </w:r>
            <w:r w:rsidR="00FE050F">
              <w:t>the discovery of</w:t>
            </w:r>
            <w:r w:rsidR="00393260">
              <w:t xml:space="preserve"> VRCs and engage them</w:t>
            </w:r>
            <w:r w:rsidR="00096F9E">
              <w:t>;</w:t>
            </w:r>
          </w:p>
          <w:p w14:paraId="055ADF84" w14:textId="77777777" w:rsidR="00DE2F35" w:rsidRDefault="00DE2F35" w:rsidP="00116E2F">
            <w:pPr>
              <w:pStyle w:val="BodyText"/>
              <w:ind w:left="240"/>
              <w:jc w:val="left"/>
            </w:pPr>
            <w:r w:rsidRPr="005D3321">
              <w:rPr>
                <w:b/>
              </w:rPr>
              <w:lastRenderedPageBreak/>
              <w:t>Expected outcome:</w:t>
            </w:r>
            <w:r w:rsidRPr="005D3321">
              <w:t xml:space="preserve"> </w:t>
            </w:r>
          </w:p>
          <w:p w14:paraId="096FC523" w14:textId="46C40952" w:rsidR="00FE050F" w:rsidRDefault="00FE050F" w:rsidP="00116E2F">
            <w:pPr>
              <w:pStyle w:val="BodyText"/>
              <w:numPr>
                <w:ilvl w:val="0"/>
                <w:numId w:val="26"/>
              </w:numPr>
            </w:pPr>
            <w:r>
              <w:t xml:space="preserve">GISELA should provide EGI-InSPIRE for regular communication about active or potential research communities </w:t>
            </w:r>
          </w:p>
          <w:p w14:paraId="69A67A75" w14:textId="1F690337" w:rsidR="00FE050F" w:rsidRDefault="00FE050F" w:rsidP="00116E2F">
            <w:pPr>
              <w:pStyle w:val="BodyText"/>
              <w:numPr>
                <w:ilvl w:val="0"/>
                <w:numId w:val="26"/>
              </w:numPr>
            </w:pPr>
            <w:r>
              <w:t>VRCs within EGI will advise UCST</w:t>
            </w:r>
            <w:r w:rsidR="006F2EC0">
              <w:t xml:space="preserve"> which groups are active in LA</w:t>
            </w:r>
            <w:r>
              <w:t xml:space="preserve"> </w:t>
            </w:r>
            <w:r w:rsidR="006F2EC0">
              <w:t>and a report will be provided to GISELA</w:t>
            </w:r>
          </w:p>
          <w:p w14:paraId="486F0DC4" w14:textId="4684A604" w:rsidR="0072208F" w:rsidRDefault="0072208F" w:rsidP="00116E2F">
            <w:pPr>
              <w:pStyle w:val="BodyText"/>
              <w:numPr>
                <w:ilvl w:val="0"/>
                <w:numId w:val="26"/>
              </w:numPr>
            </w:pPr>
            <w:r>
              <w:t>GISELA user communities are able to search and discover related communities in Europe through the EGI.eu services</w:t>
            </w:r>
          </w:p>
          <w:p w14:paraId="65436A5E" w14:textId="123D48E4" w:rsidR="00116E2F" w:rsidRDefault="00CC3FD9" w:rsidP="00116E2F">
            <w:pPr>
              <w:pStyle w:val="BodyText"/>
              <w:numPr>
                <w:ilvl w:val="0"/>
                <w:numId w:val="26"/>
              </w:numPr>
            </w:pPr>
            <w:r>
              <w:t xml:space="preserve">GISELA user communities become connected to the EGI user communities working in the same discipline </w:t>
            </w:r>
            <w:r w:rsidR="0072208F">
              <w:t>(the connection points will include UCB at the user level)</w:t>
            </w:r>
          </w:p>
          <w:p w14:paraId="7E18A322" w14:textId="5DCABC51" w:rsidR="00CC3FD9" w:rsidRDefault="00096F9E" w:rsidP="00FE050F">
            <w:pPr>
              <w:pStyle w:val="BodyText"/>
              <w:numPr>
                <w:ilvl w:val="0"/>
                <w:numId w:val="26"/>
              </w:numPr>
            </w:pPr>
            <w:r>
              <w:t>Connect the GISELA research groups with their local Re</w:t>
            </w:r>
            <w:r w:rsidR="00FE050F">
              <w:t>source Infrastructure Providers</w:t>
            </w:r>
          </w:p>
          <w:p w14:paraId="757584A1" w14:textId="6F47BD84" w:rsidR="00FE050F" w:rsidRPr="00116E2F" w:rsidRDefault="00AB3AEE" w:rsidP="006F2EC0">
            <w:pPr>
              <w:pStyle w:val="BodyText"/>
              <w:numPr>
                <w:ilvl w:val="0"/>
                <w:numId w:val="26"/>
              </w:numPr>
            </w:pPr>
            <w:r w:rsidRPr="00116E2F">
              <w:t>Reporting: all actions will be written as part of the parties respective project deliverables and reciprocal contribution is expected</w:t>
            </w:r>
          </w:p>
        </w:tc>
      </w:tr>
    </w:tbl>
    <w:p w14:paraId="100B3F2E" w14:textId="77777777" w:rsidR="00107DC7" w:rsidRPr="0006534D" w:rsidRDefault="00107DC7">
      <w:pPr>
        <w:suppressAutoHyphens w:val="0"/>
        <w:autoSpaceDE w:val="0"/>
        <w:spacing w:before="0" w:after="0"/>
        <w:jc w:val="left"/>
      </w:pPr>
    </w:p>
    <w:p w14:paraId="1A8383E2" w14:textId="77777777" w:rsidR="00107DC7" w:rsidRPr="0006534D" w:rsidRDefault="00107DC7" w:rsidP="00107DC7">
      <w:pPr>
        <w:pStyle w:val="Heading1"/>
        <w:ind w:left="0" w:firstLine="0"/>
        <w:jc w:val="center"/>
      </w:pPr>
      <w:bookmarkStart w:id="5" w:name="_Toc157746922"/>
      <w:r>
        <w:t>Article 4</w:t>
      </w:r>
      <w:r w:rsidRPr="0006534D">
        <w:t>: Timeline and Reporting</w:t>
      </w:r>
      <w:bookmarkEnd w:id="5"/>
    </w:p>
    <w:p w14:paraId="4267231C" w14:textId="38DCEA4F" w:rsidR="00107DC7" w:rsidRPr="0006534D" w:rsidRDefault="00116E2F" w:rsidP="00107DC7">
      <w:pPr>
        <w:pStyle w:val="BodyText"/>
        <w:rPr>
          <w:bCs w:val="0"/>
        </w:rPr>
      </w:pPr>
      <w:r>
        <w:rPr>
          <w:bCs w:val="0"/>
        </w:rPr>
        <w:t>The EGI-InSPIRE NA2.3</w:t>
      </w:r>
      <w:r w:rsidR="00107DC7" w:rsidRPr="0006534D">
        <w:rPr>
          <w:bCs w:val="0"/>
        </w:rPr>
        <w:t xml:space="preserve"> Policy Development Team (PDT)</w:t>
      </w:r>
      <w:r w:rsidR="00107DC7" w:rsidRPr="0006534D">
        <w:rPr>
          <w:rStyle w:val="FootnoteReference"/>
          <w:bCs w:val="0"/>
        </w:rPr>
        <w:footnoteReference w:id="3"/>
      </w:r>
      <w:r w:rsidR="00107DC7" w:rsidRPr="0006534D">
        <w:rPr>
          <w:bCs w:val="0"/>
        </w:rPr>
        <w:t xml:space="preserve"> will coordinate the periodic review of the progress of the activities defined </w:t>
      </w:r>
      <w:r w:rsidR="00107DC7">
        <w:rPr>
          <w:bCs w:val="0"/>
        </w:rPr>
        <w:t>in Article</w:t>
      </w:r>
      <w:r w:rsidR="00107DC7" w:rsidRPr="0006534D">
        <w:rPr>
          <w:bCs w:val="0"/>
        </w:rPr>
        <w:t xml:space="preserve"> 3</w:t>
      </w:r>
      <w:r w:rsidR="00107DC7">
        <w:rPr>
          <w:bCs w:val="0"/>
        </w:rPr>
        <w:t xml:space="preserve"> (Joint Work Plan)</w:t>
      </w:r>
      <w:r w:rsidR="00107DC7" w:rsidRPr="0006534D">
        <w:rPr>
          <w:bCs w:val="0"/>
        </w:rPr>
        <w:t>, follow-up the milestones defined below and distribute reports</w:t>
      </w:r>
      <w:r w:rsidR="002538D2">
        <w:rPr>
          <w:bCs w:val="0"/>
        </w:rPr>
        <w:t xml:space="preserve"> to both Parties. </w:t>
      </w:r>
      <w:bookmarkStart w:id="6" w:name="_GoBack"/>
      <w:bookmarkEnd w:id="6"/>
      <w:r w:rsidR="00107DC7" w:rsidRPr="0006534D">
        <w:t>Special meetings between the points of co</w:t>
      </w:r>
      <w:r w:rsidR="00107DC7">
        <w:t>ntact designated under Article 5</w:t>
      </w:r>
      <w:r w:rsidR="00107DC7" w:rsidRPr="0006534D">
        <w:t xml:space="preserve"> (Communication) shall be held, as often as necessary, to examine the progress in the implementing of this Agreement.</w:t>
      </w:r>
    </w:p>
    <w:p w14:paraId="09BAB0E2" w14:textId="77777777" w:rsidR="00107DC7" w:rsidRPr="0006534D" w:rsidRDefault="00107DC7">
      <w:pPr>
        <w:pStyle w:val="BodyText"/>
        <w:rPr>
          <w:bCs w:val="0"/>
        </w:rPr>
      </w:pPr>
    </w:p>
    <w:tbl>
      <w:tblPr>
        <w:tblW w:w="9703" w:type="dxa"/>
        <w:tblInd w:w="-10" w:type="dxa"/>
        <w:tblLayout w:type="fixed"/>
        <w:tblLook w:val="0000" w:firstRow="0" w:lastRow="0" w:firstColumn="0" w:lastColumn="0" w:noHBand="0" w:noVBand="0"/>
      </w:tblPr>
      <w:tblGrid>
        <w:gridCol w:w="1428"/>
        <w:gridCol w:w="2280"/>
        <w:gridCol w:w="5995"/>
      </w:tblGrid>
      <w:tr w:rsidR="00107DC7" w:rsidRPr="0006534D" w14:paraId="1C1821DA" w14:textId="77777777" w:rsidTr="002354A1">
        <w:tc>
          <w:tcPr>
            <w:tcW w:w="1428" w:type="dxa"/>
            <w:tcBorders>
              <w:top w:val="single" w:sz="4" w:space="0" w:color="000000"/>
              <w:left w:val="single" w:sz="4" w:space="0" w:color="000000"/>
              <w:bottom w:val="single" w:sz="4" w:space="0" w:color="000000"/>
            </w:tcBorders>
            <w:shd w:val="clear" w:color="auto" w:fill="auto"/>
          </w:tcPr>
          <w:p w14:paraId="5A207B0F" w14:textId="77777777" w:rsidR="00107DC7" w:rsidRPr="0006534D" w:rsidRDefault="00107DC7" w:rsidP="002354A1">
            <w:pPr>
              <w:pStyle w:val="BodyText"/>
              <w:snapToGrid w:val="0"/>
              <w:jc w:val="center"/>
              <w:rPr>
                <w:bCs w:val="0"/>
                <w:szCs w:val="22"/>
              </w:rPr>
            </w:pPr>
            <w:r w:rsidRPr="0006534D">
              <w:rPr>
                <w:bCs w:val="0"/>
                <w:szCs w:val="22"/>
              </w:rPr>
              <w:t>Date</w:t>
            </w:r>
          </w:p>
        </w:tc>
        <w:tc>
          <w:tcPr>
            <w:tcW w:w="2280" w:type="dxa"/>
            <w:tcBorders>
              <w:top w:val="single" w:sz="4" w:space="0" w:color="000000"/>
              <w:left w:val="single" w:sz="4" w:space="0" w:color="000000"/>
              <w:bottom w:val="single" w:sz="4" w:space="0" w:color="000000"/>
            </w:tcBorders>
            <w:shd w:val="clear" w:color="auto" w:fill="auto"/>
          </w:tcPr>
          <w:p w14:paraId="2B1DC7B1" w14:textId="77777777" w:rsidR="00107DC7" w:rsidRPr="0006534D" w:rsidRDefault="00107DC7">
            <w:pPr>
              <w:pStyle w:val="BodyText"/>
              <w:snapToGrid w:val="0"/>
              <w:rPr>
                <w:bCs w:val="0"/>
                <w:szCs w:val="22"/>
              </w:rPr>
            </w:pPr>
            <w:r w:rsidRPr="0006534D">
              <w:rPr>
                <w:bCs w:val="0"/>
                <w:szCs w:val="22"/>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0829197" w14:textId="77777777" w:rsidR="00107DC7" w:rsidRPr="0006534D" w:rsidRDefault="00107DC7">
            <w:pPr>
              <w:pStyle w:val="BodyText"/>
              <w:snapToGrid w:val="0"/>
              <w:rPr>
                <w:bCs w:val="0"/>
                <w:szCs w:val="22"/>
              </w:rPr>
            </w:pPr>
            <w:r w:rsidRPr="0006534D">
              <w:rPr>
                <w:bCs w:val="0"/>
                <w:szCs w:val="22"/>
              </w:rPr>
              <w:t>Additional Information</w:t>
            </w:r>
          </w:p>
        </w:tc>
      </w:tr>
      <w:tr w:rsidR="002354A1" w:rsidRPr="0006534D" w14:paraId="4243B63D" w14:textId="77777777" w:rsidTr="002354A1">
        <w:tc>
          <w:tcPr>
            <w:tcW w:w="1428" w:type="dxa"/>
            <w:tcBorders>
              <w:top w:val="single" w:sz="4" w:space="0" w:color="000000"/>
              <w:left w:val="single" w:sz="4" w:space="0" w:color="000000"/>
              <w:bottom w:val="single" w:sz="4" w:space="0" w:color="000000"/>
            </w:tcBorders>
            <w:shd w:val="clear" w:color="auto" w:fill="auto"/>
          </w:tcPr>
          <w:p w14:paraId="64D7736C" w14:textId="77777777" w:rsidR="002354A1" w:rsidRPr="0006534D" w:rsidRDefault="002354A1" w:rsidP="002354A1">
            <w:pPr>
              <w:pStyle w:val="BodyText"/>
              <w:snapToGrid w:val="0"/>
              <w:jc w:val="center"/>
              <w:rPr>
                <w:bCs w:val="0"/>
                <w:szCs w:val="22"/>
                <w:highlight w:val="yellow"/>
              </w:rPr>
            </w:pPr>
            <w:r w:rsidRPr="002354A1">
              <w:rPr>
                <w:bCs w:val="0"/>
                <w:szCs w:val="22"/>
              </w:rPr>
              <w:t>03/2011</w:t>
            </w:r>
          </w:p>
        </w:tc>
        <w:tc>
          <w:tcPr>
            <w:tcW w:w="2280" w:type="dxa"/>
            <w:tcBorders>
              <w:top w:val="single" w:sz="4" w:space="0" w:color="000000"/>
              <w:left w:val="single" w:sz="4" w:space="0" w:color="000000"/>
              <w:bottom w:val="single" w:sz="4" w:space="0" w:color="000000"/>
            </w:tcBorders>
            <w:shd w:val="clear" w:color="auto" w:fill="auto"/>
          </w:tcPr>
          <w:p w14:paraId="3873DE29" w14:textId="77777777" w:rsidR="002354A1" w:rsidRPr="0010167F" w:rsidRDefault="002354A1" w:rsidP="002354A1">
            <w:pPr>
              <w:pStyle w:val="BodyText"/>
              <w:snapToGrid w:val="0"/>
              <w:rPr>
                <w:bCs w:val="0"/>
                <w:szCs w:val="22"/>
              </w:rPr>
            </w:pPr>
            <w:r w:rsidRPr="0010167F">
              <w:rPr>
                <w:bCs w:val="0"/>
                <w:szCs w:val="22"/>
              </w:rPr>
              <w:t>M4.1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01EA243" w14:textId="77777777" w:rsidR="002354A1" w:rsidRPr="0010167F" w:rsidRDefault="002354A1" w:rsidP="002354A1">
            <w:pPr>
              <w:pStyle w:val="BodyText"/>
              <w:snapToGrid w:val="0"/>
              <w:rPr>
                <w:bCs w:val="0"/>
                <w:szCs w:val="22"/>
              </w:rPr>
            </w:pPr>
            <w:r>
              <w:rPr>
                <w:bCs w:val="0"/>
                <w:szCs w:val="22"/>
              </w:rPr>
              <w:t>The milestone is achieved by advertising the start of the collaboration</w:t>
            </w:r>
          </w:p>
        </w:tc>
      </w:tr>
      <w:tr w:rsidR="002354A1" w:rsidRPr="0006534D" w14:paraId="694DE723" w14:textId="77777777" w:rsidTr="002354A1">
        <w:tc>
          <w:tcPr>
            <w:tcW w:w="1428" w:type="dxa"/>
            <w:tcBorders>
              <w:top w:val="single" w:sz="4" w:space="0" w:color="000000"/>
              <w:left w:val="single" w:sz="4" w:space="0" w:color="000000"/>
              <w:bottom w:val="single" w:sz="4" w:space="0" w:color="000000"/>
            </w:tcBorders>
            <w:shd w:val="clear" w:color="auto" w:fill="auto"/>
          </w:tcPr>
          <w:p w14:paraId="3AB30A18" w14:textId="77777777" w:rsidR="002354A1" w:rsidRPr="0006534D" w:rsidRDefault="002354A1" w:rsidP="002354A1">
            <w:pPr>
              <w:pStyle w:val="BodyText"/>
              <w:snapToGrid w:val="0"/>
              <w:jc w:val="center"/>
              <w:rPr>
                <w:bCs w:val="0"/>
                <w:szCs w:val="22"/>
                <w:highlight w:val="yellow"/>
              </w:rPr>
            </w:pPr>
            <w:r w:rsidRPr="002354A1">
              <w:rPr>
                <w:bCs w:val="0"/>
                <w:szCs w:val="22"/>
              </w:rPr>
              <w:t>11/2011</w:t>
            </w:r>
          </w:p>
        </w:tc>
        <w:tc>
          <w:tcPr>
            <w:tcW w:w="2280" w:type="dxa"/>
            <w:tcBorders>
              <w:top w:val="single" w:sz="4" w:space="0" w:color="000000"/>
              <w:left w:val="single" w:sz="4" w:space="0" w:color="000000"/>
              <w:bottom w:val="single" w:sz="4" w:space="0" w:color="000000"/>
            </w:tcBorders>
            <w:shd w:val="clear" w:color="auto" w:fill="auto"/>
          </w:tcPr>
          <w:p w14:paraId="0196FC96" w14:textId="77777777" w:rsidR="002354A1" w:rsidRPr="0010167F" w:rsidRDefault="002354A1" w:rsidP="002354A1">
            <w:pPr>
              <w:pStyle w:val="BodyText"/>
              <w:snapToGrid w:val="0"/>
              <w:rPr>
                <w:bCs w:val="0"/>
                <w:szCs w:val="22"/>
              </w:rPr>
            </w:pPr>
            <w:r w:rsidRPr="0010167F">
              <w:rPr>
                <w:bCs w:val="0"/>
                <w:szCs w:val="22"/>
              </w:rPr>
              <w:t>M4.2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864AD02" w14:textId="77777777" w:rsidR="002354A1" w:rsidRPr="0010167F" w:rsidRDefault="002354A1" w:rsidP="002354A1">
            <w:pPr>
              <w:pStyle w:val="BodyText"/>
              <w:snapToGrid w:val="0"/>
              <w:rPr>
                <w:bCs w:val="0"/>
                <w:szCs w:val="22"/>
              </w:rPr>
            </w:pPr>
            <w:r>
              <w:rPr>
                <w:bCs w:val="0"/>
                <w:szCs w:val="22"/>
              </w:rPr>
              <w:t>Requires a report</w:t>
            </w:r>
            <w:r w:rsidRPr="0010167F">
              <w:rPr>
                <w:bCs w:val="0"/>
                <w:szCs w:val="22"/>
              </w:rPr>
              <w:t xml:space="preserve"> on dissemination activities</w:t>
            </w:r>
            <w:r>
              <w:rPr>
                <w:bCs w:val="0"/>
                <w:szCs w:val="22"/>
              </w:rPr>
              <w:t xml:space="preserve"> including the list of publications issued by GISELA that benefited from the usage of EGI</w:t>
            </w:r>
            <w:r w:rsidRPr="0010167F">
              <w:rPr>
                <w:bCs w:val="0"/>
                <w:szCs w:val="22"/>
              </w:rPr>
              <w:t xml:space="preserve"> (report led by EGI</w:t>
            </w:r>
            <w:r>
              <w:rPr>
                <w:bCs w:val="0"/>
                <w:szCs w:val="22"/>
              </w:rPr>
              <w:t>.eu</w:t>
            </w:r>
            <w:r w:rsidRPr="0010167F">
              <w:rPr>
                <w:bCs w:val="0"/>
                <w:szCs w:val="22"/>
              </w:rPr>
              <w:t>, Catherine Gater)</w:t>
            </w:r>
          </w:p>
        </w:tc>
      </w:tr>
      <w:tr w:rsidR="002354A1" w:rsidRPr="0006534D" w14:paraId="09ECA591" w14:textId="77777777" w:rsidTr="002354A1">
        <w:tc>
          <w:tcPr>
            <w:tcW w:w="1428" w:type="dxa"/>
            <w:tcBorders>
              <w:top w:val="single" w:sz="4" w:space="0" w:color="000000"/>
              <w:left w:val="single" w:sz="4" w:space="0" w:color="000000"/>
              <w:bottom w:val="single" w:sz="4" w:space="0" w:color="000000"/>
            </w:tcBorders>
            <w:shd w:val="clear" w:color="auto" w:fill="auto"/>
          </w:tcPr>
          <w:p w14:paraId="6CA92502" w14:textId="77777777" w:rsidR="002354A1" w:rsidRPr="0006534D" w:rsidRDefault="002354A1">
            <w:pPr>
              <w:pStyle w:val="BodyText"/>
              <w:snapToGrid w:val="0"/>
              <w:rPr>
                <w:bCs w:val="0"/>
                <w:szCs w:val="22"/>
                <w:highlight w:val="yellow"/>
              </w:rPr>
            </w:pPr>
            <w:r w:rsidRPr="0006534D">
              <w:rPr>
                <w:bCs w:val="0"/>
                <w:szCs w:val="22"/>
                <w:highlight w:val="yellow"/>
              </w:rPr>
              <w:t>mm/yyyy</w:t>
            </w:r>
          </w:p>
        </w:tc>
        <w:tc>
          <w:tcPr>
            <w:tcW w:w="2280" w:type="dxa"/>
            <w:tcBorders>
              <w:top w:val="single" w:sz="4" w:space="0" w:color="000000"/>
              <w:left w:val="single" w:sz="4" w:space="0" w:color="000000"/>
              <w:bottom w:val="single" w:sz="4" w:space="0" w:color="000000"/>
            </w:tcBorders>
            <w:shd w:val="clear" w:color="auto" w:fill="auto"/>
          </w:tcPr>
          <w:p w14:paraId="2FFDA67A" w14:textId="77777777" w:rsidR="002354A1" w:rsidRPr="0006534D" w:rsidRDefault="002354A1">
            <w:pPr>
              <w:pStyle w:val="BodyText"/>
              <w:snapToGrid w:val="0"/>
              <w:rPr>
                <w:bCs w:val="0"/>
                <w:szCs w:val="22"/>
                <w:highlight w:val="yellow"/>
              </w:rPr>
            </w:pPr>
            <w:r w:rsidRPr="0006534D">
              <w:rPr>
                <w:bCs w:val="0"/>
                <w:szCs w:val="22"/>
                <w:highlight w:val="yellow"/>
              </w:rPr>
              <w:t>Milestone M.1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0E86DC3" w14:textId="77777777" w:rsidR="002354A1" w:rsidRPr="0006534D" w:rsidRDefault="002354A1">
            <w:pPr>
              <w:pStyle w:val="BodyText"/>
              <w:snapToGrid w:val="0"/>
              <w:rPr>
                <w:bCs w:val="0"/>
                <w:szCs w:val="22"/>
                <w:highlight w:val="yellow"/>
              </w:rPr>
            </w:pPr>
            <w:r w:rsidRPr="0006534D">
              <w:rPr>
                <w:bCs w:val="0"/>
                <w:szCs w:val="22"/>
                <w:highlight w:val="yellow"/>
              </w:rPr>
              <w:t xml:space="preserve">Milestone 1 is achieved. </w:t>
            </w:r>
          </w:p>
          <w:p w14:paraId="5FC7AAB4" w14:textId="77777777" w:rsidR="002354A1" w:rsidRPr="0006534D" w:rsidRDefault="002354A1">
            <w:pPr>
              <w:pStyle w:val="BodyText"/>
              <w:rPr>
                <w:bCs w:val="0"/>
                <w:szCs w:val="22"/>
                <w:highlight w:val="yellow"/>
              </w:rPr>
            </w:pPr>
            <w:r w:rsidRPr="0006534D">
              <w:rPr>
                <w:bCs w:val="0"/>
                <w:szCs w:val="22"/>
                <w:highlight w:val="yellow"/>
              </w:rPr>
              <w:t>Requires report, led by &lt;Project&gt;&lt;Name&gt;</w:t>
            </w:r>
          </w:p>
        </w:tc>
      </w:tr>
      <w:tr w:rsidR="002354A1" w:rsidRPr="0006534D" w14:paraId="5C5C474E" w14:textId="77777777" w:rsidTr="002354A1">
        <w:tc>
          <w:tcPr>
            <w:tcW w:w="1428" w:type="dxa"/>
            <w:tcBorders>
              <w:top w:val="single" w:sz="4" w:space="0" w:color="000000"/>
              <w:left w:val="single" w:sz="4" w:space="0" w:color="000000"/>
              <w:bottom w:val="single" w:sz="4" w:space="0" w:color="000000"/>
            </w:tcBorders>
            <w:shd w:val="clear" w:color="auto" w:fill="auto"/>
          </w:tcPr>
          <w:p w14:paraId="56986DE9" w14:textId="77777777" w:rsidR="002354A1" w:rsidRPr="0006534D" w:rsidRDefault="002354A1">
            <w:pPr>
              <w:pStyle w:val="BodyText"/>
              <w:snapToGrid w:val="0"/>
              <w:rPr>
                <w:bCs w:val="0"/>
                <w:szCs w:val="22"/>
                <w:highlight w:val="yellow"/>
              </w:rPr>
            </w:pPr>
            <w:r w:rsidRPr="0006534D">
              <w:rPr>
                <w:bCs w:val="0"/>
                <w:szCs w:val="22"/>
                <w:highlight w:val="yellow"/>
              </w:rPr>
              <w:t>mm/yyyy</w:t>
            </w:r>
          </w:p>
        </w:tc>
        <w:tc>
          <w:tcPr>
            <w:tcW w:w="2280" w:type="dxa"/>
            <w:tcBorders>
              <w:top w:val="single" w:sz="4" w:space="0" w:color="000000"/>
              <w:left w:val="single" w:sz="4" w:space="0" w:color="000000"/>
              <w:bottom w:val="single" w:sz="4" w:space="0" w:color="000000"/>
            </w:tcBorders>
            <w:shd w:val="clear" w:color="auto" w:fill="auto"/>
          </w:tcPr>
          <w:p w14:paraId="30BD735D" w14:textId="77777777" w:rsidR="002354A1" w:rsidRPr="0006534D" w:rsidRDefault="002354A1">
            <w:pPr>
              <w:pStyle w:val="BodyText"/>
              <w:snapToGrid w:val="0"/>
              <w:rPr>
                <w:bCs w:val="0"/>
                <w:szCs w:val="22"/>
                <w:highlight w:val="yellow"/>
              </w:rPr>
            </w:pPr>
            <w:r w:rsidRPr="0006534D">
              <w:rPr>
                <w:bCs w:val="0"/>
                <w:szCs w:val="22"/>
                <w:highlight w:val="yellow"/>
              </w:rPr>
              <w:t>Task A.3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EFF89F4" w14:textId="77777777" w:rsidR="002354A1" w:rsidRPr="0006534D" w:rsidRDefault="002354A1">
            <w:pPr>
              <w:pStyle w:val="BodyText"/>
              <w:snapToGrid w:val="0"/>
              <w:rPr>
                <w:bCs w:val="0"/>
                <w:szCs w:val="22"/>
                <w:highlight w:val="yellow"/>
              </w:rPr>
            </w:pPr>
            <w:r w:rsidRPr="0006534D">
              <w:rPr>
                <w:bCs w:val="0"/>
                <w:szCs w:val="22"/>
                <w:highlight w:val="yellow"/>
              </w:rPr>
              <w:t>A.3 is completed.</w:t>
            </w:r>
          </w:p>
        </w:tc>
      </w:tr>
      <w:tr w:rsidR="002354A1" w:rsidRPr="0006534D" w14:paraId="12A966AA" w14:textId="77777777" w:rsidTr="002354A1">
        <w:tc>
          <w:tcPr>
            <w:tcW w:w="1428" w:type="dxa"/>
            <w:tcBorders>
              <w:top w:val="single" w:sz="4" w:space="0" w:color="000000"/>
              <w:left w:val="single" w:sz="4" w:space="0" w:color="000000"/>
              <w:bottom w:val="single" w:sz="4" w:space="0" w:color="000000"/>
            </w:tcBorders>
            <w:shd w:val="clear" w:color="auto" w:fill="auto"/>
          </w:tcPr>
          <w:p w14:paraId="5B286A4E" w14:textId="77777777" w:rsidR="002354A1" w:rsidRPr="0006534D" w:rsidRDefault="002354A1">
            <w:pPr>
              <w:pStyle w:val="BodyText"/>
              <w:snapToGrid w:val="0"/>
              <w:rPr>
                <w:bCs w:val="0"/>
                <w:szCs w:val="22"/>
                <w:highlight w:val="yellow"/>
              </w:rPr>
            </w:pPr>
            <w:r w:rsidRPr="0006534D">
              <w:rPr>
                <w:bCs w:val="0"/>
                <w:szCs w:val="22"/>
                <w:highlight w:val="yellow"/>
              </w:rPr>
              <w:t>mm/yyyy</w:t>
            </w:r>
          </w:p>
        </w:tc>
        <w:tc>
          <w:tcPr>
            <w:tcW w:w="2280" w:type="dxa"/>
            <w:tcBorders>
              <w:top w:val="single" w:sz="4" w:space="0" w:color="000000"/>
              <w:left w:val="single" w:sz="4" w:space="0" w:color="000000"/>
              <w:bottom w:val="single" w:sz="4" w:space="0" w:color="000000"/>
            </w:tcBorders>
            <w:shd w:val="clear" w:color="auto" w:fill="auto"/>
          </w:tcPr>
          <w:p w14:paraId="38830C8D" w14:textId="77777777" w:rsidR="002354A1" w:rsidRPr="0006534D" w:rsidRDefault="002354A1">
            <w:pPr>
              <w:pStyle w:val="BodyText"/>
              <w:snapToGrid w:val="0"/>
              <w:rPr>
                <w:bCs w:val="0"/>
                <w:szCs w:val="22"/>
                <w:highlight w:val="yellow"/>
              </w:rPr>
            </w:pPr>
            <w:r w:rsidRPr="0006534D">
              <w:rPr>
                <w:bCs w:val="0"/>
                <w:szCs w:val="22"/>
                <w:highlight w:val="yellow"/>
              </w:rPr>
              <w:t>Task A.4</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6854B60" w14:textId="77777777" w:rsidR="002354A1" w:rsidRPr="0006534D" w:rsidRDefault="002354A1">
            <w:pPr>
              <w:pStyle w:val="BodyText"/>
              <w:snapToGrid w:val="0"/>
              <w:rPr>
                <w:bCs w:val="0"/>
                <w:szCs w:val="22"/>
                <w:highlight w:val="yellow"/>
              </w:rPr>
            </w:pPr>
            <w:r w:rsidRPr="0006534D">
              <w:rPr>
                <w:bCs w:val="0"/>
                <w:szCs w:val="22"/>
                <w:highlight w:val="yellow"/>
              </w:rPr>
              <w:t>A.4 is completed.</w:t>
            </w:r>
          </w:p>
        </w:tc>
      </w:tr>
      <w:tr w:rsidR="002354A1" w:rsidRPr="0006534D" w14:paraId="30435096" w14:textId="77777777" w:rsidTr="002354A1">
        <w:tc>
          <w:tcPr>
            <w:tcW w:w="1428" w:type="dxa"/>
            <w:tcBorders>
              <w:top w:val="single" w:sz="4" w:space="0" w:color="000000"/>
              <w:left w:val="single" w:sz="4" w:space="0" w:color="000000"/>
              <w:bottom w:val="single" w:sz="4" w:space="0" w:color="000000"/>
            </w:tcBorders>
            <w:shd w:val="clear" w:color="auto" w:fill="auto"/>
          </w:tcPr>
          <w:p w14:paraId="07D4317F" w14:textId="77777777" w:rsidR="002354A1" w:rsidRPr="0006534D" w:rsidRDefault="002354A1">
            <w:pPr>
              <w:pStyle w:val="BodyText"/>
              <w:snapToGrid w:val="0"/>
              <w:rPr>
                <w:bCs w:val="0"/>
                <w:szCs w:val="22"/>
                <w:highlight w:val="yellow"/>
              </w:rPr>
            </w:pPr>
            <w:r w:rsidRPr="0006534D">
              <w:rPr>
                <w:bCs w:val="0"/>
                <w:szCs w:val="22"/>
                <w:highlight w:val="yellow"/>
              </w:rPr>
              <w:t>mm/yyyy</w:t>
            </w:r>
          </w:p>
        </w:tc>
        <w:tc>
          <w:tcPr>
            <w:tcW w:w="2280" w:type="dxa"/>
            <w:tcBorders>
              <w:top w:val="single" w:sz="4" w:space="0" w:color="000000"/>
              <w:left w:val="single" w:sz="4" w:space="0" w:color="000000"/>
              <w:bottom w:val="single" w:sz="4" w:space="0" w:color="000000"/>
            </w:tcBorders>
            <w:shd w:val="clear" w:color="auto" w:fill="auto"/>
          </w:tcPr>
          <w:p w14:paraId="727B8F47" w14:textId="77777777" w:rsidR="002354A1" w:rsidRPr="0006534D" w:rsidRDefault="002354A1">
            <w:pPr>
              <w:pStyle w:val="BodyText"/>
              <w:snapToGrid w:val="0"/>
              <w:rPr>
                <w:bCs w:val="0"/>
                <w:szCs w:val="22"/>
                <w:highlight w:val="yellow"/>
              </w:rPr>
            </w:pPr>
            <w:r w:rsidRPr="0006534D">
              <w:rPr>
                <w:bCs w:val="0"/>
                <w:szCs w:val="22"/>
                <w:highlight w:val="yellow"/>
              </w:rPr>
              <w:t>Milestone M.2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9349533" w14:textId="77777777" w:rsidR="002354A1" w:rsidRPr="0006534D" w:rsidRDefault="002354A1">
            <w:pPr>
              <w:pStyle w:val="BodyText"/>
              <w:snapToGrid w:val="0"/>
              <w:rPr>
                <w:bCs w:val="0"/>
                <w:szCs w:val="22"/>
                <w:highlight w:val="yellow"/>
              </w:rPr>
            </w:pPr>
            <w:r w:rsidRPr="0006534D">
              <w:rPr>
                <w:bCs w:val="0"/>
                <w:szCs w:val="22"/>
                <w:highlight w:val="yellow"/>
              </w:rPr>
              <w:t>Milestone 2 is achieved.</w:t>
            </w:r>
          </w:p>
          <w:p w14:paraId="414C897D" w14:textId="77777777" w:rsidR="002354A1" w:rsidRPr="0006534D" w:rsidRDefault="002354A1">
            <w:pPr>
              <w:pStyle w:val="BodyText"/>
              <w:rPr>
                <w:bCs w:val="0"/>
                <w:szCs w:val="22"/>
                <w:highlight w:val="yellow"/>
              </w:rPr>
            </w:pPr>
            <w:r w:rsidRPr="0006534D">
              <w:rPr>
                <w:bCs w:val="0"/>
                <w:szCs w:val="22"/>
                <w:highlight w:val="yellow"/>
              </w:rPr>
              <w:t>Requires report, led by &lt;Project&gt;&lt;Name&gt;</w:t>
            </w:r>
          </w:p>
        </w:tc>
      </w:tr>
      <w:tr w:rsidR="002354A1" w:rsidRPr="0006534D" w14:paraId="3194366C" w14:textId="77777777" w:rsidTr="002354A1">
        <w:tc>
          <w:tcPr>
            <w:tcW w:w="1428" w:type="dxa"/>
            <w:tcBorders>
              <w:top w:val="single" w:sz="4" w:space="0" w:color="000000"/>
              <w:left w:val="single" w:sz="4" w:space="0" w:color="000000"/>
              <w:bottom w:val="single" w:sz="4" w:space="0" w:color="000000"/>
            </w:tcBorders>
            <w:shd w:val="clear" w:color="auto" w:fill="auto"/>
          </w:tcPr>
          <w:p w14:paraId="21774B9B" w14:textId="77777777" w:rsidR="002354A1" w:rsidRPr="0006534D" w:rsidRDefault="002354A1">
            <w:pPr>
              <w:pStyle w:val="BodyText"/>
              <w:snapToGrid w:val="0"/>
              <w:rPr>
                <w:bCs w:val="0"/>
                <w:szCs w:val="22"/>
                <w:highlight w:val="yellow"/>
              </w:rPr>
            </w:pPr>
            <w:r w:rsidRPr="0006534D">
              <w:rPr>
                <w:bCs w:val="0"/>
                <w:szCs w:val="22"/>
                <w:highlight w:val="yellow"/>
              </w:rPr>
              <w:t>mm/yyyy</w:t>
            </w:r>
          </w:p>
        </w:tc>
        <w:tc>
          <w:tcPr>
            <w:tcW w:w="2280" w:type="dxa"/>
            <w:tcBorders>
              <w:top w:val="single" w:sz="4" w:space="0" w:color="000000"/>
              <w:left w:val="single" w:sz="4" w:space="0" w:color="000000"/>
              <w:bottom w:val="single" w:sz="4" w:space="0" w:color="000000"/>
            </w:tcBorders>
            <w:shd w:val="clear" w:color="auto" w:fill="auto"/>
          </w:tcPr>
          <w:p w14:paraId="789C4D3A" w14:textId="77777777" w:rsidR="002354A1" w:rsidRPr="0006534D" w:rsidRDefault="002354A1">
            <w:pPr>
              <w:pStyle w:val="BodyText"/>
              <w:snapToGrid w:val="0"/>
              <w:rPr>
                <w:bCs w:val="0"/>
                <w:szCs w:val="22"/>
                <w:highlight w:val="yellow"/>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F4B94B2" w14:textId="77777777" w:rsidR="002354A1" w:rsidRPr="0006534D" w:rsidRDefault="002354A1">
            <w:pPr>
              <w:pStyle w:val="BodyText"/>
              <w:snapToGrid w:val="0"/>
              <w:rPr>
                <w:bCs w:val="0"/>
                <w:szCs w:val="22"/>
                <w:highlight w:val="yellow"/>
              </w:rPr>
            </w:pPr>
            <w:r w:rsidRPr="0006534D">
              <w:rPr>
                <w:bCs w:val="0"/>
                <w:szCs w:val="22"/>
                <w:highlight w:val="yellow"/>
              </w:rPr>
              <w:t>Presentation of results</w:t>
            </w:r>
          </w:p>
        </w:tc>
      </w:tr>
      <w:tr w:rsidR="002354A1" w:rsidRPr="0006534D" w14:paraId="7C9D921F" w14:textId="77777777" w:rsidTr="002354A1">
        <w:tc>
          <w:tcPr>
            <w:tcW w:w="1428" w:type="dxa"/>
            <w:tcBorders>
              <w:top w:val="single" w:sz="4" w:space="0" w:color="000000"/>
              <w:left w:val="single" w:sz="4" w:space="0" w:color="000000"/>
              <w:bottom w:val="single" w:sz="4" w:space="0" w:color="000000"/>
            </w:tcBorders>
            <w:shd w:val="clear" w:color="auto" w:fill="auto"/>
          </w:tcPr>
          <w:p w14:paraId="1DF8AB32" w14:textId="77777777" w:rsidR="002354A1" w:rsidRPr="0006534D" w:rsidRDefault="002354A1">
            <w:pPr>
              <w:pStyle w:val="BodyText"/>
              <w:snapToGrid w:val="0"/>
              <w:rPr>
                <w:bCs w:val="0"/>
                <w:szCs w:val="22"/>
                <w:highlight w:val="yellow"/>
              </w:rPr>
            </w:pPr>
            <w:r w:rsidRPr="0006534D">
              <w:rPr>
                <w:bCs w:val="0"/>
                <w:szCs w:val="22"/>
                <w:highlight w:val="yellow"/>
              </w:rPr>
              <w:t>mm/yyyy</w:t>
            </w:r>
          </w:p>
        </w:tc>
        <w:tc>
          <w:tcPr>
            <w:tcW w:w="2280" w:type="dxa"/>
            <w:tcBorders>
              <w:top w:val="single" w:sz="4" w:space="0" w:color="000000"/>
              <w:left w:val="single" w:sz="4" w:space="0" w:color="000000"/>
              <w:bottom w:val="single" w:sz="4" w:space="0" w:color="000000"/>
            </w:tcBorders>
            <w:shd w:val="clear" w:color="auto" w:fill="auto"/>
          </w:tcPr>
          <w:p w14:paraId="67CC6E76" w14:textId="77777777" w:rsidR="002354A1" w:rsidRPr="0006534D" w:rsidRDefault="002354A1">
            <w:pPr>
              <w:pStyle w:val="BodyText"/>
              <w:snapToGrid w:val="0"/>
              <w:rPr>
                <w:bCs w:val="0"/>
                <w:szCs w:val="22"/>
                <w:highlight w:val="yellow"/>
              </w:rPr>
            </w:pPr>
            <w:r w:rsidRPr="0006534D">
              <w:rPr>
                <w:bCs w:val="0"/>
                <w:szCs w:val="22"/>
                <w:highlight w:val="yellow"/>
              </w:rPr>
              <w:t>CP event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8B681C8" w14:textId="77777777" w:rsidR="002354A1" w:rsidRPr="0006534D" w:rsidRDefault="002354A1">
            <w:pPr>
              <w:pStyle w:val="BodyText"/>
              <w:snapToGrid w:val="0"/>
              <w:rPr>
                <w:bCs w:val="0"/>
                <w:szCs w:val="22"/>
                <w:highlight w:val="yellow"/>
              </w:rPr>
            </w:pPr>
            <w:r w:rsidRPr="0006534D">
              <w:rPr>
                <w:bCs w:val="0"/>
                <w:szCs w:val="22"/>
                <w:highlight w:val="yellow"/>
              </w:rPr>
              <w:t>CP event</w:t>
            </w:r>
          </w:p>
        </w:tc>
      </w:tr>
      <w:tr w:rsidR="002354A1" w:rsidRPr="0006534D" w14:paraId="1C4FB985" w14:textId="77777777" w:rsidTr="002354A1">
        <w:tc>
          <w:tcPr>
            <w:tcW w:w="1428" w:type="dxa"/>
            <w:tcBorders>
              <w:top w:val="single" w:sz="4" w:space="0" w:color="000000"/>
              <w:left w:val="single" w:sz="4" w:space="0" w:color="000000"/>
              <w:bottom w:val="single" w:sz="4" w:space="0" w:color="000000"/>
            </w:tcBorders>
            <w:shd w:val="clear" w:color="auto" w:fill="auto"/>
          </w:tcPr>
          <w:p w14:paraId="43FB9F81" w14:textId="77777777" w:rsidR="002354A1" w:rsidRPr="0006534D" w:rsidRDefault="002354A1">
            <w:pPr>
              <w:pStyle w:val="BodyText"/>
              <w:snapToGrid w:val="0"/>
              <w:rPr>
                <w:bCs w:val="0"/>
                <w:szCs w:val="22"/>
                <w:highlight w:val="yellow"/>
              </w:rPr>
            </w:pPr>
            <w:r w:rsidRPr="0006534D">
              <w:rPr>
                <w:bCs w:val="0"/>
                <w:szCs w:val="22"/>
                <w:highlight w:val="yellow"/>
              </w:rPr>
              <w:t>mm/yyyy</w:t>
            </w:r>
          </w:p>
        </w:tc>
        <w:tc>
          <w:tcPr>
            <w:tcW w:w="2280" w:type="dxa"/>
            <w:tcBorders>
              <w:top w:val="single" w:sz="4" w:space="0" w:color="000000"/>
              <w:left w:val="single" w:sz="4" w:space="0" w:color="000000"/>
              <w:bottom w:val="single" w:sz="4" w:space="0" w:color="000000"/>
            </w:tcBorders>
            <w:shd w:val="clear" w:color="auto" w:fill="auto"/>
          </w:tcPr>
          <w:p w14:paraId="2722F59A" w14:textId="77777777" w:rsidR="002354A1" w:rsidRPr="0006534D" w:rsidRDefault="002354A1">
            <w:pPr>
              <w:pStyle w:val="BodyText"/>
              <w:snapToGrid w:val="0"/>
              <w:rPr>
                <w:bCs w:val="0"/>
                <w:szCs w:val="22"/>
                <w:highlight w:val="yellow"/>
              </w:rPr>
            </w:pPr>
            <w:r w:rsidRPr="0006534D">
              <w:rPr>
                <w:bCs w:val="0"/>
                <w:szCs w:val="22"/>
                <w:highlight w:val="yellow"/>
              </w:rPr>
              <w:t>Publication</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334D157" w14:textId="77777777" w:rsidR="002354A1" w:rsidRPr="0006534D" w:rsidRDefault="002354A1">
            <w:pPr>
              <w:pStyle w:val="BodyText"/>
              <w:snapToGrid w:val="0"/>
              <w:rPr>
                <w:bCs w:val="0"/>
                <w:szCs w:val="22"/>
                <w:highlight w:val="yellow"/>
              </w:rPr>
            </w:pPr>
            <w:r w:rsidRPr="0006534D">
              <w:rPr>
                <w:bCs w:val="0"/>
                <w:szCs w:val="22"/>
                <w:highlight w:val="yellow"/>
              </w:rPr>
              <w:t>CP contribution to the EGI and Collaborating Projects Achievements Booklet...</w:t>
            </w:r>
          </w:p>
        </w:tc>
      </w:tr>
    </w:tbl>
    <w:p w14:paraId="398CDEAA" w14:textId="77777777" w:rsidR="00107DC7" w:rsidRPr="0006534D" w:rsidRDefault="00107DC7">
      <w:pPr>
        <w:suppressAutoHyphens w:val="0"/>
        <w:autoSpaceDE w:val="0"/>
        <w:spacing w:before="0" w:after="0"/>
        <w:jc w:val="left"/>
        <w:rPr>
          <w:b/>
          <w:bCs/>
          <w:iCs/>
          <w:sz w:val="24"/>
        </w:rPr>
      </w:pPr>
    </w:p>
    <w:p w14:paraId="6C46E4D7" w14:textId="77777777" w:rsidR="00107DC7" w:rsidRPr="004E5A87" w:rsidRDefault="00107DC7" w:rsidP="00107DC7">
      <w:pPr>
        <w:pStyle w:val="Heading1"/>
        <w:jc w:val="center"/>
      </w:pPr>
      <w:bookmarkStart w:id="7" w:name="_Toc157746923"/>
      <w:r w:rsidRPr="004E5A87">
        <w:lastRenderedPageBreak/>
        <w:t>Article 5: Communication</w:t>
      </w:r>
      <w:bookmarkEnd w:id="7"/>
    </w:p>
    <w:p w14:paraId="76C5F813" w14:textId="77777777" w:rsidR="00107DC7" w:rsidRPr="004E5A87" w:rsidRDefault="00107DC7" w:rsidP="00107DC7">
      <w:r w:rsidRPr="004E5A87">
        <w:t xml:space="preserve">The Parties shall keep each other informed on all their respective activities and on their progress and shall consult regularly on areas offering potential for cooperation. </w:t>
      </w:r>
    </w:p>
    <w:p w14:paraId="23CAE75E" w14:textId="77777777" w:rsidR="00107DC7" w:rsidRPr="004E5A87" w:rsidRDefault="00107DC7" w:rsidP="00107DC7"/>
    <w:p w14:paraId="3A1ABB5E" w14:textId="77777777" w:rsidR="00107DC7" w:rsidRPr="004E5A87" w:rsidRDefault="00107DC7" w:rsidP="00107DC7">
      <w:r w:rsidRPr="004E5A87">
        <w:t xml:space="preserve">Joint working groups may be established to examine in detail proposals in areas assigned to them by the </w:t>
      </w:r>
      <w:r>
        <w:t>Parties referred to in Article 3</w:t>
      </w:r>
      <w:r w:rsidRPr="004E5A87">
        <w:t xml:space="preserve"> (Joint Work Plan) and to make recommendations to the Parties.</w:t>
      </w:r>
    </w:p>
    <w:p w14:paraId="2E92E429" w14:textId="77777777" w:rsidR="00107DC7" w:rsidRPr="004E5A87" w:rsidRDefault="00107DC7" w:rsidP="00107DC7"/>
    <w:p w14:paraId="5447B8A8" w14:textId="77777777" w:rsidR="00107DC7" w:rsidRPr="004E5A87" w:rsidRDefault="00107DC7" w:rsidP="00107DC7">
      <w:r w:rsidRPr="004E5A87">
        <w:t xml:space="preserve">Each Party shall designate a “point of contact” that shall be responsible for monitoring the implementation of this </w:t>
      </w:r>
      <w:r w:rsidR="00BC079E">
        <w:t>MoU</w:t>
      </w:r>
      <w:r w:rsidRPr="004E5A87">
        <w:t xml:space="preserve"> and for taking measures to assist in the further development of cooperative activities. Such points of contact shall be the ordinary channel for the Parties' communication of proposals for cooperation.</w:t>
      </w:r>
    </w:p>
    <w:p w14:paraId="5E83F4F9" w14:textId="77777777" w:rsidR="00107DC7" w:rsidRPr="004E5A87" w:rsidRDefault="00107DC7">
      <w:pPr>
        <w:pStyle w:val="BodyText"/>
        <w:rPr>
          <w:bCs w:val="0"/>
        </w:rPr>
      </w:pPr>
    </w:p>
    <w:p w14:paraId="0759DC89" w14:textId="77777777" w:rsidR="00107DC7" w:rsidRPr="0006534D" w:rsidRDefault="00107DC7">
      <w:pPr>
        <w:pStyle w:val="BodyText"/>
      </w:pPr>
      <w:r w:rsidRPr="0006534D">
        <w:t>The primary point of contact for each Party is:</w:t>
      </w:r>
    </w:p>
    <w:p w14:paraId="1D6E32B6" w14:textId="77777777" w:rsidR="00107DC7" w:rsidRPr="0006534D" w:rsidRDefault="00107DC7">
      <w:pPr>
        <w:pStyle w:val="BodyText"/>
      </w:pPr>
      <w:r w:rsidRPr="0006534D">
        <w:tab/>
        <w:t xml:space="preserve">EGI-InSPIRE: </w:t>
      </w:r>
      <w:r w:rsidRPr="0006534D">
        <w:rPr>
          <w:i/>
          <w:highlight w:val="yellow"/>
        </w:rPr>
        <w:t>&lt;Name&gt; &lt;email&gt;</w:t>
      </w:r>
    </w:p>
    <w:p w14:paraId="279C39C6" w14:textId="77777777" w:rsidR="00107DC7" w:rsidRPr="0006534D" w:rsidRDefault="00107DC7">
      <w:pPr>
        <w:pStyle w:val="BodyText"/>
        <w:rPr>
          <w:i/>
        </w:rPr>
      </w:pPr>
      <w:r w:rsidRPr="0006534D">
        <w:tab/>
      </w:r>
      <w:r w:rsidR="00BC079E" w:rsidRPr="00BC079E">
        <w:t>GISELA</w:t>
      </w:r>
      <w:r w:rsidRPr="0006534D">
        <w:t xml:space="preserve">: </w:t>
      </w:r>
      <w:r w:rsidRPr="0006534D">
        <w:rPr>
          <w:i/>
          <w:highlight w:val="yellow"/>
        </w:rPr>
        <w:t>&lt;Name&gt; &lt;email&gt;</w:t>
      </w:r>
    </w:p>
    <w:p w14:paraId="2F61299D" w14:textId="77777777" w:rsidR="00107DC7" w:rsidRPr="0006534D" w:rsidRDefault="00107DC7">
      <w:pPr>
        <w:pStyle w:val="BodyText"/>
        <w:rPr>
          <w:i/>
        </w:rPr>
      </w:pPr>
    </w:p>
    <w:p w14:paraId="3D8626DB" w14:textId="77777777" w:rsidR="00107DC7" w:rsidRPr="0006534D" w:rsidRDefault="00107DC7" w:rsidP="00107DC7">
      <w:pPr>
        <w:pStyle w:val="BodyText"/>
        <w:rPr>
          <w:i/>
        </w:rPr>
      </w:pPr>
      <w:r w:rsidRPr="0006534D">
        <w:t xml:space="preserve">Questions of principle or problems that cannot be solved at primary contact level are escalated to the EGI-InSPIRE Project Director and the </w:t>
      </w:r>
      <w:r w:rsidR="00BC079E" w:rsidRPr="00BC079E">
        <w:t>GISELA</w:t>
      </w:r>
      <w:r w:rsidRPr="0006534D">
        <w:t xml:space="preserve"> </w:t>
      </w:r>
      <w:r w:rsidR="00116E2F">
        <w:t>Project Coordinator</w:t>
      </w:r>
      <w:r w:rsidRPr="0006534D">
        <w:rPr>
          <w:i/>
        </w:rPr>
        <w:t>.</w:t>
      </w:r>
    </w:p>
    <w:p w14:paraId="5E8D6996" w14:textId="77777777" w:rsidR="00107DC7" w:rsidRPr="0006534D" w:rsidRDefault="00107DC7">
      <w:pPr>
        <w:pStyle w:val="BodyText"/>
        <w:rPr>
          <w:bCs w:val="0"/>
        </w:rPr>
      </w:pPr>
    </w:p>
    <w:p w14:paraId="72188B03" w14:textId="77777777" w:rsidR="00107DC7" w:rsidRPr="0006534D" w:rsidRDefault="00107DC7" w:rsidP="00107DC7">
      <w:pPr>
        <w:pStyle w:val="Heading1"/>
        <w:jc w:val="center"/>
        <w:rPr>
          <w:bCs/>
        </w:rPr>
      </w:pPr>
      <w:bookmarkStart w:id="8" w:name="_Toc157746924"/>
      <w:r>
        <w:t>Article 6:</w:t>
      </w:r>
      <w:r w:rsidRPr="0006534D">
        <w:t xml:space="preserve"> Rights and Responsibilities</w:t>
      </w:r>
      <w:bookmarkEnd w:id="8"/>
    </w:p>
    <w:p w14:paraId="3299E508" w14:textId="77777777" w:rsidR="00107DC7" w:rsidRDefault="00107DC7" w:rsidP="00107DC7">
      <w:pPr>
        <w:pStyle w:val="BodyText"/>
        <w:rPr>
          <w:bCs w:val="0"/>
        </w:rPr>
      </w:pPr>
      <w:r w:rsidRPr="0006534D">
        <w:rPr>
          <w:bCs w:val="0"/>
        </w:rPr>
        <w:t xml:space="preserve">The procedure is set out in Annex 3. </w:t>
      </w:r>
    </w:p>
    <w:p w14:paraId="54F42FF5" w14:textId="77777777" w:rsidR="00107DC7" w:rsidRPr="0006534D" w:rsidRDefault="00107DC7" w:rsidP="00107DC7">
      <w:pPr>
        <w:pStyle w:val="BodyText"/>
        <w:rPr>
          <w:bCs w:val="0"/>
        </w:rPr>
      </w:pPr>
    </w:p>
    <w:p w14:paraId="36E0B1DB" w14:textId="77777777" w:rsidR="00107DC7" w:rsidRPr="004E5A87" w:rsidRDefault="00107DC7" w:rsidP="00107DC7">
      <w:pPr>
        <w:pStyle w:val="Heading1"/>
        <w:jc w:val="center"/>
      </w:pPr>
      <w:bookmarkStart w:id="9" w:name="_Toc157746925"/>
      <w:r w:rsidRPr="004E5A87">
        <w:t>Article 7: Funding</w:t>
      </w:r>
      <w:bookmarkEnd w:id="9"/>
    </w:p>
    <w:p w14:paraId="6513EEF4" w14:textId="77777777" w:rsidR="00107DC7" w:rsidRPr="004E5A87" w:rsidRDefault="00107DC7" w:rsidP="00107DC7">
      <w:r w:rsidRPr="004E5A87">
        <w:t xml:space="preserve">Each Party shall bear the costs of discharging its respective responsibilities under this </w:t>
      </w:r>
      <w:r w:rsidR="00BC079E">
        <w:t>MoU</w:t>
      </w:r>
      <w:r w:rsidRPr="004E5A87">
        <w:t xml:space="preserve">, including travel and subsistence of its own personnel and transportation of goods and equipment and associated documentation, unless otherwise agreed in this </w:t>
      </w:r>
      <w:r w:rsidR="00BC079E">
        <w:t>MoU</w:t>
      </w:r>
      <w:r w:rsidRPr="004E5A87">
        <w:t>.</w:t>
      </w:r>
    </w:p>
    <w:p w14:paraId="48C30305" w14:textId="77777777" w:rsidR="00107DC7" w:rsidRPr="004E5A87" w:rsidRDefault="00107DC7" w:rsidP="00107DC7"/>
    <w:p w14:paraId="7C57C4BC" w14:textId="77777777" w:rsidR="00BC079E" w:rsidRDefault="00BC079E" w:rsidP="00107DC7">
      <w:r w:rsidRPr="00BC079E">
        <w:t>Each Party shall make available free of charge to the other Party any office/meeting space needed for the joint activities.</w:t>
      </w:r>
    </w:p>
    <w:p w14:paraId="4E234C0B" w14:textId="77777777" w:rsidR="00BC079E" w:rsidRPr="004E5A87" w:rsidRDefault="00BC079E" w:rsidP="00107DC7"/>
    <w:p w14:paraId="3B2923A1" w14:textId="77777777" w:rsidR="00107DC7" w:rsidRPr="004E5A87" w:rsidRDefault="00107DC7" w:rsidP="00107DC7">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rsidR="00BC079E">
        <w:t>MoU</w:t>
      </w:r>
      <w:r w:rsidRPr="004E5A87">
        <w:t>, that Party shall notify and consult with the other Party in a timely manner in order to minimise the negative impact of such problems on the cooperation. The Parties shall jointly look for mutually agreeable solutions.</w:t>
      </w:r>
    </w:p>
    <w:p w14:paraId="3448A4F7" w14:textId="77777777" w:rsidR="00107DC7" w:rsidRPr="004E5A87" w:rsidRDefault="00107DC7" w:rsidP="00107DC7"/>
    <w:p w14:paraId="61ED6A86" w14:textId="77777777" w:rsidR="00107DC7" w:rsidRPr="0006534D" w:rsidRDefault="00107DC7" w:rsidP="00107DC7">
      <w:pPr>
        <w:pStyle w:val="Heading1"/>
        <w:ind w:left="0" w:firstLine="0"/>
        <w:jc w:val="center"/>
        <w:rPr>
          <w:bCs/>
        </w:rPr>
      </w:pPr>
      <w:bookmarkStart w:id="10" w:name="_Toc157746926"/>
      <w:r>
        <w:t>Article 8:</w:t>
      </w:r>
      <w:r w:rsidRPr="0006534D">
        <w:t xml:space="preserve"> </w:t>
      </w:r>
      <w:r>
        <w:t xml:space="preserve">Entry into force, </w:t>
      </w:r>
      <w:r w:rsidRPr="00115770">
        <w:t>duration and termination</w:t>
      </w:r>
      <w:bookmarkEnd w:id="10"/>
    </w:p>
    <w:p w14:paraId="6C1C8BDD" w14:textId="77777777" w:rsidR="00107DC7" w:rsidRPr="004E5A87" w:rsidRDefault="00107DC7" w:rsidP="00107DC7">
      <w:pPr>
        <w:pStyle w:val="BodyText"/>
      </w:pPr>
      <w:r w:rsidRPr="004E5A87">
        <w:t xml:space="preserve">This </w:t>
      </w:r>
      <w:r w:rsidR="00BC079E">
        <w:t>MoU</w:t>
      </w:r>
      <w:r w:rsidRPr="004E5A87">
        <w:t xml:space="preserve"> will enter into force when signed by the authorized</w:t>
      </w:r>
      <w:r>
        <w:t xml:space="preserve"> representatives of the Parties and</w:t>
      </w:r>
      <w:r w:rsidRPr="004E5A87">
        <w:t xml:space="preserve"> shall remain in force until completion of the activities identified in </w:t>
      </w:r>
      <w:r>
        <w:t>Article 3 (Joint Work Plan)</w:t>
      </w:r>
      <w:r w:rsidRPr="004E5A87">
        <w:t xml:space="preserve">, or upon termination of the projects in which the Parties participate, or upon three (3) months prior written notice by one Party to the other. In the event of termination, the parties shall endeavour to reach </w:t>
      </w:r>
      <w:r w:rsidRPr="004E5A87">
        <w:lastRenderedPageBreak/>
        <w:t>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1E2EA0C9" w14:textId="77777777" w:rsidR="00107DC7" w:rsidRPr="004E5A87" w:rsidRDefault="00107DC7" w:rsidP="00107DC7">
      <w:pPr>
        <w:pStyle w:val="Heading1"/>
        <w:jc w:val="center"/>
      </w:pPr>
      <w:bookmarkStart w:id="11" w:name="_Toc157746927"/>
      <w:r w:rsidRPr="004E5A87">
        <w:t>ARTICLE 9: AMENDMENTS</w:t>
      </w:r>
      <w:bookmarkEnd w:id="11"/>
    </w:p>
    <w:p w14:paraId="7DDB1077" w14:textId="77777777" w:rsidR="00107DC7" w:rsidRDefault="00107DC7" w:rsidP="00107DC7">
      <w:r w:rsidRPr="004E5A87">
        <w:t xml:space="preserve">The </w:t>
      </w:r>
      <w:r w:rsidR="00BC079E">
        <w:t>MoU</w:t>
      </w:r>
      <w:r w:rsidRPr="004E5A87">
        <w:t xml:space="preserve"> may be amended by written agreement of the Parties. Amendments shall be valid only if signed by the authorized representatives of the Parties.</w:t>
      </w:r>
    </w:p>
    <w:p w14:paraId="58139014" w14:textId="77777777" w:rsidR="00107DC7" w:rsidRPr="004E5A87" w:rsidRDefault="00107DC7" w:rsidP="00107DC7"/>
    <w:p w14:paraId="018B2A02" w14:textId="77777777" w:rsidR="00107DC7" w:rsidRPr="004E5A87" w:rsidRDefault="00107DC7" w:rsidP="00107DC7">
      <w:pPr>
        <w:pStyle w:val="Heading1"/>
        <w:jc w:val="center"/>
      </w:pPr>
      <w:bookmarkStart w:id="12" w:name="_Toc157746928"/>
      <w:r w:rsidRPr="004E5A87">
        <w:t>Article 10: Annexes</w:t>
      </w:r>
      <w:bookmarkEnd w:id="12"/>
    </w:p>
    <w:p w14:paraId="52D740ED" w14:textId="77777777" w:rsidR="00107DC7" w:rsidRPr="004E5A87" w:rsidRDefault="00107DC7" w:rsidP="00107DC7">
      <w:r w:rsidRPr="004E5A87">
        <w:t xml:space="preserve">Annexes 1, 2, 3 and 4 attached hereto have the same validity as this </w:t>
      </w:r>
      <w:r w:rsidR="00BC079E">
        <w:t>MoU</w:t>
      </w:r>
      <w:r w:rsidRPr="004E5A87">
        <w:t xml:space="preserve"> and together constitute the entire understanding and rights and obligations covering the cooperation accepted by the Parties under this </w:t>
      </w:r>
      <w:r w:rsidR="00BC079E">
        <w:t>MoU</w:t>
      </w:r>
      <w:r w:rsidRPr="004E5A87">
        <w:t>. Annexes may be amended following the p</w:t>
      </w:r>
      <w:r>
        <w:t>rovisions of Article 9</w:t>
      </w:r>
      <w:r w:rsidRPr="004E5A87">
        <w:t xml:space="preserve"> </w:t>
      </w:r>
      <w:r>
        <w:t>(Amendments)</w:t>
      </w:r>
      <w:r w:rsidRPr="004E5A87">
        <w:t>.</w:t>
      </w:r>
    </w:p>
    <w:p w14:paraId="26E2B8C4" w14:textId="77777777" w:rsidR="00107DC7" w:rsidRPr="004E5A87" w:rsidRDefault="00107DC7">
      <w:pPr>
        <w:pStyle w:val="BodyText"/>
        <w:rPr>
          <w:b/>
        </w:rPr>
      </w:pPr>
    </w:p>
    <w:p w14:paraId="62D6EF06" w14:textId="77777777" w:rsidR="00107DC7" w:rsidRPr="004E5A87" w:rsidRDefault="00107DC7" w:rsidP="00107DC7">
      <w:pPr>
        <w:pStyle w:val="Heading1"/>
        <w:ind w:left="0" w:firstLine="0"/>
        <w:jc w:val="center"/>
      </w:pPr>
      <w:bookmarkStart w:id="13" w:name="_Toc157746929"/>
      <w:r w:rsidRPr="004E5A87">
        <w:t>Article 11: Language</w:t>
      </w:r>
      <w:bookmarkEnd w:id="13"/>
    </w:p>
    <w:p w14:paraId="6A9C9F61" w14:textId="77777777" w:rsidR="00107DC7" w:rsidRPr="004E5A87" w:rsidRDefault="00107DC7" w:rsidP="00107DC7">
      <w:pPr>
        <w:rPr>
          <w:b/>
        </w:rPr>
      </w:pPr>
      <w:r w:rsidRPr="004E5A87">
        <w:t xml:space="preserve">The language for this </w:t>
      </w:r>
      <w:r w:rsidR="00BC079E">
        <w:t>MoU</w:t>
      </w:r>
      <w:r w:rsidRPr="004E5A87">
        <w:t>, its interpretation and all cooperative activities foreseen for its implementation, is English</w:t>
      </w:r>
      <w:r w:rsidRPr="004E5A87">
        <w:rPr>
          <w:b/>
        </w:rPr>
        <w:t>.</w:t>
      </w:r>
    </w:p>
    <w:p w14:paraId="159B4327" w14:textId="77777777" w:rsidR="00107DC7" w:rsidRPr="004E5A87" w:rsidRDefault="00107DC7" w:rsidP="00107DC7">
      <w:pPr>
        <w:rPr>
          <w:b/>
        </w:rPr>
      </w:pPr>
    </w:p>
    <w:p w14:paraId="006BECC3" w14:textId="77777777" w:rsidR="00107DC7" w:rsidRPr="0006534D" w:rsidRDefault="00107DC7" w:rsidP="00107DC7">
      <w:pPr>
        <w:pStyle w:val="Heading1"/>
        <w:jc w:val="center"/>
      </w:pPr>
      <w:bookmarkStart w:id="14" w:name="_Toc157746930"/>
      <w:r>
        <w:t>Article 12</w:t>
      </w:r>
      <w:r w:rsidRPr="0006534D">
        <w:t>: Governing Law - Dispute resolution</w:t>
      </w:r>
      <w:bookmarkEnd w:id="14"/>
    </w:p>
    <w:p w14:paraId="4766B427" w14:textId="77777777" w:rsidR="00107DC7" w:rsidRPr="0006534D" w:rsidRDefault="00107DC7">
      <w:pPr>
        <w:pStyle w:val="BodyText"/>
      </w:pPr>
      <w:r w:rsidRPr="0006534D">
        <w:t xml:space="preserve">The terms of this </w:t>
      </w:r>
      <w:r w:rsidR="00BC079E">
        <w:t>MoU</w:t>
      </w:r>
      <w:r w:rsidRPr="0006534D">
        <w:t xml:space="preserve"> shall be interpreted in accordance with their true meaning and effect independently of national and local law. Provided that if and insofar as this </w:t>
      </w:r>
      <w:r w:rsidR="00BC079E">
        <w:t>MoU</w:t>
      </w:r>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4A1A28AA" w14:textId="77777777" w:rsidR="00107DC7" w:rsidRPr="0006534D" w:rsidRDefault="00107DC7">
      <w:pPr>
        <w:suppressAutoHyphens w:val="0"/>
        <w:autoSpaceDE w:val="0"/>
        <w:spacing w:before="0" w:after="0"/>
        <w:jc w:val="left"/>
        <w:rPr>
          <w:szCs w:val="22"/>
        </w:rPr>
      </w:pPr>
    </w:p>
    <w:p w14:paraId="6896E7A8" w14:textId="77777777" w:rsidR="00107DC7" w:rsidRPr="0006534D" w:rsidRDefault="00107DC7">
      <w:pPr>
        <w:suppressAutoHyphens w:val="0"/>
        <w:autoSpaceDE w:val="0"/>
        <w:spacing w:before="0" w:after="0"/>
        <w:jc w:val="left"/>
        <w:rPr>
          <w:szCs w:val="22"/>
        </w:rPr>
      </w:pPr>
    </w:p>
    <w:p w14:paraId="00421970" w14:textId="77777777" w:rsidR="00107DC7" w:rsidRPr="0006534D" w:rsidRDefault="00107DC7">
      <w:pPr>
        <w:sectPr w:rsidR="00107DC7" w:rsidRPr="0006534D">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02D68567" w14:textId="77777777" w:rsidR="00107DC7" w:rsidRPr="0006534D" w:rsidRDefault="00107DC7">
      <w:pPr>
        <w:suppressAutoHyphens w:val="0"/>
        <w:autoSpaceDE w:val="0"/>
        <w:spacing w:before="0" w:after="0"/>
        <w:jc w:val="center"/>
        <w:rPr>
          <w:b/>
          <w:i/>
          <w:sz w:val="28"/>
          <w:szCs w:val="28"/>
        </w:rPr>
      </w:pPr>
      <w:r w:rsidRPr="0006534D">
        <w:rPr>
          <w:b/>
          <w:sz w:val="28"/>
          <w:szCs w:val="28"/>
        </w:rPr>
        <w:lastRenderedPageBreak/>
        <w:t xml:space="preserve">Memorandum of Understanding between EGI-InSPIRE and </w:t>
      </w:r>
      <w:r w:rsidR="00BC079E" w:rsidRPr="00BC079E">
        <w:rPr>
          <w:b/>
          <w:sz w:val="28"/>
          <w:szCs w:val="28"/>
        </w:rPr>
        <w:t>GISELA</w:t>
      </w:r>
    </w:p>
    <w:p w14:paraId="7AC87E3B" w14:textId="77777777" w:rsidR="00107DC7" w:rsidRPr="0006534D" w:rsidRDefault="00107DC7">
      <w:pPr>
        <w:suppressAutoHyphens w:val="0"/>
        <w:autoSpaceDE w:val="0"/>
        <w:spacing w:before="0" w:after="0"/>
        <w:jc w:val="center"/>
        <w:rPr>
          <w:b/>
          <w:sz w:val="24"/>
        </w:rPr>
      </w:pPr>
    </w:p>
    <w:p w14:paraId="789FA663" w14:textId="77777777" w:rsidR="00107DC7" w:rsidRPr="0006534D" w:rsidRDefault="00107DC7">
      <w:pPr>
        <w:suppressAutoHyphens w:val="0"/>
        <w:autoSpaceDE w:val="0"/>
        <w:spacing w:before="0" w:after="0"/>
        <w:jc w:val="center"/>
        <w:rPr>
          <w:b/>
          <w:sz w:val="24"/>
        </w:rPr>
      </w:pPr>
    </w:p>
    <w:p w14:paraId="1FBF25D1" w14:textId="77777777" w:rsidR="00107DC7" w:rsidRPr="004E5A87" w:rsidRDefault="00107DC7" w:rsidP="00107DC7">
      <w:pPr>
        <w:suppressAutoHyphens w:val="0"/>
        <w:autoSpaceDE w:val="0"/>
        <w:spacing w:before="0" w:after="0"/>
        <w:rPr>
          <w:b/>
          <w:sz w:val="24"/>
        </w:rPr>
      </w:pPr>
      <w:r w:rsidRPr="004E5A87">
        <w:rPr>
          <w:b/>
          <w:sz w:val="24"/>
        </w:rPr>
        <w:t>IN WITNESS WHEREOF, the Parties have caused their duly authorised representatives to sign two originals of this Memorandum of Understanding, in the English language.</w:t>
      </w:r>
    </w:p>
    <w:p w14:paraId="031A9487" w14:textId="77777777" w:rsidR="00107DC7" w:rsidRPr="0006534D" w:rsidRDefault="00107DC7">
      <w:pPr>
        <w:suppressAutoHyphens w:val="0"/>
        <w:autoSpaceDE w:val="0"/>
        <w:spacing w:before="0" w:after="0"/>
        <w:jc w:val="center"/>
        <w:rPr>
          <w:b/>
          <w:sz w:val="24"/>
        </w:rPr>
      </w:pPr>
    </w:p>
    <w:p w14:paraId="2DC0AB1A" w14:textId="77777777" w:rsidR="00107DC7" w:rsidRPr="0006534D" w:rsidRDefault="00107DC7">
      <w:pPr>
        <w:suppressAutoHyphens w:val="0"/>
        <w:autoSpaceDE w:val="0"/>
        <w:spacing w:before="0" w:after="0"/>
        <w:jc w:val="left"/>
        <w:rPr>
          <w:b/>
          <w:sz w:val="24"/>
        </w:rPr>
      </w:pPr>
      <w:r w:rsidRPr="0006534D">
        <w:rPr>
          <w:b/>
          <w:sz w:val="24"/>
        </w:rPr>
        <w:t xml:space="preserve">The following agree to the terms and conditions of this </w:t>
      </w:r>
      <w:r w:rsidR="00BC079E">
        <w:rPr>
          <w:b/>
          <w:sz w:val="24"/>
        </w:rPr>
        <w:t>MoU</w:t>
      </w:r>
      <w:r w:rsidRPr="0006534D">
        <w:rPr>
          <w:b/>
          <w:sz w:val="24"/>
        </w:rPr>
        <w:t>:</w:t>
      </w:r>
    </w:p>
    <w:p w14:paraId="5370D6CB" w14:textId="77777777" w:rsidR="00107DC7" w:rsidRPr="0006534D" w:rsidRDefault="00107DC7">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107DC7" w:rsidRPr="0006534D" w14:paraId="5AB81376" w14:textId="77777777">
        <w:tc>
          <w:tcPr>
            <w:tcW w:w="4621" w:type="dxa"/>
            <w:shd w:val="clear" w:color="auto" w:fill="auto"/>
          </w:tcPr>
          <w:p w14:paraId="2AED0C21" w14:textId="77777777" w:rsidR="00107DC7" w:rsidRPr="0006534D" w:rsidRDefault="00107DC7">
            <w:pPr>
              <w:suppressAutoHyphens w:val="0"/>
              <w:autoSpaceDE w:val="0"/>
              <w:snapToGrid w:val="0"/>
              <w:spacing w:before="0" w:after="0"/>
              <w:jc w:val="left"/>
              <w:rPr>
                <w:b/>
                <w:sz w:val="24"/>
              </w:rPr>
            </w:pPr>
          </w:p>
          <w:p w14:paraId="62F7146B" w14:textId="77777777" w:rsidR="00107DC7" w:rsidRPr="0006534D" w:rsidRDefault="00107DC7">
            <w:pPr>
              <w:suppressAutoHyphens w:val="0"/>
              <w:autoSpaceDE w:val="0"/>
              <w:spacing w:before="0" w:after="0"/>
              <w:jc w:val="left"/>
              <w:rPr>
                <w:b/>
                <w:sz w:val="24"/>
              </w:rPr>
            </w:pPr>
          </w:p>
          <w:p w14:paraId="3BD7432F" w14:textId="77777777" w:rsidR="00107DC7" w:rsidRPr="0006534D" w:rsidRDefault="00107DC7">
            <w:pPr>
              <w:suppressAutoHyphens w:val="0"/>
              <w:autoSpaceDE w:val="0"/>
              <w:spacing w:before="0" w:after="0"/>
              <w:jc w:val="left"/>
              <w:rPr>
                <w:b/>
                <w:sz w:val="24"/>
              </w:rPr>
            </w:pPr>
          </w:p>
          <w:p w14:paraId="4C3934A5" w14:textId="77777777" w:rsidR="00107DC7" w:rsidRPr="0006534D" w:rsidRDefault="00107DC7">
            <w:pPr>
              <w:suppressAutoHyphens w:val="0"/>
              <w:autoSpaceDE w:val="0"/>
              <w:spacing w:before="0" w:after="0"/>
              <w:jc w:val="left"/>
              <w:rPr>
                <w:b/>
                <w:sz w:val="24"/>
              </w:rPr>
            </w:pPr>
          </w:p>
          <w:p w14:paraId="49A57E39"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6CE83A34" w14:textId="77777777" w:rsidR="00107DC7" w:rsidRPr="0006534D" w:rsidRDefault="00107DC7">
            <w:pPr>
              <w:suppressAutoHyphens w:val="0"/>
              <w:autoSpaceDE w:val="0"/>
              <w:spacing w:before="0" w:after="0"/>
              <w:jc w:val="left"/>
              <w:rPr>
                <w:b/>
                <w:sz w:val="24"/>
              </w:rPr>
            </w:pPr>
            <w:r w:rsidRPr="0006534D">
              <w:rPr>
                <w:b/>
                <w:sz w:val="24"/>
              </w:rPr>
              <w:t>Dr. Steven Newhouse</w:t>
            </w:r>
          </w:p>
          <w:p w14:paraId="240DD381" w14:textId="77777777" w:rsidR="00107DC7" w:rsidRPr="0006534D" w:rsidRDefault="00107DC7">
            <w:pPr>
              <w:suppressAutoHyphens w:val="0"/>
              <w:autoSpaceDE w:val="0"/>
              <w:spacing w:before="0" w:after="0"/>
              <w:jc w:val="left"/>
              <w:rPr>
                <w:b/>
                <w:sz w:val="24"/>
              </w:rPr>
            </w:pPr>
            <w:r w:rsidRPr="0006534D">
              <w:rPr>
                <w:b/>
                <w:sz w:val="24"/>
              </w:rPr>
              <w:t>EGI-InSPIRE Project Director</w:t>
            </w:r>
          </w:p>
          <w:p w14:paraId="4177C405" w14:textId="77777777" w:rsidR="00107DC7" w:rsidRPr="0006534D" w:rsidRDefault="00107DC7">
            <w:pPr>
              <w:suppressAutoHyphens w:val="0"/>
              <w:autoSpaceDE w:val="0"/>
              <w:spacing w:before="0" w:after="0"/>
              <w:jc w:val="left"/>
              <w:rPr>
                <w:b/>
                <w:sz w:val="24"/>
              </w:rPr>
            </w:pPr>
          </w:p>
          <w:p w14:paraId="2AA7CA96" w14:textId="77777777" w:rsidR="00107DC7" w:rsidRPr="0006534D" w:rsidRDefault="00107DC7">
            <w:pPr>
              <w:suppressAutoHyphens w:val="0"/>
              <w:autoSpaceDE w:val="0"/>
              <w:spacing w:before="0" w:after="0"/>
              <w:jc w:val="left"/>
              <w:rPr>
                <w:b/>
                <w:sz w:val="24"/>
              </w:rPr>
            </w:pPr>
          </w:p>
          <w:p w14:paraId="02139D02" w14:textId="77777777" w:rsidR="00107DC7" w:rsidRPr="0006534D" w:rsidRDefault="00107DC7">
            <w:pPr>
              <w:suppressAutoHyphens w:val="0"/>
              <w:autoSpaceDE w:val="0"/>
              <w:spacing w:before="0" w:after="0"/>
              <w:jc w:val="left"/>
              <w:rPr>
                <w:b/>
                <w:sz w:val="24"/>
              </w:rPr>
            </w:pPr>
          </w:p>
          <w:p w14:paraId="457B1843"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1E5EA793" w14:textId="77777777" w:rsidR="00107DC7" w:rsidRPr="0006534D" w:rsidRDefault="00107DC7">
            <w:pPr>
              <w:suppressAutoHyphens w:val="0"/>
              <w:autoSpaceDE w:val="0"/>
              <w:spacing w:before="0" w:after="0"/>
              <w:jc w:val="left"/>
              <w:rPr>
                <w:b/>
                <w:sz w:val="24"/>
              </w:rPr>
            </w:pPr>
            <w:r w:rsidRPr="0006534D">
              <w:rPr>
                <w:b/>
                <w:sz w:val="24"/>
              </w:rPr>
              <w:t>Date</w:t>
            </w:r>
          </w:p>
          <w:p w14:paraId="304F65BB" w14:textId="77777777" w:rsidR="00107DC7" w:rsidRPr="0006534D" w:rsidRDefault="00107DC7">
            <w:pPr>
              <w:suppressAutoHyphens w:val="0"/>
              <w:autoSpaceDE w:val="0"/>
              <w:spacing w:before="0" w:after="0"/>
              <w:jc w:val="left"/>
              <w:rPr>
                <w:szCs w:val="22"/>
              </w:rPr>
            </w:pPr>
          </w:p>
          <w:p w14:paraId="70FE7AAB" w14:textId="77777777" w:rsidR="00107DC7" w:rsidRPr="0006534D" w:rsidRDefault="00107DC7">
            <w:pPr>
              <w:suppressAutoHyphens w:val="0"/>
              <w:autoSpaceDE w:val="0"/>
              <w:spacing w:before="0" w:after="0"/>
              <w:jc w:val="left"/>
              <w:rPr>
                <w:szCs w:val="22"/>
              </w:rPr>
            </w:pPr>
          </w:p>
        </w:tc>
        <w:tc>
          <w:tcPr>
            <w:tcW w:w="4621" w:type="dxa"/>
            <w:shd w:val="clear" w:color="auto" w:fill="auto"/>
          </w:tcPr>
          <w:p w14:paraId="6DB4D3C0" w14:textId="77777777" w:rsidR="00107DC7" w:rsidRPr="0006534D" w:rsidRDefault="00107DC7">
            <w:pPr>
              <w:suppressAutoHyphens w:val="0"/>
              <w:autoSpaceDE w:val="0"/>
              <w:snapToGrid w:val="0"/>
              <w:spacing w:before="0" w:after="0"/>
              <w:jc w:val="left"/>
              <w:rPr>
                <w:b/>
                <w:sz w:val="24"/>
              </w:rPr>
            </w:pPr>
          </w:p>
          <w:p w14:paraId="4D2C60AA" w14:textId="77777777" w:rsidR="00107DC7" w:rsidRPr="0006534D" w:rsidRDefault="00107DC7">
            <w:pPr>
              <w:suppressAutoHyphens w:val="0"/>
              <w:autoSpaceDE w:val="0"/>
              <w:spacing w:before="0" w:after="0"/>
              <w:jc w:val="left"/>
              <w:rPr>
                <w:b/>
                <w:sz w:val="24"/>
              </w:rPr>
            </w:pPr>
          </w:p>
          <w:p w14:paraId="3A853399" w14:textId="77777777" w:rsidR="00107DC7" w:rsidRPr="0006534D" w:rsidRDefault="00107DC7">
            <w:pPr>
              <w:suppressAutoHyphens w:val="0"/>
              <w:autoSpaceDE w:val="0"/>
              <w:spacing w:before="0" w:after="0"/>
              <w:jc w:val="left"/>
              <w:rPr>
                <w:b/>
                <w:sz w:val="24"/>
              </w:rPr>
            </w:pPr>
          </w:p>
          <w:p w14:paraId="23194642" w14:textId="77777777" w:rsidR="00107DC7" w:rsidRPr="0006534D" w:rsidRDefault="00107DC7">
            <w:pPr>
              <w:suppressAutoHyphens w:val="0"/>
              <w:autoSpaceDE w:val="0"/>
              <w:spacing w:before="0" w:after="0"/>
              <w:jc w:val="left"/>
              <w:rPr>
                <w:b/>
                <w:sz w:val="24"/>
              </w:rPr>
            </w:pPr>
          </w:p>
          <w:p w14:paraId="1BA90501"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3E31C597" w14:textId="77777777" w:rsidR="00107DC7" w:rsidRPr="00BC079E" w:rsidRDefault="00BC079E">
            <w:pPr>
              <w:suppressAutoHyphens w:val="0"/>
              <w:autoSpaceDE w:val="0"/>
              <w:spacing w:before="0" w:after="0"/>
              <w:jc w:val="left"/>
              <w:rPr>
                <w:b/>
                <w:sz w:val="24"/>
              </w:rPr>
            </w:pPr>
            <w:r>
              <w:rPr>
                <w:b/>
                <w:sz w:val="24"/>
              </w:rPr>
              <w:t xml:space="preserve">Prof. </w:t>
            </w:r>
            <w:r w:rsidRPr="00BC079E">
              <w:rPr>
                <w:b/>
                <w:sz w:val="24"/>
              </w:rPr>
              <w:t>Bernard Maréchal</w:t>
            </w:r>
          </w:p>
          <w:p w14:paraId="1675FD9C" w14:textId="77777777" w:rsidR="00107DC7" w:rsidRPr="00BC079E" w:rsidRDefault="00BC079E">
            <w:pPr>
              <w:suppressAutoHyphens w:val="0"/>
              <w:autoSpaceDE w:val="0"/>
              <w:spacing w:before="0" w:after="0"/>
              <w:jc w:val="left"/>
              <w:rPr>
                <w:b/>
                <w:sz w:val="24"/>
              </w:rPr>
            </w:pPr>
            <w:r w:rsidRPr="00BC079E">
              <w:rPr>
                <w:b/>
                <w:sz w:val="24"/>
              </w:rPr>
              <w:t>GISELA</w:t>
            </w:r>
            <w:r>
              <w:rPr>
                <w:b/>
                <w:sz w:val="24"/>
              </w:rPr>
              <w:t xml:space="preserve"> </w:t>
            </w:r>
            <w:r w:rsidRPr="00BC079E">
              <w:rPr>
                <w:b/>
                <w:sz w:val="24"/>
              </w:rPr>
              <w:t>Project Coordinator</w:t>
            </w:r>
          </w:p>
          <w:p w14:paraId="478F15A6" w14:textId="77777777" w:rsidR="00107DC7" w:rsidRPr="0006534D" w:rsidRDefault="00107DC7">
            <w:pPr>
              <w:suppressAutoHyphens w:val="0"/>
              <w:autoSpaceDE w:val="0"/>
              <w:spacing w:before="0" w:after="0"/>
              <w:jc w:val="left"/>
              <w:rPr>
                <w:b/>
                <w:sz w:val="24"/>
              </w:rPr>
            </w:pPr>
          </w:p>
          <w:p w14:paraId="573E6230" w14:textId="77777777" w:rsidR="00107DC7" w:rsidRDefault="00107DC7">
            <w:pPr>
              <w:suppressAutoHyphens w:val="0"/>
              <w:autoSpaceDE w:val="0"/>
              <w:spacing w:before="0" w:after="0"/>
              <w:jc w:val="left"/>
              <w:rPr>
                <w:b/>
                <w:sz w:val="24"/>
              </w:rPr>
            </w:pPr>
          </w:p>
          <w:p w14:paraId="0F499FF6" w14:textId="77777777" w:rsidR="00BC079E" w:rsidRPr="0006534D" w:rsidRDefault="00BC079E">
            <w:pPr>
              <w:suppressAutoHyphens w:val="0"/>
              <w:autoSpaceDE w:val="0"/>
              <w:spacing w:before="0" w:after="0"/>
              <w:jc w:val="left"/>
              <w:rPr>
                <w:b/>
                <w:sz w:val="24"/>
              </w:rPr>
            </w:pPr>
          </w:p>
          <w:p w14:paraId="168A4FA6"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531E5E62" w14:textId="77777777" w:rsidR="00107DC7" w:rsidRPr="0006534D" w:rsidRDefault="00107DC7">
            <w:pPr>
              <w:suppressAutoHyphens w:val="0"/>
              <w:autoSpaceDE w:val="0"/>
              <w:spacing w:before="0" w:after="0"/>
              <w:jc w:val="left"/>
              <w:rPr>
                <w:b/>
                <w:sz w:val="24"/>
              </w:rPr>
            </w:pPr>
            <w:r w:rsidRPr="0006534D">
              <w:rPr>
                <w:b/>
                <w:sz w:val="24"/>
              </w:rPr>
              <w:t>Date</w:t>
            </w:r>
          </w:p>
          <w:p w14:paraId="4F17AF97" w14:textId="77777777" w:rsidR="00107DC7" w:rsidRPr="0006534D" w:rsidRDefault="00107DC7">
            <w:pPr>
              <w:suppressAutoHyphens w:val="0"/>
              <w:autoSpaceDE w:val="0"/>
              <w:spacing w:before="0" w:after="0"/>
              <w:jc w:val="left"/>
              <w:rPr>
                <w:szCs w:val="22"/>
              </w:rPr>
            </w:pPr>
          </w:p>
        </w:tc>
      </w:tr>
    </w:tbl>
    <w:p w14:paraId="62CF8D60" w14:textId="77777777" w:rsidR="00107DC7" w:rsidRPr="0006534D" w:rsidRDefault="00107DC7">
      <w:pPr>
        <w:suppressAutoHyphens w:val="0"/>
        <w:autoSpaceDE w:val="0"/>
        <w:spacing w:before="0" w:after="0"/>
        <w:jc w:val="left"/>
      </w:pPr>
    </w:p>
    <w:p w14:paraId="4F6F9136" w14:textId="77777777" w:rsidR="00107DC7" w:rsidRPr="0006534D" w:rsidRDefault="00107DC7">
      <w:pPr>
        <w:suppressAutoHyphens w:val="0"/>
        <w:autoSpaceDE w:val="0"/>
        <w:spacing w:before="0" w:after="0"/>
        <w:jc w:val="left"/>
        <w:rPr>
          <w:szCs w:val="22"/>
        </w:rPr>
      </w:pPr>
    </w:p>
    <w:p w14:paraId="0622AFB2" w14:textId="77777777" w:rsidR="00107DC7" w:rsidRPr="0006534D" w:rsidRDefault="00107DC7">
      <w:pPr>
        <w:suppressAutoHyphens w:val="0"/>
        <w:autoSpaceDE w:val="0"/>
        <w:spacing w:before="0" w:after="0"/>
        <w:jc w:val="left"/>
        <w:rPr>
          <w:szCs w:val="22"/>
        </w:rPr>
      </w:pPr>
    </w:p>
    <w:p w14:paraId="7BBAE26D" w14:textId="77777777" w:rsidR="00107DC7" w:rsidRPr="0006534D" w:rsidRDefault="00107DC7">
      <w:pPr>
        <w:suppressAutoHyphens w:val="0"/>
        <w:autoSpaceDE w:val="0"/>
        <w:spacing w:before="0" w:after="0"/>
        <w:jc w:val="left"/>
        <w:rPr>
          <w:sz w:val="20"/>
        </w:rPr>
      </w:pPr>
    </w:p>
    <w:p w14:paraId="4B8D7A97" w14:textId="77777777" w:rsidR="00107DC7" w:rsidRPr="0006534D" w:rsidRDefault="00107DC7"/>
    <w:p w14:paraId="0DA4CA9A" w14:textId="77777777" w:rsidR="00107DC7" w:rsidRPr="0006534D" w:rsidRDefault="00107DC7">
      <w:pPr>
        <w:sectPr w:rsidR="00107DC7" w:rsidRPr="0006534D">
          <w:pgSz w:w="11906" w:h="16838"/>
          <w:pgMar w:top="1440" w:right="1440" w:bottom="1440" w:left="1440" w:header="708" w:footer="708" w:gutter="0"/>
          <w:cols w:space="708"/>
          <w:docGrid w:linePitch="360"/>
        </w:sectPr>
      </w:pPr>
    </w:p>
    <w:p w14:paraId="05FD1DF6" w14:textId="77777777" w:rsidR="00107DC7" w:rsidRPr="0006534D" w:rsidRDefault="00107DC7" w:rsidP="00107DC7">
      <w:pPr>
        <w:pStyle w:val="Heading7"/>
        <w:rPr>
          <w:color w:val="800000"/>
        </w:rPr>
      </w:pPr>
      <w:r w:rsidRPr="0006534D">
        <w:lastRenderedPageBreak/>
        <w:t>EGI-InSPIRE</w:t>
      </w:r>
    </w:p>
    <w:p w14:paraId="5A7319B1" w14:textId="77777777" w:rsidR="00107DC7" w:rsidRPr="0006534D" w:rsidRDefault="00107DC7">
      <w:pPr>
        <w:pStyle w:val="NormalWeb"/>
        <w:rPr>
          <w:rStyle w:val="Strong"/>
          <w:rFonts w:ascii="Arial" w:hAnsi="Arial"/>
          <w:sz w:val="22"/>
          <w:lang w:val="en-GB"/>
        </w:rPr>
      </w:pPr>
    </w:p>
    <w:p w14:paraId="0CAD8567" w14:textId="77777777" w:rsidR="00107DC7" w:rsidRPr="0006534D" w:rsidRDefault="00107DC7">
      <w:pPr>
        <w:pStyle w:val="NormalWeb"/>
        <w:rPr>
          <w:rStyle w:val="Strong"/>
        </w:rPr>
      </w:pPr>
      <w:r w:rsidRPr="0006534D">
        <w:rPr>
          <w:rStyle w:val="Strong"/>
          <w:sz w:val="22"/>
          <w:szCs w:val="22"/>
          <w:lang w:val="en-GB"/>
        </w:rPr>
        <w:t>Background to EGI-InSPIRE</w:t>
      </w:r>
    </w:p>
    <w:p w14:paraId="77E37BAF" w14:textId="77777777" w:rsidR="00107DC7" w:rsidRPr="0006534D" w:rsidRDefault="00107DC7" w:rsidP="00107DC7">
      <w:r w:rsidRPr="0006534D">
        <w:t xml:space="preserve">To support science and innovation, a lasting operational model for e-Infrastructure is needed − both for coordinating the infrastructure and for delivering integrated services that cross national borders. </w:t>
      </w:r>
    </w:p>
    <w:p w14:paraId="6D0CDC69" w14:textId="77777777" w:rsidR="00107DC7" w:rsidRPr="0006534D" w:rsidRDefault="00107DC7" w:rsidP="00107DC7"/>
    <w:p w14:paraId="2170A175" w14:textId="77777777" w:rsidR="00107DC7" w:rsidRPr="0006534D" w:rsidRDefault="00107DC7" w:rsidP="00107DC7">
      <w:r w:rsidRPr="0006534D">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78EEBBF9" w14:textId="77777777" w:rsidR="00107DC7" w:rsidRPr="0006534D" w:rsidRDefault="00107DC7" w:rsidP="00107DC7"/>
    <w:p w14:paraId="79AE41AE" w14:textId="77777777" w:rsidR="00107DC7" w:rsidRPr="0006534D" w:rsidRDefault="00107DC7" w:rsidP="00107DC7">
      <w:r w:rsidRPr="0006534D">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D1AA4BA" w14:textId="77777777" w:rsidR="00107DC7" w:rsidRPr="0006534D" w:rsidRDefault="00107DC7">
      <w:pPr>
        <w:jc w:val="left"/>
      </w:pPr>
    </w:p>
    <w:p w14:paraId="722E386D" w14:textId="77777777" w:rsidR="00107DC7" w:rsidRPr="0006534D" w:rsidRDefault="00107DC7">
      <w:pPr>
        <w:pStyle w:val="NormalWeb"/>
        <w:jc w:val="left"/>
        <w:rPr>
          <w:rStyle w:val="Strong"/>
          <w:sz w:val="22"/>
          <w:lang w:val="en-GB"/>
        </w:rPr>
      </w:pPr>
      <w:r w:rsidRPr="0006534D">
        <w:rPr>
          <w:rStyle w:val="Strong"/>
          <w:sz w:val="22"/>
          <w:szCs w:val="22"/>
          <w:lang w:val="en-GB"/>
        </w:rPr>
        <w:t>Objectives</w:t>
      </w:r>
    </w:p>
    <w:p w14:paraId="7237AB06" w14:textId="77777777" w:rsidR="00107DC7" w:rsidRPr="0006534D" w:rsidRDefault="00107DC7" w:rsidP="00107DC7">
      <w:r w:rsidRPr="0006534D">
        <w:t>The objectives of the project are:</w:t>
      </w:r>
    </w:p>
    <w:p w14:paraId="5CA90814" w14:textId="77777777" w:rsidR="00107DC7" w:rsidRPr="0006534D" w:rsidRDefault="00107DC7" w:rsidP="00107DC7"/>
    <w:p w14:paraId="5BA7CDB1" w14:textId="77777777" w:rsidR="00107DC7" w:rsidRPr="0006534D" w:rsidRDefault="00107DC7" w:rsidP="00107DC7">
      <w:pPr>
        <w:numPr>
          <w:ilvl w:val="0"/>
          <w:numId w:val="2"/>
        </w:numPr>
      </w:pPr>
      <w:r w:rsidRPr="0006534D">
        <w:t>The continued operation and expansion of today’s production infrastructure by transitioning to a governance model and operational infrastructure that can be increasingly sustained outside of specific project funding.</w:t>
      </w:r>
    </w:p>
    <w:p w14:paraId="4F8AE4C1" w14:textId="77777777" w:rsidR="00107DC7" w:rsidRPr="0006534D" w:rsidRDefault="00107DC7" w:rsidP="00107DC7">
      <w:pPr>
        <w:numPr>
          <w:ilvl w:val="0"/>
          <w:numId w:val="2"/>
        </w:numPr>
      </w:pPr>
      <w:r w:rsidRPr="0006534D">
        <w:t>The continued support of researchers within Europe and their international collaborators that are using the current production infrastructure.</w:t>
      </w:r>
    </w:p>
    <w:p w14:paraId="1E7697B5" w14:textId="77777777" w:rsidR="00107DC7" w:rsidRPr="0006534D" w:rsidRDefault="00107DC7" w:rsidP="00107DC7">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6A6BB31" w14:textId="77777777" w:rsidR="00107DC7" w:rsidRPr="0006534D" w:rsidRDefault="00107DC7" w:rsidP="00107DC7">
      <w:pPr>
        <w:numPr>
          <w:ilvl w:val="0"/>
          <w:numId w:val="2"/>
        </w:numPr>
      </w:pPr>
      <w:r w:rsidRPr="0006534D">
        <w:t>Interfaces that expand access to new user communities including new potential heavy users of the infrastructure from the ESFRI projects.</w:t>
      </w:r>
    </w:p>
    <w:p w14:paraId="056828BC" w14:textId="77777777" w:rsidR="00107DC7" w:rsidRPr="0006534D" w:rsidRDefault="00107DC7" w:rsidP="00107DC7">
      <w:pPr>
        <w:numPr>
          <w:ilvl w:val="0"/>
          <w:numId w:val="2"/>
        </w:numPr>
      </w:pPr>
      <w:r w:rsidRPr="0006534D">
        <w:t>Mechanisms to integrate existing infrastructure providers in Europe and around the world into the production infrastructure, so as to provide transparent access to all authorised users.</w:t>
      </w:r>
    </w:p>
    <w:p w14:paraId="07EF7749" w14:textId="77777777" w:rsidR="00107DC7" w:rsidRPr="0006534D" w:rsidRDefault="00107DC7" w:rsidP="00107DC7">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8BFEDD6" w14:textId="77777777" w:rsidR="00107DC7" w:rsidRPr="0006534D" w:rsidRDefault="00107DC7" w:rsidP="00107DC7"/>
    <w:p w14:paraId="4613D4B4" w14:textId="77777777" w:rsidR="00107DC7" w:rsidRPr="0006534D" w:rsidRDefault="00107DC7" w:rsidP="00107DC7">
      <w:pPr>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01D3CC72" w14:textId="77777777" w:rsidR="00107DC7" w:rsidRPr="0006534D" w:rsidRDefault="00107DC7" w:rsidP="00107DC7">
      <w:pPr>
        <w:rPr>
          <w:szCs w:val="22"/>
        </w:rPr>
      </w:pPr>
    </w:p>
    <w:p w14:paraId="3556D6BB" w14:textId="77777777" w:rsidR="00107DC7" w:rsidRPr="0006534D" w:rsidRDefault="00107DC7" w:rsidP="00107DC7">
      <w:pPr>
        <w:rPr>
          <w:szCs w:val="22"/>
        </w:rPr>
      </w:pPr>
      <w:r w:rsidRPr="0006534D">
        <w:rPr>
          <w:szCs w:val="22"/>
        </w:rPr>
        <w:lastRenderedPageBreak/>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F7888F1" w14:textId="77777777" w:rsidR="00107DC7" w:rsidRPr="0006534D" w:rsidRDefault="00107DC7">
      <w:pPr>
        <w:pStyle w:val="NormalWeb"/>
        <w:rPr>
          <w:szCs w:val="22"/>
          <w:lang w:val="en-GB"/>
        </w:rPr>
      </w:pPr>
    </w:p>
    <w:p w14:paraId="2E2A818F" w14:textId="77777777" w:rsidR="00107DC7" w:rsidRPr="0006534D" w:rsidRDefault="00107DC7" w:rsidP="00107DC7">
      <w:pPr>
        <w:pStyle w:val="NormalWeb"/>
        <w:rPr>
          <w:sz w:val="22"/>
          <w:szCs w:val="22"/>
          <w:lang w:val="en-GB"/>
        </w:rPr>
      </w:pPr>
      <w:r w:rsidRPr="0006534D">
        <w:rPr>
          <w:rStyle w:val="Strong"/>
          <w:sz w:val="22"/>
          <w:szCs w:val="22"/>
          <w:lang w:val="en-GB"/>
        </w:rPr>
        <w:t>Consortium:</w:t>
      </w:r>
      <w:r w:rsidRPr="0006534D">
        <w:rPr>
          <w:sz w:val="22"/>
          <w:szCs w:val="22"/>
          <w:lang w:val="en-GB"/>
        </w:rPr>
        <w:t xml:space="preserve"> </w:t>
      </w:r>
      <w:r w:rsidRPr="0006534D">
        <w:rPr>
          <w:sz w:val="22"/>
          <w:szCs w:val="22"/>
          <w:lang w:val="en-GB"/>
        </w:rPr>
        <w:br/>
        <w:t>The EGI-InSPIRE consortium has 51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2FB91607" w14:textId="77777777" w:rsidR="00107DC7" w:rsidRPr="00CB7957" w:rsidRDefault="00107DC7">
      <w:pPr>
        <w:pStyle w:val="NormalWeb"/>
        <w:rPr>
          <w:rStyle w:val="Strong"/>
          <w:lang w:val="en-US"/>
        </w:rPr>
      </w:pPr>
      <w:r w:rsidRPr="0006534D">
        <w:rPr>
          <w:rStyle w:val="Strong"/>
          <w:sz w:val="22"/>
          <w:szCs w:val="22"/>
          <w:lang w:val="en-GB"/>
        </w:rPr>
        <w:t>Duration: 48 months</w:t>
      </w:r>
    </w:p>
    <w:p w14:paraId="6A8EE488" w14:textId="77777777" w:rsidR="00107DC7" w:rsidRPr="00CB7957" w:rsidRDefault="00107DC7">
      <w:pPr>
        <w:pStyle w:val="NormalWeb"/>
        <w:rPr>
          <w:rStyle w:val="Strong"/>
          <w:lang w:val="en-US"/>
        </w:rPr>
      </w:pPr>
      <w:r w:rsidRPr="0006534D">
        <w:rPr>
          <w:rStyle w:val="Strong"/>
          <w:sz w:val="22"/>
          <w:szCs w:val="22"/>
          <w:lang w:val="en-GB"/>
        </w:rPr>
        <w:t>EC Contribution: 25,000,000 €</w:t>
      </w:r>
    </w:p>
    <w:p w14:paraId="06E21505" w14:textId="77777777" w:rsidR="00107DC7" w:rsidRPr="00CB7957" w:rsidRDefault="00107DC7">
      <w:pPr>
        <w:pStyle w:val="NormalWeb"/>
        <w:rPr>
          <w:rStyle w:val="Strong"/>
          <w:lang w:val="en-US"/>
        </w:rPr>
      </w:pPr>
      <w:r w:rsidRPr="0006534D">
        <w:rPr>
          <w:rStyle w:val="Strong"/>
          <w:sz w:val="22"/>
          <w:szCs w:val="22"/>
          <w:lang w:val="en-GB"/>
        </w:rPr>
        <w:t>Total Budget: cca. 72,000,000 €</w:t>
      </w:r>
    </w:p>
    <w:p w14:paraId="2A4D0B9A" w14:textId="77777777" w:rsidR="00107DC7" w:rsidRPr="0006534D" w:rsidRDefault="00107DC7">
      <w:pPr>
        <w:rPr>
          <w:szCs w:val="22"/>
        </w:rPr>
      </w:pPr>
      <w:r w:rsidRPr="0006534D">
        <w:rPr>
          <w:rStyle w:val="Strong"/>
          <w:szCs w:val="22"/>
        </w:rPr>
        <w:t>Total Manpower: 9,241 Person Months</w:t>
      </w:r>
      <w:r w:rsidRPr="0006534D">
        <w:rPr>
          <w:szCs w:val="22"/>
        </w:rPr>
        <w:t>.</w:t>
      </w:r>
    </w:p>
    <w:p w14:paraId="68C2E1EB" w14:textId="77777777" w:rsidR="00107DC7" w:rsidRPr="0006534D" w:rsidRDefault="00107DC7">
      <w:pPr>
        <w:rPr>
          <w:rFonts w:ascii="Arial" w:hAnsi="Arial" w:cs="Arial"/>
          <w:b/>
          <w:sz w:val="20"/>
        </w:rPr>
      </w:pPr>
    </w:p>
    <w:p w14:paraId="1761DF72" w14:textId="77777777" w:rsidR="00107DC7" w:rsidRPr="0006534D" w:rsidRDefault="00107DC7">
      <w:pPr>
        <w:sectPr w:rsidR="00107DC7" w:rsidRPr="0006534D">
          <w:pgSz w:w="11906" w:h="16838"/>
          <w:pgMar w:top="1440" w:right="1440" w:bottom="1440" w:left="1440" w:header="708" w:footer="708" w:gutter="0"/>
          <w:cols w:space="708"/>
          <w:docGrid w:linePitch="360"/>
        </w:sectPr>
      </w:pPr>
    </w:p>
    <w:p w14:paraId="20C5E18C" w14:textId="77777777" w:rsidR="00107DC7" w:rsidRPr="00BC079E" w:rsidRDefault="00BC079E" w:rsidP="00107DC7">
      <w:pPr>
        <w:pStyle w:val="Heading7"/>
      </w:pPr>
      <w:r w:rsidRPr="00BC079E">
        <w:lastRenderedPageBreak/>
        <w:t>GISELA</w:t>
      </w:r>
      <w:r w:rsidR="00107DC7" w:rsidRPr="00BC079E">
        <w:t xml:space="preserve"> Description</w:t>
      </w:r>
    </w:p>
    <w:p w14:paraId="626A761F" w14:textId="77777777" w:rsidR="00107DC7" w:rsidRPr="0006534D" w:rsidRDefault="00107DC7" w:rsidP="00107DC7"/>
    <w:p w14:paraId="2942814B" w14:textId="77777777" w:rsidR="00107DC7" w:rsidRPr="0006534D" w:rsidRDefault="00107DC7" w:rsidP="00107DC7"/>
    <w:p w14:paraId="7766E1A6" w14:textId="77777777" w:rsidR="00107DC7" w:rsidRPr="0006534D" w:rsidRDefault="00107DC7">
      <w:pPr>
        <w:suppressAutoHyphens w:val="0"/>
        <w:spacing w:before="0" w:after="0"/>
        <w:jc w:val="left"/>
        <w:rPr>
          <w:rFonts w:ascii="Arial" w:hAnsi="Arial"/>
        </w:rPr>
      </w:pPr>
    </w:p>
    <w:p w14:paraId="40EBA17A" w14:textId="77777777" w:rsidR="00BC079E" w:rsidRPr="004935FB" w:rsidRDefault="00BC079E" w:rsidP="00BC079E">
      <w:pPr>
        <w:pStyle w:val="Heading7"/>
      </w:pPr>
      <w:r>
        <w:br w:type="page"/>
      </w:r>
      <w:r w:rsidRPr="0006534D">
        <w:lastRenderedPageBreak/>
        <w:t>Rights and Responsibilities</w:t>
      </w:r>
    </w:p>
    <w:p w14:paraId="2A9EAF0C" w14:textId="77777777" w:rsidR="00BC079E" w:rsidRDefault="00BC079E" w:rsidP="00BC079E">
      <w:pPr>
        <w:pStyle w:val="BodyText"/>
        <w:numPr>
          <w:ilvl w:val="0"/>
          <w:numId w:val="15"/>
        </w:numPr>
        <w:ind w:left="0" w:firstLine="0"/>
        <w:rPr>
          <w:bCs w:val="0"/>
        </w:rPr>
      </w:pPr>
      <w:r w:rsidRPr="004E5A87">
        <w:rPr>
          <w:bCs w:val="0"/>
        </w:rPr>
        <w:t>GENERAL</w:t>
      </w:r>
    </w:p>
    <w:p w14:paraId="24AE1E27" w14:textId="77777777" w:rsidR="00BC079E" w:rsidRPr="004E5A87" w:rsidRDefault="00BC079E" w:rsidP="00BC079E">
      <w:pPr>
        <w:pStyle w:val="BodyText"/>
        <w:rPr>
          <w:bCs w:val="0"/>
        </w:rPr>
      </w:pPr>
      <w:r>
        <w:rPr>
          <w:bCs w:val="0"/>
        </w:rPr>
        <w:t xml:space="preserve">1. GISELA </w:t>
      </w:r>
      <w:r w:rsidRPr="004E5A87">
        <w:rPr>
          <w:bCs w:val="0"/>
        </w:rPr>
        <w:t xml:space="preserve">agrees to adhere to applicable policies and procedures relating to the use of the production infrastructure. </w:t>
      </w:r>
    </w:p>
    <w:p w14:paraId="46C779E3" w14:textId="77777777" w:rsidR="00BC079E" w:rsidRPr="004E5A87" w:rsidRDefault="00BC079E" w:rsidP="00BC079E">
      <w:pPr>
        <w:pStyle w:val="BodyText"/>
      </w:pPr>
      <w:r w:rsidRPr="004E5A87">
        <w:t xml:space="preserve">2. A Party which makes material, equipment or components available to the other Party, for the purposes of activities under this </w:t>
      </w:r>
      <w:r>
        <w:t>MoU</w:t>
      </w:r>
      <w:r w:rsidRPr="004E5A87">
        <w:t xml:space="preserve"> shall remain the proprietor of such material, equipment or components.</w:t>
      </w:r>
    </w:p>
    <w:p w14:paraId="6D9BCA63" w14:textId="77777777" w:rsidR="00BC079E" w:rsidRPr="004E5A87" w:rsidRDefault="00BC079E" w:rsidP="00BC079E">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0CB01867" w14:textId="77777777" w:rsidR="00BC079E" w:rsidRPr="004E5A87" w:rsidRDefault="00BC079E" w:rsidP="00BC079E">
      <w:pPr>
        <w:pStyle w:val="BodyText"/>
        <w:numPr>
          <w:ilvl w:val="0"/>
          <w:numId w:val="15"/>
        </w:numPr>
        <w:ind w:left="0" w:firstLine="0"/>
      </w:pPr>
      <w:r w:rsidRPr="004E5A87">
        <w:t>PERSONNEL</w:t>
      </w:r>
    </w:p>
    <w:p w14:paraId="5AA4D233" w14:textId="77777777" w:rsidR="00BC079E" w:rsidRPr="004E5A87" w:rsidRDefault="00BC079E" w:rsidP="00BC079E">
      <w:pPr>
        <w:pStyle w:val="BodyText"/>
      </w:pPr>
      <w:r w:rsidRPr="004E5A87">
        <w:t xml:space="preserve">1. Each Party shall be solely responsible for any personnel hired to carry out work under this </w:t>
      </w:r>
      <w:r>
        <w:t>MoU</w:t>
      </w:r>
      <w:r w:rsidRPr="004E5A87">
        <w:t xml:space="preserve">. </w:t>
      </w:r>
    </w:p>
    <w:p w14:paraId="0020E3DF" w14:textId="77777777" w:rsidR="00BC079E" w:rsidRPr="004E5A87" w:rsidRDefault="00BC079E" w:rsidP="00BC079E">
      <w:pPr>
        <w:pStyle w:val="BodyText"/>
      </w:pPr>
      <w:r w:rsidRPr="004E5A87">
        <w:t xml:space="preserve">2. In case personnel employed by one Party temporarily carries out work under this </w:t>
      </w:r>
      <w:r>
        <w:t>MoU</w:t>
      </w:r>
      <w:r w:rsidRPr="004E5A87">
        <w:t xml:space="preserve"> on the premises of another (hereafter referred to as “secondment”), the following provisions shall apply:</w:t>
      </w:r>
    </w:p>
    <w:p w14:paraId="08D2805D" w14:textId="77777777" w:rsidR="00BC079E" w:rsidRPr="004E5A87" w:rsidRDefault="00BC079E" w:rsidP="00BC079E">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0E93128F" w14:textId="77777777" w:rsidR="00BC079E" w:rsidRPr="004E5A87" w:rsidRDefault="00BC079E" w:rsidP="00BC079E">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3B3B9E3B" w14:textId="77777777" w:rsidR="00BC079E" w:rsidRPr="004E5A87" w:rsidRDefault="00BC079E" w:rsidP="00BC079E">
      <w:pPr>
        <w:pStyle w:val="BodyText"/>
      </w:pPr>
      <w:r w:rsidRPr="004E5A87">
        <w:t>(c)</w:t>
      </w:r>
      <w:r w:rsidRPr="004E5A87">
        <w:tab/>
        <w:t xml:space="preserve">Unless otherwise agreed by the Parties concerned, Intellectual Property Rights generated by personnel seconded by a Party to another shall be owned by the Party having seconded such personnel. </w:t>
      </w:r>
    </w:p>
    <w:p w14:paraId="7932010E" w14:textId="77777777" w:rsidR="00BC079E" w:rsidRPr="004E5A87" w:rsidRDefault="00BC079E" w:rsidP="00BC079E">
      <w:pPr>
        <w:pStyle w:val="BodyText"/>
        <w:numPr>
          <w:ilvl w:val="0"/>
          <w:numId w:val="15"/>
        </w:numPr>
        <w:ind w:left="0" w:firstLine="0"/>
      </w:pPr>
      <w:r w:rsidRPr="004E5A87">
        <w:t>INTELECTUAL PROPERTY RIGHTS AND LICENSE</w:t>
      </w:r>
    </w:p>
    <w:p w14:paraId="0E5F607D" w14:textId="77777777" w:rsidR="00BC079E" w:rsidRPr="004E5A87" w:rsidRDefault="00BC079E" w:rsidP="00BC079E">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C054C2F" w14:textId="77777777" w:rsidR="00BC079E" w:rsidRPr="004E5A87" w:rsidRDefault="00BC079E" w:rsidP="00BC079E">
      <w:pPr>
        <w:pStyle w:val="BodyText"/>
      </w:pPr>
      <w:r w:rsidRPr="004E5A87">
        <w:t xml:space="preserve">2. Intellectual property rights generated by a Party under this </w:t>
      </w:r>
      <w:r>
        <w:t>MoU</w:t>
      </w:r>
      <w:r w:rsidRPr="004E5A87">
        <w:t xml:space="preserve"> shall be the property of that Party who shall be free to protect, transfer and use such Intellectual Property Rights as it deems fit. </w:t>
      </w:r>
    </w:p>
    <w:p w14:paraId="7248B0CA" w14:textId="77777777" w:rsidR="00BC079E" w:rsidRPr="004E5A87" w:rsidRDefault="00BC079E" w:rsidP="00BC079E">
      <w:pPr>
        <w:pStyle w:val="BodyText"/>
      </w:pPr>
      <w:r w:rsidRPr="004E5A87">
        <w:t xml:space="preserve">3. Notwithstanding the foregoing each Party shall grant the other a non-exclusive royalty free, perpetual license to use the Intellectual Property Rights generated by it under this </w:t>
      </w:r>
      <w:r>
        <w:t>MoU</w:t>
      </w:r>
      <w:r w:rsidRPr="004E5A87">
        <w:t xml:space="preserve"> for use within its project or for the exploitation the results thereof. Such license shall include the right to sublicense the entities involved in the project.</w:t>
      </w:r>
    </w:p>
    <w:p w14:paraId="69B33030" w14:textId="77777777" w:rsidR="00BC079E" w:rsidRPr="004E5A87" w:rsidRDefault="00BC079E" w:rsidP="00BC079E">
      <w:pPr>
        <w:pStyle w:val="BodyText"/>
        <w:numPr>
          <w:ilvl w:val="0"/>
          <w:numId w:val="15"/>
        </w:numPr>
      </w:pPr>
      <w:r w:rsidRPr="004E5A87">
        <w:t>JOINTLY OWNED RESULTS</w:t>
      </w:r>
    </w:p>
    <w:p w14:paraId="1A4C968E" w14:textId="77777777" w:rsidR="00BC079E" w:rsidRPr="0006534D" w:rsidRDefault="00BC079E" w:rsidP="00BC079E">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t>must</w:t>
      </w:r>
      <w:r w:rsidRPr="0006534D">
        <w:t xml:space="preserve"> be made prior to the filing of a priority application.</w:t>
      </w:r>
    </w:p>
    <w:p w14:paraId="07387565" w14:textId="77777777" w:rsidR="00BC079E" w:rsidRPr="004935FB" w:rsidRDefault="00BC079E" w:rsidP="00BC079E">
      <w:pPr>
        <w:pStyle w:val="BodyText"/>
      </w:pPr>
      <w:r>
        <w:lastRenderedPageBreak/>
        <w:t xml:space="preserve">2. </w:t>
      </w:r>
      <w:r w:rsidRPr="0006534D">
        <w:t xml:space="preserve">With respect to any joint invention resulting from this </w:t>
      </w:r>
      <w:r>
        <w:t>MoU</w:t>
      </w:r>
      <w:r w:rsidRPr="0006534D">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BFC52D3" w14:textId="77777777" w:rsidR="00BC079E" w:rsidRPr="004E5A87" w:rsidRDefault="00BC079E" w:rsidP="00BC079E">
      <w:pPr>
        <w:pStyle w:val="BodyText"/>
        <w:numPr>
          <w:ilvl w:val="0"/>
          <w:numId w:val="15"/>
        </w:numPr>
        <w:ind w:left="0" w:firstLine="0"/>
      </w:pPr>
      <w:r w:rsidRPr="004E5A87">
        <w:t>PUBLIC RELATIONS</w:t>
      </w:r>
    </w:p>
    <w:p w14:paraId="3A0225CB" w14:textId="77777777" w:rsidR="00BC079E" w:rsidRPr="004E5A87" w:rsidRDefault="00BC079E" w:rsidP="00BC079E">
      <w:pPr>
        <w:pStyle w:val="BodyText"/>
      </w:pPr>
      <w:r w:rsidRPr="004E5A87">
        <w:t xml:space="preserve">1. Any publication by a Party resulting from the activities carried out under this </w:t>
      </w:r>
      <w:r>
        <w:t>MoU</w:t>
      </w:r>
      <w:r w:rsidRPr="004E5A87">
        <w:t xml:space="preserve"> shall be subject to prior agreement of the other Party not be unreasonably withheld. </w:t>
      </w:r>
    </w:p>
    <w:p w14:paraId="7F70BEF9" w14:textId="77777777" w:rsidR="00BC079E" w:rsidRPr="004E5A87" w:rsidRDefault="00BC079E" w:rsidP="00BC079E">
      <w:pPr>
        <w:pStyle w:val="BodyText"/>
      </w:pPr>
      <w:r>
        <w:t>2. EGI-InSPIRE</w:t>
      </w:r>
      <w:r w:rsidRPr="004E5A87">
        <w:t xml:space="preserve"> </w:t>
      </w:r>
      <w:r w:rsidRPr="007A4F0E">
        <w:t xml:space="preserve">and </w:t>
      </w:r>
      <w:r>
        <w:t>GISELA</w:t>
      </w:r>
      <w:r w:rsidRPr="007A4F0E">
        <w:t xml:space="preserve"> may each</w:t>
      </w:r>
      <w:r w:rsidRPr="004E5A87">
        <w:t xml:space="preserve"> release information to the public, provided it is related only to its own part of the activities under this </w:t>
      </w:r>
      <w:r>
        <w:t>MoU</w:t>
      </w:r>
      <w:r w:rsidRPr="004E5A87">
        <w:t>. In cases where the activities of the other Party are concerned prior consultation shall be sought. In all relevant public relations activities, the contribution of each Party related to activities covered by this</w:t>
      </w:r>
      <w:r>
        <w:t xml:space="preserve"> MoU</w:t>
      </w:r>
      <w:r w:rsidRPr="004E5A87">
        <w:t xml:space="preserve"> shall be duly acknowledged.</w:t>
      </w:r>
    </w:p>
    <w:p w14:paraId="235B5BAE" w14:textId="77777777" w:rsidR="00BC079E" w:rsidRPr="004E5A87" w:rsidRDefault="00BC079E" w:rsidP="00BC079E">
      <w:pPr>
        <w:pStyle w:val="BodyText"/>
        <w:numPr>
          <w:ilvl w:val="0"/>
          <w:numId w:val="15"/>
        </w:numPr>
        <w:ind w:left="0" w:firstLine="0"/>
      </w:pPr>
      <w:r w:rsidRPr="004E5A87">
        <w:t>CONFIDENTIALITY OF INFORMATION</w:t>
      </w:r>
    </w:p>
    <w:p w14:paraId="02D8FA8E" w14:textId="77777777" w:rsidR="00BC079E" w:rsidRPr="0006534D" w:rsidRDefault="00BC079E" w:rsidP="00BC079E">
      <w:pPr>
        <w:pStyle w:val="BodyText"/>
      </w:pPr>
      <w:r>
        <w:t>1</w:t>
      </w:r>
      <w:r w:rsidRPr="0006534D">
        <w:t>.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910D2FB" w14:textId="77777777" w:rsidR="00BC079E" w:rsidRDefault="00BC079E" w:rsidP="00BC079E">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t>MoU</w:t>
      </w:r>
      <w:r w:rsidRPr="0006534D">
        <w:t>, or which has become public knowledge other than as a result of a breach on its part of these confidentiality provisions.</w:t>
      </w:r>
    </w:p>
    <w:p w14:paraId="757AC644" w14:textId="77777777" w:rsidR="00BC079E" w:rsidRDefault="00BC079E" w:rsidP="00BC079E">
      <w:pPr>
        <w:pStyle w:val="BodyText"/>
        <w:numPr>
          <w:ilvl w:val="0"/>
          <w:numId w:val="15"/>
        </w:numPr>
        <w:ind w:left="0" w:firstLine="0"/>
      </w:pPr>
      <w:r w:rsidRPr="004E5A87">
        <w:t xml:space="preserve">LIABILITY </w:t>
      </w:r>
    </w:p>
    <w:p w14:paraId="021522CE" w14:textId="77777777" w:rsidR="00BC079E" w:rsidRPr="007E3177" w:rsidRDefault="00BC079E" w:rsidP="00BC079E">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7FE4F54D" w14:textId="77777777" w:rsidR="00BC079E" w:rsidRDefault="00BC079E" w:rsidP="00BC079E">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0DA37B39" w14:textId="77777777" w:rsidR="00BC079E" w:rsidRPr="004E5A87" w:rsidRDefault="00BC079E" w:rsidP="00BC079E">
      <w:pPr>
        <w:numPr>
          <w:ilvl w:val="0"/>
          <w:numId w:val="15"/>
        </w:numPr>
      </w:pPr>
      <w:r w:rsidRPr="00FA1A53">
        <w:t>PARTICIPATION IN SIMILAR ACTIVITIES</w:t>
      </w:r>
    </w:p>
    <w:p w14:paraId="53BAE1A5" w14:textId="77777777" w:rsidR="00BC079E" w:rsidRDefault="00BC079E" w:rsidP="00BC079E">
      <w:r w:rsidRPr="00FA1A53">
        <w:t xml:space="preserve">1. Parties are not prevented by this MoU from participating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t>.eu</w:t>
      </w:r>
      <w:r w:rsidRPr="00FA1A53">
        <w:t>.</w:t>
      </w:r>
    </w:p>
    <w:p w14:paraId="436F49AA" w14:textId="77777777" w:rsidR="00BC079E" w:rsidRPr="00FA1A53" w:rsidRDefault="00BC079E" w:rsidP="00BC079E">
      <w:pPr>
        <w:sectPr w:rsidR="00BC079E" w:rsidRPr="00FA1A53">
          <w:pgSz w:w="11906" w:h="16838"/>
          <w:pgMar w:top="1440" w:right="1440" w:bottom="1440" w:left="1440" w:header="708" w:footer="708" w:gutter="0"/>
          <w:cols w:space="708"/>
          <w:docGrid w:linePitch="360"/>
        </w:sectPr>
      </w:pPr>
    </w:p>
    <w:p w14:paraId="1F69C69E" w14:textId="77777777" w:rsidR="00107DC7" w:rsidRPr="0006534D" w:rsidRDefault="00107DC7" w:rsidP="00BC079E">
      <w:pPr>
        <w:pStyle w:val="Heading7"/>
      </w:pPr>
      <w:r w:rsidRPr="0006534D">
        <w:lastRenderedPageBreak/>
        <w:t>Settlement of Disputes</w:t>
      </w:r>
    </w:p>
    <w:p w14:paraId="37F5564B" w14:textId="77777777" w:rsidR="00107DC7" w:rsidRPr="0006534D" w:rsidRDefault="00107DC7">
      <w:pPr>
        <w:rPr>
          <w:szCs w:val="22"/>
        </w:rPr>
      </w:pPr>
      <w:r w:rsidRPr="0006534D">
        <w:rPr>
          <w:szCs w:val="22"/>
        </w:rPr>
        <w:t>1.</w:t>
      </w:r>
      <w:r w:rsidRPr="0006534D">
        <w:rPr>
          <w:szCs w:val="22"/>
        </w:rPr>
        <w:tab/>
        <w:t xml:space="preserve">All disputes or differences arising in connection with this </w:t>
      </w:r>
      <w:r w:rsidR="00BC079E">
        <w:rPr>
          <w:szCs w:val="22"/>
        </w:rPr>
        <w:t>MoU</w:t>
      </w:r>
      <w:r w:rsidRPr="0006534D">
        <w:rPr>
          <w:szCs w:val="22"/>
        </w:rPr>
        <w:t xml:space="preserve"> which cannot be settled amicably shall be finally settled by arbitration in accordance with the procedure specified below which shall be adapted in the light of the number of Parties involved. </w:t>
      </w:r>
    </w:p>
    <w:p w14:paraId="59FC4C3E" w14:textId="77777777" w:rsidR="00107DC7" w:rsidRPr="0006534D" w:rsidRDefault="00107DC7">
      <w:pPr>
        <w:rPr>
          <w:szCs w:val="22"/>
        </w:rPr>
      </w:pPr>
      <w:r w:rsidRPr="0006534D">
        <w:rPr>
          <w:szCs w:val="22"/>
        </w:rPr>
        <w:t>2.</w:t>
      </w:r>
      <w:r w:rsidRPr="0006534D">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3F05CDED" w14:textId="77777777" w:rsidR="00107DC7" w:rsidRPr="0006534D" w:rsidRDefault="00107DC7">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5CB9CA0C" w14:textId="77777777" w:rsidR="00107DC7" w:rsidRPr="0006534D" w:rsidRDefault="00107DC7">
      <w:pPr>
        <w:rPr>
          <w:szCs w:val="22"/>
        </w:rPr>
      </w:pPr>
      <w:r w:rsidRPr="0006534D">
        <w:rPr>
          <w:szCs w:val="22"/>
        </w:rPr>
        <w:t>4.</w:t>
      </w:r>
      <w:r w:rsidRPr="0006534D">
        <w:rPr>
          <w:szCs w:val="22"/>
        </w:rPr>
        <w:tab/>
        <w:t xml:space="preserve">Unless otherwise agreed by the Parties concerned within thirty (30)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5E891D1A" w14:textId="77777777" w:rsidR="00107DC7" w:rsidRPr="0006534D" w:rsidRDefault="00107DC7">
      <w:pPr>
        <w:rPr>
          <w:szCs w:val="22"/>
        </w:rPr>
      </w:pPr>
      <w:r w:rsidRPr="0006534D">
        <w:rPr>
          <w:szCs w:val="22"/>
        </w:rPr>
        <w:t>5.</w:t>
      </w:r>
      <w:r w:rsidRPr="0006534D">
        <w:rPr>
          <w:szCs w:val="22"/>
        </w:rPr>
        <w:tab/>
        <w:t xml:space="preserve">The Arbitration Committee shall faithfully apply the terms of this </w:t>
      </w:r>
      <w:r w:rsidR="00BC079E">
        <w:rPr>
          <w:szCs w:val="22"/>
        </w:rPr>
        <w:t>MoU</w:t>
      </w:r>
      <w:r w:rsidRPr="0006534D">
        <w:rPr>
          <w:szCs w:val="22"/>
        </w:rPr>
        <w:t>. The Arbitration Committee shall set out in the award the detailed grounds for its decision.</w:t>
      </w:r>
    </w:p>
    <w:p w14:paraId="4D2E5A1E" w14:textId="77777777" w:rsidR="00107DC7" w:rsidRPr="0006534D" w:rsidRDefault="00107DC7">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06440B6A" w14:textId="77777777" w:rsidR="00107DC7" w:rsidRPr="0006534D" w:rsidRDefault="00107DC7">
      <w:pPr>
        <w:rPr>
          <w:szCs w:val="22"/>
        </w:rPr>
      </w:pPr>
      <w:r w:rsidRPr="0006534D">
        <w:rPr>
          <w:szCs w:val="22"/>
        </w:rPr>
        <w:t>7.</w:t>
      </w:r>
      <w:r w:rsidRPr="0006534D">
        <w:rPr>
          <w:szCs w:val="22"/>
        </w:rPr>
        <w:tab/>
        <w:t>The costs including all reasonable fees expended by the Parties to any arbitration hereunder shall be apportioned by the Arbitration Committee between these Parties.</w:t>
      </w:r>
    </w:p>
    <w:p w14:paraId="7B76A52A" w14:textId="77777777" w:rsidR="00107DC7" w:rsidRPr="0006534D" w:rsidRDefault="00107DC7"/>
    <w:sectPr w:rsidR="00107DC7" w:rsidRPr="0006534D" w:rsidSect="00107DC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gio Andreozzi" w:date="2011-01-28T14:35:00Z" w:initials="SA">
    <w:p w14:paraId="6CF42114" w14:textId="2866A7EC" w:rsidR="00BE28CC" w:rsidRDefault="00BE28CC">
      <w:pPr>
        <w:pStyle w:val="CommentText"/>
      </w:pPr>
      <w:r>
        <w:rPr>
          <w:rStyle w:val="CommentReference"/>
        </w:rPr>
        <w:annotationRef/>
      </w:r>
      <w:r>
        <w:t>Expand from GISELA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F8BE" w14:textId="77777777" w:rsidR="00BE28CC" w:rsidRDefault="00BE28CC">
      <w:pPr>
        <w:spacing w:before="0" w:after="0"/>
      </w:pPr>
      <w:r>
        <w:separator/>
      </w:r>
    </w:p>
  </w:endnote>
  <w:endnote w:type="continuationSeparator" w:id="0">
    <w:p w14:paraId="02BC2A4A" w14:textId="77777777" w:rsidR="00BE28CC" w:rsidRDefault="00BE28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EE75D" w14:textId="77777777" w:rsidR="00BE28CC" w:rsidRDefault="00BE28CC" w:rsidP="00107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45ED1DA" w14:textId="77777777" w:rsidR="00BE28CC" w:rsidRDefault="00BE28CC" w:rsidP="00107D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E28CC" w14:paraId="2CF7AB04" w14:textId="77777777">
      <w:tc>
        <w:tcPr>
          <w:tcW w:w="2764" w:type="dxa"/>
          <w:tcBorders>
            <w:top w:val="single" w:sz="8" w:space="0" w:color="000080"/>
          </w:tcBorders>
          <w:shd w:val="clear" w:color="auto" w:fill="auto"/>
        </w:tcPr>
        <w:p w14:paraId="1232AFBB" w14:textId="77777777" w:rsidR="00BE28CC" w:rsidRDefault="00BE28CC" w:rsidP="00DE2F35">
          <w:pPr>
            <w:pStyle w:val="DocDate"/>
            <w:rPr>
              <w:color w:val="000000"/>
              <w:sz w:val="18"/>
              <w:szCs w:val="18"/>
            </w:rPr>
          </w:pPr>
          <w:r>
            <w:t>27 January 2011</w:t>
          </w:r>
        </w:p>
      </w:tc>
      <w:tc>
        <w:tcPr>
          <w:tcW w:w="3827" w:type="dxa"/>
          <w:tcBorders>
            <w:top w:val="single" w:sz="8" w:space="0" w:color="000080"/>
          </w:tcBorders>
          <w:shd w:val="clear" w:color="auto" w:fill="auto"/>
        </w:tcPr>
        <w:p w14:paraId="3D8C5BB2" w14:textId="77777777" w:rsidR="00BE28CC" w:rsidRDefault="00BE28CC">
          <w:pPr>
            <w:pStyle w:val="Footer"/>
            <w:snapToGrid w:val="0"/>
            <w:jc w:val="center"/>
            <w:rPr>
              <w:color w:val="000000"/>
              <w:sz w:val="18"/>
              <w:szCs w:val="18"/>
            </w:rPr>
          </w:pPr>
        </w:p>
      </w:tc>
      <w:tc>
        <w:tcPr>
          <w:tcW w:w="1559" w:type="dxa"/>
          <w:tcBorders>
            <w:top w:val="single" w:sz="8" w:space="0" w:color="000080"/>
          </w:tcBorders>
          <w:shd w:val="clear" w:color="auto" w:fill="auto"/>
        </w:tcPr>
        <w:p w14:paraId="4CA68F6F" w14:textId="77777777" w:rsidR="00BE28CC" w:rsidRDefault="00BE28CC">
          <w:pPr>
            <w:pStyle w:val="Footer"/>
            <w:snapToGrid w:val="0"/>
            <w:jc w:val="center"/>
          </w:pPr>
          <w:r>
            <w:rPr>
              <w:caps/>
              <w:shd w:val="clear" w:color="auto" w:fill="FFFF00"/>
            </w:rPr>
            <w:t>DRAFT</w:t>
          </w:r>
          <w:r>
            <w:t xml:space="preserve"> </w:t>
          </w:r>
        </w:p>
      </w:tc>
      <w:tc>
        <w:tcPr>
          <w:tcW w:w="992" w:type="dxa"/>
          <w:tcBorders>
            <w:top w:val="single" w:sz="8" w:space="0" w:color="000080"/>
          </w:tcBorders>
          <w:shd w:val="clear" w:color="auto" w:fill="auto"/>
        </w:tcPr>
        <w:p w14:paraId="2CD97203" w14:textId="77777777" w:rsidR="00BE28CC" w:rsidRDefault="00BE28CC">
          <w:pPr>
            <w:pStyle w:val="Footer"/>
            <w:snapToGrid w:val="0"/>
            <w:jc w:val="right"/>
          </w:pPr>
          <w:r>
            <w:fldChar w:fldCharType="begin"/>
          </w:r>
          <w:r>
            <w:instrText xml:space="preserve"> PAGE </w:instrText>
          </w:r>
          <w:r>
            <w:fldChar w:fldCharType="separate"/>
          </w:r>
          <w:r w:rsidR="002538D2">
            <w:rPr>
              <w:noProof/>
            </w:rPr>
            <w:t>1</w:t>
          </w:r>
          <w:r>
            <w:fldChar w:fldCharType="end"/>
          </w:r>
          <w:r>
            <w:t xml:space="preserve"> / </w:t>
          </w:r>
          <w:r>
            <w:fldChar w:fldCharType="begin"/>
          </w:r>
          <w:r>
            <w:instrText xml:space="preserve"> NUMPAGES \*Arabic </w:instrText>
          </w:r>
          <w:r>
            <w:fldChar w:fldCharType="separate"/>
          </w:r>
          <w:r w:rsidR="002538D2">
            <w:rPr>
              <w:noProof/>
            </w:rPr>
            <w:t>2</w:t>
          </w:r>
          <w:r>
            <w:fldChar w:fldCharType="end"/>
          </w:r>
        </w:p>
      </w:tc>
    </w:tr>
  </w:tbl>
  <w:p w14:paraId="34688EB2" w14:textId="77777777" w:rsidR="00BE28CC" w:rsidRDefault="00BE28CC" w:rsidP="00107DC7">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AEB43" w14:textId="77777777" w:rsidR="00BE28CC" w:rsidRDefault="00BE28CC">
      <w:pPr>
        <w:spacing w:before="0" w:after="0"/>
      </w:pPr>
      <w:r>
        <w:separator/>
      </w:r>
    </w:p>
  </w:footnote>
  <w:footnote w:type="continuationSeparator" w:id="0">
    <w:p w14:paraId="53D7E011" w14:textId="77777777" w:rsidR="00BE28CC" w:rsidRDefault="00BE28CC">
      <w:pPr>
        <w:spacing w:before="0" w:after="0"/>
      </w:pPr>
      <w:r>
        <w:continuationSeparator/>
      </w:r>
    </w:p>
  </w:footnote>
  <w:footnote w:id="1">
    <w:p w14:paraId="0138E641" w14:textId="77777777" w:rsidR="00BE28CC" w:rsidRDefault="00BE28CC" w:rsidP="00107DC7">
      <w:pPr>
        <w:pStyle w:val="FootnoteText"/>
        <w:rPr>
          <w:sz w:val="16"/>
          <w:szCs w:val="16"/>
        </w:rPr>
      </w:pPr>
      <w:r>
        <w:rPr>
          <w:rStyle w:val="FootnoteCharacters"/>
        </w:rPr>
        <w:footnoteRef/>
      </w:r>
      <w:r>
        <w:rPr>
          <w:sz w:val="16"/>
          <w:szCs w:val="16"/>
        </w:rPr>
        <w:tab/>
        <w:t xml:space="preserve"> An MoU is a written agreement that clarifies relationships and responsibilities between two or more parties that share services, clients, and resources.</w:t>
      </w:r>
    </w:p>
  </w:footnote>
  <w:footnote w:id="2">
    <w:p w14:paraId="7EE5F74B" w14:textId="77777777" w:rsidR="00BE28CC" w:rsidRDefault="00BE28CC" w:rsidP="00107DC7">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3">
    <w:p w14:paraId="574CF47A" w14:textId="77777777" w:rsidR="00BE28CC" w:rsidRDefault="00BE28CC">
      <w:pPr>
        <w:pStyle w:val="FootnoteText"/>
      </w:pPr>
      <w:r>
        <w:rPr>
          <w:rStyle w:val="FootnoteReference"/>
        </w:rPr>
        <w:footnoteRef/>
      </w:r>
      <w:r>
        <w:t xml:space="preserve"> The Policy Development Team is part of the task NA2.3, project EGI-InSPIRE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BE28CC" w14:paraId="2002F570" w14:textId="77777777" w:rsidTr="00BC079E">
      <w:trPr>
        <w:cantSplit/>
        <w:trHeight w:val="1556"/>
        <w:jc w:val="center"/>
      </w:trPr>
      <w:tc>
        <w:tcPr>
          <w:tcW w:w="1918" w:type="dxa"/>
          <w:tcBorders>
            <w:bottom w:val="single" w:sz="8" w:space="0" w:color="000080"/>
          </w:tcBorders>
          <w:shd w:val="clear" w:color="auto" w:fill="auto"/>
        </w:tcPr>
        <w:p w14:paraId="6387FF6D" w14:textId="77777777" w:rsidR="00BE28CC" w:rsidRDefault="00BE28CC">
          <w:pPr>
            <w:pStyle w:val="Header"/>
            <w:snapToGrid w:val="0"/>
            <w:jc w:val="center"/>
            <w:rPr>
              <w:b/>
              <w:caps/>
              <w:color w:val="000080"/>
              <w:shd w:val="clear" w:color="auto" w:fill="FFFF00"/>
              <w:lang w:val="fr-FR"/>
            </w:rPr>
          </w:pPr>
          <w:r>
            <w:rPr>
              <w:noProof/>
              <w:lang w:val="en-US" w:eastAsia="en-US"/>
            </w:rPr>
            <w:drawing>
              <wp:inline distT="0" distB="0" distL="0" distR="0" wp14:anchorId="0804A556" wp14:editId="35478938">
                <wp:extent cx="1116330" cy="850900"/>
                <wp:effectExtent l="0" t="0" r="127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850900"/>
                        </a:xfrm>
                        <a:prstGeom prst="rect">
                          <a:avLst/>
                        </a:prstGeom>
                        <a:noFill/>
                        <a:ln>
                          <a:noFill/>
                        </a:ln>
                      </pic:spPr>
                    </pic:pic>
                  </a:graphicData>
                </a:graphic>
              </wp:inline>
            </w:drawing>
          </w:r>
        </w:p>
      </w:tc>
      <w:tc>
        <w:tcPr>
          <w:tcW w:w="4603" w:type="dxa"/>
          <w:tcBorders>
            <w:bottom w:val="single" w:sz="8" w:space="0" w:color="000080"/>
          </w:tcBorders>
          <w:shd w:val="clear" w:color="auto" w:fill="auto"/>
          <w:vAlign w:val="center"/>
        </w:tcPr>
        <w:p w14:paraId="735EF617" w14:textId="77777777" w:rsidR="00BE28CC" w:rsidRPr="005D6E45" w:rsidRDefault="00BE28CC" w:rsidP="00107DC7">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1D13CACA" w14:textId="77777777" w:rsidR="00BE28CC" w:rsidRPr="005D6E45" w:rsidRDefault="00BE28CC" w:rsidP="00107DC7">
          <w:pPr>
            <w:suppressAutoHyphens w:val="0"/>
            <w:autoSpaceDE w:val="0"/>
            <w:spacing w:before="0" w:after="0"/>
            <w:jc w:val="center"/>
            <w:rPr>
              <w:b/>
              <w:bCs/>
              <w:iCs/>
              <w:sz w:val="28"/>
              <w:szCs w:val="28"/>
            </w:rPr>
          </w:pPr>
          <w:r w:rsidRPr="005D6E45">
            <w:rPr>
              <w:b/>
              <w:bCs/>
              <w:iCs/>
              <w:sz w:val="28"/>
              <w:szCs w:val="28"/>
            </w:rPr>
            <w:t>between</w:t>
          </w:r>
        </w:p>
        <w:p w14:paraId="1B5779BB" w14:textId="77777777" w:rsidR="00BE28CC" w:rsidRPr="005F181B" w:rsidRDefault="00BE28CC" w:rsidP="00107DC7">
          <w:pPr>
            <w:pStyle w:val="Header"/>
            <w:spacing w:before="0" w:after="0"/>
            <w:jc w:val="center"/>
          </w:pPr>
          <w:r>
            <w:rPr>
              <w:b/>
              <w:bCs/>
              <w:iCs/>
              <w:sz w:val="28"/>
              <w:szCs w:val="28"/>
            </w:rPr>
            <w:t>EGI-InSPIRE</w:t>
          </w:r>
          <w:r w:rsidRPr="005D6E45">
            <w:rPr>
              <w:b/>
              <w:bCs/>
              <w:iCs/>
              <w:sz w:val="28"/>
              <w:szCs w:val="28"/>
            </w:rPr>
            <w:t xml:space="preserve"> and </w:t>
          </w:r>
          <w:r w:rsidRPr="008F3465">
            <w:rPr>
              <w:b/>
              <w:bCs/>
              <w:iCs/>
              <w:sz w:val="28"/>
              <w:szCs w:val="28"/>
            </w:rPr>
            <w:t>GISELA</w:t>
          </w:r>
        </w:p>
      </w:tc>
      <w:tc>
        <w:tcPr>
          <w:tcW w:w="2551" w:type="dxa"/>
          <w:tcBorders>
            <w:bottom w:val="single" w:sz="8" w:space="0" w:color="000080"/>
          </w:tcBorders>
          <w:shd w:val="clear" w:color="auto" w:fill="auto"/>
        </w:tcPr>
        <w:p w14:paraId="5AF5BA8F" w14:textId="236E6517" w:rsidR="00BE28CC" w:rsidRPr="00AB3AEE" w:rsidRDefault="00BE28CC" w:rsidP="00AB3AEE">
          <w:pPr>
            <w:suppressAutoHyphens w:val="0"/>
            <w:spacing w:before="0" w:after="0"/>
            <w:jc w:val="left"/>
            <w:rPr>
              <w:rFonts w:ascii="Times" w:hAnsi="Times"/>
              <w:sz w:val="20"/>
              <w:szCs w:val="20"/>
              <w:lang w:val="en-US" w:eastAsia="en-US"/>
            </w:rPr>
          </w:pPr>
          <w:r>
            <w:rPr>
              <w:rFonts w:ascii="Times" w:hAnsi="Times"/>
              <w:noProof/>
              <w:sz w:val="20"/>
              <w:szCs w:val="20"/>
              <w:lang w:val="en-US" w:eastAsia="en-US"/>
            </w:rPr>
            <w:drawing>
              <wp:inline distT="0" distB="0" distL="0" distR="0" wp14:anchorId="1467ECEF" wp14:editId="71F93A27">
                <wp:extent cx="1371600" cy="914400"/>
                <wp:effectExtent l="0" t="0" r="0" b="0"/>
                <wp:docPr id="2" name="Picture 2" descr="logo_gis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ise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tc>
    </w:tr>
  </w:tbl>
  <w:p w14:paraId="2C8E9C56" w14:textId="77777777" w:rsidR="00BE28CC" w:rsidRDefault="00BE28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3C2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2">
    <w:nsid w:val="1CFD3CB6"/>
    <w:multiLevelType w:val="hybridMultilevel"/>
    <w:tmpl w:val="BCD2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81BB0"/>
    <w:multiLevelType w:val="hybridMultilevel"/>
    <w:tmpl w:val="8F60FB3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2E7204B8"/>
    <w:multiLevelType w:val="hybridMultilevel"/>
    <w:tmpl w:val="5598FB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2F6A35D9"/>
    <w:multiLevelType w:val="hybridMultilevel"/>
    <w:tmpl w:val="E4A06BF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8">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9">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F334A86"/>
    <w:multiLevelType w:val="hybridMultilevel"/>
    <w:tmpl w:val="529A62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85D6603"/>
    <w:multiLevelType w:val="hybridMultilevel"/>
    <w:tmpl w:val="B4107D8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18"/>
  </w:num>
  <w:num w:numId="7">
    <w:abstractNumId w:val="24"/>
  </w:num>
  <w:num w:numId="8">
    <w:abstractNumId w:val="6"/>
  </w:num>
  <w:num w:numId="9">
    <w:abstractNumId w:val="11"/>
  </w:num>
  <w:num w:numId="10">
    <w:abstractNumId w:val="17"/>
  </w:num>
  <w:num w:numId="11">
    <w:abstractNumId w:val="14"/>
  </w:num>
  <w:num w:numId="12">
    <w:abstractNumId w:val="25"/>
  </w:num>
  <w:num w:numId="13">
    <w:abstractNumId w:val="20"/>
  </w:num>
  <w:num w:numId="14">
    <w:abstractNumId w:val="7"/>
  </w:num>
  <w:num w:numId="15">
    <w:abstractNumId w:val="10"/>
  </w:num>
  <w:num w:numId="16">
    <w:abstractNumId w:val="9"/>
  </w:num>
  <w:num w:numId="17">
    <w:abstractNumId w:val="22"/>
  </w:num>
  <w:num w:numId="18">
    <w:abstractNumId w:val="15"/>
  </w:num>
  <w:num w:numId="19">
    <w:abstractNumId w:val="21"/>
  </w:num>
  <w:num w:numId="20">
    <w:abstractNumId w:val="0"/>
  </w:num>
  <w:num w:numId="21">
    <w:abstractNumId w:val="19"/>
  </w:num>
  <w:num w:numId="22">
    <w:abstractNumId w:val="13"/>
  </w:num>
  <w:num w:numId="23">
    <w:abstractNumId w:val="8"/>
  </w:num>
  <w:num w:numId="24">
    <w:abstractNumId w:val="12"/>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8473D"/>
    <w:rsid w:val="00096F9E"/>
    <w:rsid w:val="000B2985"/>
    <w:rsid w:val="001075B0"/>
    <w:rsid w:val="00107DC7"/>
    <w:rsid w:val="00116E2F"/>
    <w:rsid w:val="002354A1"/>
    <w:rsid w:val="002538D2"/>
    <w:rsid w:val="00383A35"/>
    <w:rsid w:val="00393260"/>
    <w:rsid w:val="00435281"/>
    <w:rsid w:val="00671BAA"/>
    <w:rsid w:val="006F2EC0"/>
    <w:rsid w:val="0072208F"/>
    <w:rsid w:val="00745A3A"/>
    <w:rsid w:val="00861979"/>
    <w:rsid w:val="008A4F01"/>
    <w:rsid w:val="008F3465"/>
    <w:rsid w:val="0092031F"/>
    <w:rsid w:val="00AB3AEE"/>
    <w:rsid w:val="00B22523"/>
    <w:rsid w:val="00BC079E"/>
    <w:rsid w:val="00BE28CC"/>
    <w:rsid w:val="00BF587B"/>
    <w:rsid w:val="00CC3FD9"/>
    <w:rsid w:val="00DE2F35"/>
    <w:rsid w:val="00EF6338"/>
    <w:rsid w:val="00F010DC"/>
    <w:rsid w:val="00F430E4"/>
    <w:rsid w:val="00F54961"/>
    <w:rsid w:val="00FC3356"/>
    <w:rsid w:val="00FD7CFB"/>
    <w:rsid w:val="00FE0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14:docId w14:val="7F200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styleId="ColorfulList-Accent1">
    <w:name w:val="Colorful List Accent 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styleId="ColorfulShading-Accent1">
    <w:name w:val="Colorful Shading Accent 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styleId="ColorfulList-Accent1">
    <w:name w:val="Colorful List Accent 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styleId="ColorfulShading-Accent1">
    <w:name w:val="Colorful Shading Accent 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2700">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
    <w:div w:id="1464544507">
      <w:bodyDiv w:val="1"/>
      <w:marLeft w:val="0"/>
      <w:marRight w:val="0"/>
      <w:marTop w:val="0"/>
      <w:marBottom w:val="0"/>
      <w:divBdr>
        <w:top w:val="none" w:sz="0" w:space="0" w:color="auto"/>
        <w:left w:val="none" w:sz="0" w:space="0" w:color="auto"/>
        <w:bottom w:val="none" w:sz="0" w:space="0" w:color="auto"/>
        <w:right w:val="none" w:sz="0" w:space="0" w:color="auto"/>
      </w:divBdr>
    </w:div>
    <w:div w:id="1490639046">
      <w:bodyDiv w:val="1"/>
      <w:marLeft w:val="0"/>
      <w:marRight w:val="0"/>
      <w:marTop w:val="0"/>
      <w:marBottom w:val="0"/>
      <w:divBdr>
        <w:top w:val="none" w:sz="0" w:space="0" w:color="auto"/>
        <w:left w:val="none" w:sz="0" w:space="0" w:color="auto"/>
        <w:bottom w:val="none" w:sz="0" w:space="0" w:color="auto"/>
        <w:right w:val="none" w:sz="0" w:space="0" w:color="auto"/>
      </w:divBdr>
    </w:div>
    <w:div w:id="1947417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3715</Words>
  <Characters>21180</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Sergio Andreozzi</cp:lastModifiedBy>
  <cp:revision>2</cp:revision>
  <cp:lastPrinted>2010-08-25T13:58:00Z</cp:lastPrinted>
  <dcterms:created xsi:type="dcterms:W3CDTF">2011-01-28T13:56:00Z</dcterms:created>
  <dcterms:modified xsi:type="dcterms:W3CDTF">2011-01-28T13:56:00Z</dcterms:modified>
</cp:coreProperties>
</file>