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0" w:rsidRDefault="00F25C30" w:rsidP="00EA2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40"/>
          <w:szCs w:val="40"/>
          <w:lang w:eastAsia="zh-CN" w:bidi="hi-IN"/>
        </w:rPr>
      </w:pPr>
      <w:r>
        <w:rPr>
          <w:rFonts w:ascii="Arial" w:eastAsia="Times New Roman" w:hAnsi="Arial" w:cs="Arial"/>
          <w:b/>
          <w:bCs/>
          <w:kern w:val="1"/>
          <w:sz w:val="40"/>
          <w:szCs w:val="40"/>
          <w:lang w:eastAsia="zh-CN" w:bidi="hi-IN"/>
        </w:rPr>
        <w:t>Executing Hadoop applications from WS-</w:t>
      </w:r>
      <w:r w:rsidR="00297008">
        <w:rPr>
          <w:rFonts w:ascii="Arial" w:eastAsia="Times New Roman" w:hAnsi="Arial" w:cs="Arial"/>
          <w:b/>
          <w:bCs/>
          <w:kern w:val="1"/>
          <w:sz w:val="40"/>
          <w:szCs w:val="40"/>
          <w:lang w:eastAsia="zh-CN" w:bidi="hi-IN"/>
        </w:rPr>
        <w:t>P</w:t>
      </w:r>
      <w:r>
        <w:rPr>
          <w:rFonts w:ascii="Arial" w:eastAsia="Times New Roman" w:hAnsi="Arial" w:cs="Arial"/>
          <w:b/>
          <w:bCs/>
          <w:kern w:val="1"/>
          <w:sz w:val="40"/>
          <w:szCs w:val="40"/>
          <w:lang w:eastAsia="zh-CN" w:bidi="hi-IN"/>
        </w:rPr>
        <w:t>GRADE</w:t>
      </w:r>
    </w:p>
    <w:p w:rsidR="00EA2062" w:rsidRPr="00374511" w:rsidRDefault="009A6053" w:rsidP="00EA2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zh-CN" w:bidi="hi-IN"/>
        </w:rPr>
      </w:pPr>
      <w:r w:rsidRPr="009A6053">
        <w:rPr>
          <w:rFonts w:ascii="Arial" w:eastAsia="Times New Roman" w:hAnsi="Arial" w:cs="Arial"/>
          <w:b/>
          <w:bCs/>
          <w:kern w:val="1"/>
          <w:sz w:val="32"/>
          <w:szCs w:val="32"/>
          <w:lang w:eastAsia="zh-CN" w:bidi="hi-IN"/>
        </w:rPr>
        <w:t>User Manual</w:t>
      </w:r>
    </w:p>
    <w:p w:rsidR="00F25C30" w:rsidRPr="00E76AD4" w:rsidRDefault="009A6053" w:rsidP="00EA2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>Version 1.</w:t>
      </w:r>
      <w:r w:rsidR="006104EB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>3</w:t>
      </w:r>
      <w:r w:rsidRPr="009A6053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>, 1</w:t>
      </w:r>
      <w:r w:rsidR="006104EB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>6</w:t>
      </w:r>
      <w:r w:rsidRPr="009A6053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 xml:space="preserve"> March 2016</w:t>
      </w:r>
    </w:p>
    <w:p w:rsidR="00374511" w:rsidRDefault="009A6053" w:rsidP="00EA2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llowtextselection"/>
          <w:rFonts w:ascii="Arial" w:hAnsi="Arial" w:cs="Arial"/>
          <w:sz w:val="24"/>
          <w:szCs w:val="24"/>
        </w:rPr>
      </w:pPr>
      <w:r w:rsidRPr="009A6053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>Carlos Blanco</w:t>
      </w:r>
      <w:r w:rsidR="00374511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 xml:space="preserve">, </w:t>
      </w:r>
      <w:r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 xml:space="preserve">University of Cantabria, </w:t>
      </w:r>
      <w:hyperlink r:id="rId7" w:history="1">
        <w:r w:rsidRPr="009A6053">
          <w:rPr>
            <w:rStyle w:val="Hyperlink"/>
            <w:rFonts w:ascii="Arial" w:hAnsi="Arial" w:cs="Arial"/>
            <w:sz w:val="24"/>
            <w:szCs w:val="24"/>
          </w:rPr>
          <w:t>josecarlos.blanco@unican.es</w:t>
        </w:r>
      </w:hyperlink>
    </w:p>
    <w:p w:rsidR="00374511" w:rsidRPr="00374511" w:rsidRDefault="00374511" w:rsidP="00EA2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>
        <w:rPr>
          <w:rStyle w:val="allowtextselection"/>
          <w:rFonts w:ascii="Arial" w:hAnsi="Arial" w:cs="Arial"/>
          <w:sz w:val="24"/>
          <w:szCs w:val="24"/>
        </w:rPr>
        <w:t>Tamas</w:t>
      </w:r>
      <w:proofErr w:type="spellEnd"/>
      <w:r>
        <w:rPr>
          <w:rStyle w:val="allowtextselection"/>
          <w:rFonts w:ascii="Arial" w:hAnsi="Arial" w:cs="Arial"/>
          <w:sz w:val="24"/>
          <w:szCs w:val="24"/>
        </w:rPr>
        <w:t xml:space="preserve"> Kiss, University of Westminster, </w:t>
      </w:r>
      <w:hyperlink r:id="rId8" w:history="1">
        <w:r w:rsidRPr="00095B8D">
          <w:rPr>
            <w:rStyle w:val="Hyperlink"/>
            <w:rFonts w:ascii="Arial" w:hAnsi="Arial" w:cs="Arial"/>
            <w:sz w:val="24"/>
            <w:szCs w:val="24"/>
          </w:rPr>
          <w:t>t.kiss@westminster.ac.uk</w:t>
        </w:r>
      </w:hyperlink>
    </w:p>
    <w:p w:rsid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76AD4" w:rsidRPr="00EA2062" w:rsidRDefault="00E76AD4" w:rsidP="00EA2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1. Introduction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This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user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manual explains the configuration of a set of workflows that can be used to submit Hadoop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applications</w:t>
      </w:r>
      <w:r w:rsidR="0029700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through a WS-PGRADE portal. The workflow automatically creates a Hadoop cluster in the cloud (e.g.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in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OpenStack, OpenNebula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or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Amazon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clouds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) and then executes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one or more</w:t>
      </w:r>
      <w:r w:rsidR="0029700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Hadoop </w:t>
      </w:r>
      <w:r w:rsidR="0029700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applications</w:t>
      </w:r>
      <w:r w:rsidR="00297008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there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Finally, the Hadoop cluster can be destroyed freeing up the cloud resources.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 user only needs to provide job input f</w:t>
      </w:r>
      <w:r w:rsidR="00874D8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iles (e.g</w:t>
      </w:r>
      <w:r w:rsidR="00EA072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874D8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jar files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</w:t>
      </w:r>
      <w:r w:rsidR="00874D8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input data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) and two configuration files for specifying cluster and job parameters. 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Two methods can be used for submitting a Hadoop </w:t>
      </w:r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</w:t>
      </w:r>
      <w:r w:rsidR="000F2EF7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through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 WS-PGRADE portal: 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Single Node Method: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Single Node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ethod uses a single node workflow with a simple program to create Hadoop clusters in a cloud infrastructure, execute a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Hadoop application</w:t>
      </w:r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in the cluster and retrieve results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and destroy the cluster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Three Node Method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The Three Node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ethod works the same way as the Single Node </w:t>
      </w:r>
      <w:r w:rsidR="0062788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ethod, but divides the task into three stages. The first stage creates the Hadoop cluster, the second executes the Hadoop </w:t>
      </w:r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application,</w:t>
      </w:r>
      <w:r w:rsidR="000F2EF7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the third destroys the cluster. Each stage can be considered as a workflow node executing a particular task. The main idea behind dividing the complete process into three stages was to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clearly separate these stages and allow more flexibility for the end-user when designing a complex application scenario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For example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</w:t>
      </w:r>
      <w:r w:rsidR="000F2EF7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Three</w:t>
      </w:r>
      <w:r w:rsidR="00E76AD4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Node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</w:t>
      </w:r>
      <w:r w:rsidR="00E76AD4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ethod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allows for reus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bility of the Hadoop cluster, as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after cluster creation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user can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add multiple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execute nodes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to the workflow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2. Prerequisites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In order to use these Hadoop wor</w:t>
      </w:r>
      <w:r w:rsidR="0093780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kflows a user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needs </w:t>
      </w:r>
      <w:r w:rsidR="009A6053"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access to any WS-PGRADE/gUSE portal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configured to submit jobs to the EGI FedCloud and/or to the CloudBroker Platform. If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 user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uses the EGI FedCloud</w:t>
      </w:r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infrastructure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(s</w:t>
      </w:r>
      <w:proofErr w:type="gramStart"/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  <w:r w:rsidR="000F2EF7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he</w:t>
      </w:r>
      <w:proofErr w:type="gramEnd"/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will</w:t>
      </w:r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need a grid certificate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that has to be configure</w:t>
      </w:r>
      <w:r w:rsidR="00EC073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d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 the </w:t>
      </w:r>
      <w:r w:rsidR="00C24589" w:rsidRPr="00C2458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Certificate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option under </w:t>
      </w:r>
      <w:r w:rsidR="00C24589" w:rsidRPr="00C2458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Security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tab in </w:t>
      </w:r>
      <w:r w:rsidR="00EC073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portal.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</w:t>
      </w:r>
      <w:r w:rsidR="000F2EF7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hereas</w:t>
      </w:r>
      <w:r w:rsidR="008E28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bookmarkStart w:id="0" w:name="_GoBack"/>
      <w:bookmarkEnd w:id="0"/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if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(s)</w:t>
      </w:r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 uses </w:t>
      </w:r>
      <w:proofErr w:type="spellStart"/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CloudBroker</w:t>
      </w:r>
      <w:proofErr w:type="spellEnd"/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then</w:t>
      </w:r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76AD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(s)</w:t>
      </w:r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he will require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CloudBroker's</w:t>
      </w:r>
      <w:proofErr w:type="spellEnd"/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credentials</w:t>
      </w:r>
      <w:r w:rsidR="006104E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(username and password)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that they have to be indicated in the </w:t>
      </w:r>
      <w:r w:rsidR="00C24589" w:rsidRPr="00C2458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Cloud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option under </w:t>
      </w:r>
      <w:r w:rsidR="00C24589" w:rsidRPr="00C2458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Security</w:t>
      </w:r>
      <w:r w:rsidR="00C245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tab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In both cases Hadoop </w:t>
      </w:r>
      <w:r w:rsidR="00AA755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has to be pre-deployed on </w:t>
      </w:r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83746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target </w:t>
      </w:r>
      <w:r w:rsidR="00AA755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 sites.</w:t>
      </w:r>
    </w:p>
    <w:p w:rsidR="0083746B" w:rsidRDefault="0083746B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83746B" w:rsidRDefault="0083746B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At the time of writing this user manual the following WS-</w:t>
      </w:r>
      <w:r w:rsidR="00AE4B8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P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GRADE/gU</w:t>
      </w:r>
      <w:r w:rsidR="00AE4B8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portals </w:t>
      </w:r>
      <w:r w:rsidR="000F2E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fulfill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the above requirements:</w:t>
      </w:r>
    </w:p>
    <w:p w:rsidR="00AE4B8A" w:rsidRDefault="00AE4B8A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470B19" w:rsidRPr="00470B19" w:rsidRDefault="0083746B" w:rsidP="00AE4B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</w:pPr>
      <w:r w:rsidRPr="00470B19"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  <w:t xml:space="preserve">EGI </w:t>
      </w:r>
      <w:proofErr w:type="spellStart"/>
      <w:r w:rsidRPr="00470B19"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  <w:t>FedCloud</w:t>
      </w:r>
      <w:proofErr w:type="spellEnd"/>
      <w:r w:rsidRPr="00470B19"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  <w:t xml:space="preserve"> Portal:</w:t>
      </w:r>
      <w:r w:rsidR="0008042E" w:rsidRPr="00470B19"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  <w:t xml:space="preserve"> https://fedcloud-gateway.lpds.sztaki.hu/</w:t>
      </w:r>
      <w:r w:rsidRPr="00470B19"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  <w:t xml:space="preserve"> </w:t>
      </w:r>
    </w:p>
    <w:p w:rsidR="0083746B" w:rsidRPr="00470B19" w:rsidRDefault="00470B19" w:rsidP="00470B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</w:pPr>
      <w:r w:rsidRPr="00470B19">
        <w:rPr>
          <w:rFonts w:ascii="Arial" w:eastAsia="Times New Roman" w:hAnsi="Arial" w:cs="Arial"/>
          <w:kern w:val="1"/>
          <w:sz w:val="24"/>
          <w:szCs w:val="24"/>
          <w:lang w:val="es-ES" w:eastAsia="zh-CN" w:bidi="hi-IN"/>
        </w:rPr>
        <w:lastRenderedPageBreak/>
        <w:t xml:space="preserve">  https://guse-fedcloud-gateway.sztaki.hu/</w:t>
      </w:r>
    </w:p>
    <w:p w:rsidR="0083746B" w:rsidRPr="00AE4B8A" w:rsidRDefault="0083746B" w:rsidP="00AE4B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 w:rsidRPr="00AE4B8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CloudSME</w:t>
      </w:r>
      <w:proofErr w:type="spellEnd"/>
      <w:r w:rsidRPr="00AE4B8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Gateway:</w:t>
      </w:r>
      <w:r w:rsidR="0008042E" w:rsidRPr="00AE4B8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http://cloudsme-prod.lpds.sztaki.hu/liferay-portal-6.1.0/</w:t>
      </w:r>
      <w:r w:rsidRPr="00AE4B8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E76AD4" w:rsidRPr="00EA2062" w:rsidRDefault="00E76AD4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  <w:r w:rsidRPr="00EA2062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3. Configuration files</w:t>
      </w:r>
    </w:p>
    <w:p w:rsidR="003B02FF" w:rsidRDefault="003B02FF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</w:p>
    <w:p w:rsidR="00532437" w:rsidRDefault="005D6E6D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Before going into details regarding the parameterization and execution of the pre-prepared workflows, this section gives a generic overview of the configuration files the user needs to prepare/modify. </w:t>
      </w:r>
      <w:r w:rsid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There are two configuration files</w:t>
      </w:r>
      <w:r w:rsidR="00322B5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</w:t>
      </w:r>
      <w:r w:rsid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 cluster configuration file (cluster.cfg)</w:t>
      </w:r>
      <w:r w:rsidR="00322B5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</w:t>
      </w:r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job configuration file (job.cfg)</w:t>
      </w:r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 These files have to be full in by the</w:t>
      </w:r>
      <w:r w:rsidR="0093780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user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submit Hadoop workflows. </w:t>
      </w:r>
    </w:p>
    <w:p w:rsidR="00532437" w:rsidRDefault="00532437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5D6E6D" w:rsidRPr="005D6E6D" w:rsidRDefault="009A6053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3.1 Cluster configuration</w:t>
      </w:r>
      <w:r w:rsidR="005D6E6D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file</w:t>
      </w:r>
    </w:p>
    <w:p w:rsidR="005D6E6D" w:rsidRDefault="005D6E6D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3B02FF" w:rsidRDefault="00E63A39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Pr="00532437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cluster</w:t>
      </w:r>
      <w:r w:rsidR="003B02FF" w:rsidRPr="00532437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.cfg</w:t>
      </w:r>
      <w:r w:rsidR="00735B4F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has the following parameters:</w:t>
      </w:r>
    </w:p>
    <w:p w:rsidR="003B02FF" w:rsidRDefault="003B02FF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63A39" w:rsidRPr="009556AE" w:rsidRDefault="009A6053" w:rsidP="00AF6E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Cluster section</w:t>
      </w:r>
    </w:p>
    <w:p w:rsidR="00734975" w:rsidRPr="003B02FF" w:rsidRDefault="009A6053" w:rsidP="00E63A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infrastructure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 Infrastructure tag (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e.g. </w:t>
      </w:r>
      <w:proofErr w:type="spellStart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fedcloud</w:t>
      </w:r>
      <w:proofErr w:type="spellEnd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cloudbroker</w:t>
      </w:r>
      <w:proofErr w:type="spellEnd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</w:p>
    <w:p w:rsidR="00734975" w:rsidRPr="003B02FF" w:rsidRDefault="009A6053" w:rsidP="00E63A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cloud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</w:t>
      </w:r>
      <w:r w:rsidR="003B28A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6162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Cloud </w:t>
      </w:r>
      <w:r w:rsidR="001E774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esource (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e.g. CESNET</w:t>
      </w:r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BIFI</w:t>
      </w:r>
      <w:r w:rsidR="009F54F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9F54FC" w:rsidRPr="009F54F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RECAS-BARI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</w:p>
    <w:p w:rsidR="00734975" w:rsidRPr="003B02FF" w:rsidRDefault="009A6053" w:rsidP="00E63A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app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Hadoop </w:t>
      </w:r>
      <w:r w:rsidR="0083746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version</w:t>
      </w:r>
      <w:r w:rsidR="003B28A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e.g. Hadoop-2.7.1)</w:t>
      </w:r>
    </w:p>
    <w:p w:rsidR="00734975" w:rsidRPr="003B02FF" w:rsidRDefault="009A6053" w:rsidP="00E63A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flavour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Size of the VM (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e.g. Small</w:t>
      </w:r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Medium, Large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</w:t>
      </w:r>
      <w:proofErr w:type="spellStart"/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XLarge</w:t>
      </w:r>
      <w:proofErr w:type="spellEnd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</w:p>
    <w:p w:rsidR="00734975" w:rsidRPr="003B02FF" w:rsidRDefault="009A6053" w:rsidP="00E63A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nodes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 Number of Hadoop nodes</w:t>
      </w:r>
    </w:p>
    <w:p w:rsidR="00734975" w:rsidRDefault="009A6053" w:rsidP="00E63A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volume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Size of block storage in GB for each node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(only </w:t>
      </w:r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available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for </w:t>
      </w:r>
      <w:proofErr w:type="spellStart"/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fedcloud</w:t>
      </w:r>
      <w:proofErr w:type="spellEnd"/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infrastructure)</w:t>
      </w:r>
    </w:p>
    <w:p w:rsid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63A39" w:rsidRPr="009556AE" w:rsidRDefault="009A6053" w:rsidP="00AF6E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Credentials section</w:t>
      </w:r>
    </w:p>
    <w:p w:rsidR="00734975" w:rsidRPr="000D607A" w:rsidRDefault="009A6053" w:rsidP="000D607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myproxy_server</w:t>
      </w:r>
      <w:proofErr w:type="spellEnd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 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Hostname of </w:t>
      </w:r>
      <w:proofErr w:type="spellStart"/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myproxy</w:t>
      </w:r>
      <w:proofErr w:type="spellEnd"/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server (</w:t>
      </w:r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e.g. myproxy1.egee.cesnet.cz</w:t>
      </w:r>
      <w:r w:rsidR="00322B5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)  </w:t>
      </w:r>
    </w:p>
    <w:p w:rsidR="000D607A" w:rsidRDefault="006D786B" w:rsidP="000D607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m</w:t>
      </w:r>
      <w:r w:rsidR="009A6053"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yproxy_password</w:t>
      </w:r>
      <w:proofErr w:type="spellEnd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</w:t>
      </w:r>
      <w:proofErr w:type="spellStart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Myproxy</w:t>
      </w:r>
      <w:proofErr w:type="spellEnd"/>
      <w:r w:rsidR="00F83CEC" w:rsidRPr="003B02F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 password</w:t>
      </w:r>
    </w:p>
    <w:p w:rsidR="000D607A" w:rsidRDefault="009A6053" w:rsidP="000D607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username</w:t>
      </w:r>
      <w:r w:rsidR="00F83CEC"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 </w:t>
      </w:r>
      <w:proofErr w:type="spellStart"/>
      <w:r w:rsidR="00F83CEC"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Myproxy</w:t>
      </w:r>
      <w:proofErr w:type="spellEnd"/>
      <w:r w:rsidR="00F83CEC"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credential name</w:t>
      </w:r>
    </w:p>
    <w:p w:rsidR="00734975" w:rsidRPr="000D607A" w:rsidRDefault="009A6053" w:rsidP="000D607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cloudbroker_url</w:t>
      </w:r>
      <w:proofErr w:type="spellEnd"/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URL of </w:t>
      </w:r>
      <w:proofErr w:type="spellStart"/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CloudBroker</w:t>
      </w:r>
      <w:proofErr w:type="spellEnd"/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platform</w:t>
      </w:r>
    </w:p>
    <w:p w:rsidR="000D607A" w:rsidRDefault="009A6053" w:rsidP="000D607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cloudbroker_password</w:t>
      </w:r>
      <w:proofErr w:type="spellEnd"/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Password of </w:t>
      </w:r>
      <w:proofErr w:type="spellStart"/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CloudBroker</w:t>
      </w:r>
      <w:proofErr w:type="spellEnd"/>
      <w:r w:rsid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platform</w:t>
      </w:r>
    </w:p>
    <w:p w:rsidR="00C87092" w:rsidRDefault="009A60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Please note that </w:t>
      </w:r>
      <w:proofErr w:type="spellStart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Myproxy</w:t>
      </w:r>
      <w:proofErr w:type="spellEnd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information is only required in case of using the EGI FedCloud, while CloudBroker related credentials ar</w:t>
      </w:r>
      <w:r w:rsidR="005D6E6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e</w:t>
      </w:r>
      <w:r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only necessary for </w:t>
      </w:r>
      <w:proofErr w:type="spellStart"/>
      <w:r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oudBroker</w:t>
      </w:r>
      <w:proofErr w:type="spellEnd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managed clouds.</w:t>
      </w:r>
    </w:p>
    <w:p w:rsid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For instance, this is a</w:t>
      </w:r>
      <w:r w:rsid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EGI Fed</w:t>
      </w:r>
      <w:r w:rsidR="005D6E6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loud 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cluster configuration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file:</w:t>
      </w:r>
    </w:p>
    <w:p w:rsid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[</w:t>
      </w: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cluster</w:t>
      </w:r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]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infrastruture</w:t>
      </w:r>
      <w:proofErr w:type="spell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=</w:t>
      </w:r>
      <w:proofErr w:type="spellStart"/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fedcloud</w:t>
      </w:r>
      <w:proofErr w:type="spellEnd"/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cloud=</w:t>
      </w:r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CESNET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app=</w:t>
      </w:r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Hadoop-2.7.1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flavour=</w:t>
      </w:r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Small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nodes=</w:t>
      </w:r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2 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[</w:t>
      </w: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credentials</w:t>
      </w:r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]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myproxy_server=myproxy1.egee.cesnet.cz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myproxy_password=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******</w:t>
      </w:r>
    </w:p>
    <w:p w:rsidR="000D607A" w:rsidRPr="000D607A" w:rsidRDefault="000D607A" w:rsidP="000D60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username=</w:t>
      </w:r>
      <w:proofErr w:type="spellStart"/>
      <w:proofErr w:type="gramEnd"/>
      <w:r w:rsidRPr="000D607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josecarlos.blanco</w:t>
      </w:r>
      <w:proofErr w:type="spellEnd"/>
    </w:p>
    <w:p w:rsidR="005D6E6D" w:rsidRPr="00420528" w:rsidRDefault="005D6E6D" w:rsidP="005D6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lastRenderedPageBreak/>
        <w:t>3.2</w:t>
      </w:r>
      <w:r w:rsidR="003B28A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Job</w:t>
      </w:r>
      <w:r w:rsidRPr="0042052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configuration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file</w:t>
      </w:r>
    </w:p>
    <w:p w:rsidR="005D6E6D" w:rsidRDefault="005D6E6D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3B02FF" w:rsidRDefault="005D6E6D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 job.cfg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has these</w:t>
      </w:r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parameters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</w:t>
      </w:r>
    </w:p>
    <w:p w:rsidR="00E63A39" w:rsidRDefault="00E63A39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0D607A" w:rsidRPr="0016263F" w:rsidRDefault="009A6053" w:rsidP="00AF6E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Job section </w:t>
      </w:r>
    </w:p>
    <w:p w:rsidR="00C73746" w:rsidRDefault="009A6053" w:rsidP="00F67F4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input_data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Where to get input data 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from. </w:t>
      </w:r>
      <w:r w:rsidR="0094027D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Curren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tly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supported input data source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s are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local</w:t>
      </w:r>
      <w:r w:rsidR="005D6E6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(uploaded directly by the user to the portal server)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s3/s3</w:t>
      </w:r>
      <w:r w:rsidR="008451CC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n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/s3a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hftp</w:t>
      </w:r>
      <w:proofErr w:type="spellEnd"/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hdfs</w:t>
      </w:r>
      <w:proofErr w:type="spellEnd"/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swift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http/https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sftp/ftp</w:t>
      </w:r>
      <w:r w:rsidR="00F45831" w:rsidRPr="00F4583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  <w:r w:rsidR="0026734A" w:rsidRPr="00F4583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If there are several i</w:t>
      </w:r>
      <w:r w:rsid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nput sources, 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those can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be defined 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separated by </w:t>
      </w:r>
      <w:r w:rsidR="00DC7D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 comma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</w:p>
    <w:p w:rsidR="00C87092" w:rsidRDefault="005F2118" w:rsidP="0094027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</w:t>
      </w:r>
      <w:proofErr w:type="gram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e.g</w:t>
      </w:r>
      <w:proofErr w:type="gramEnd"/>
      <w:r w:rsidR="005D6E6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local,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s3</w:t>
      </w:r>
      <w:r w:rsidR="006F5E1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://</w:t>
      </w:r>
      <w:r w:rsidRP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AWSAccessKeyId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</w:t>
      </w:r>
      <w:r w:rsidRP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AWSSecretKey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@bucket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/file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F45831" w:rsidRPr="00F4583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http://server/file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6855E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swift://bucket/path?</w:t>
      </w:r>
      <w:r w:rsidR="00F67F4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auth_url</w:t>
      </w:r>
      <w:r w:rsidR="006855E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=</w:t>
      </w:r>
      <w:r w:rsid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***</w:t>
      </w:r>
      <w:r w:rsidR="00F67F4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;tenant=</w:t>
      </w:r>
      <w:r w:rsid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***</w:t>
      </w:r>
      <w:r w:rsidR="00F67F4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;username=</w:t>
      </w:r>
      <w:r w:rsid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***</w:t>
      </w:r>
      <w:r w:rsidR="00F67F4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;password=</w:t>
      </w:r>
      <w:r w:rsid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***, hdfs://server/file, sftp://user:password@server/file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</w:p>
    <w:p w:rsidR="007A130F" w:rsidRDefault="009A6053" w:rsidP="005F21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output_data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Where </w:t>
      </w:r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 transfer output data files. C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urrent</w:t>
      </w:r>
      <w:r w:rsidR="008451C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ly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supported output data </w:t>
      </w:r>
      <w:r w:rsidR="006D332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destinations</w:t>
      </w:r>
      <w:r w:rsidR="00DC7D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DC7DF7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</w:t>
      </w:r>
      <w:r w:rsidR="00DC7D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</w:t>
      </w:r>
      <w:r w:rsidR="00DC7DF7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local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s3/s3</w:t>
      </w:r>
      <w:r w:rsidR="008451CC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n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/s3a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hftp</w:t>
      </w:r>
      <w:proofErr w:type="spellEnd"/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hdfs</w:t>
      </w:r>
      <w:proofErr w:type="spellEnd"/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swift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http/https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</w:t>
      </w:r>
      <w:r w:rsidR="00DC7D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sftp/ftp</w:t>
      </w:r>
      <w:r w:rsidR="005324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If it is needed to copy job’s outputs to several destinations, </w:t>
      </w:r>
      <w:r w:rsidR="008451C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they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can be defined </w:t>
      </w:r>
      <w:r w:rsidR="00DC7DF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separated by a comma</w:t>
      </w:r>
      <w:r w:rsid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734975" w:rsidRPr="005F2118" w:rsidRDefault="006855EE" w:rsidP="007A130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</w:t>
      </w:r>
      <w:proofErr w:type="gram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e.g</w:t>
      </w:r>
      <w:proofErr w:type="gram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local, 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</w:t>
      </w:r>
      <w:r w:rsidR="00C73746" w:rsidRP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ftp://user:password@server/path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C7374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hdfs://server/path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s3://</w:t>
      </w:r>
      <w:r w:rsidR="007A130F" w:rsidRP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AWSAccessKeyId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</w:t>
      </w:r>
      <w:r w:rsidR="007A130F" w:rsidRPr="005F21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AWSSecretKey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@bucket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</w:p>
    <w:p w:rsidR="00734975" w:rsidRDefault="009A6053" w:rsidP="000D607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class_job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:</w:t>
      </w:r>
      <w:r w:rsidR="00A65D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 main class na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me </w:t>
      </w:r>
      <w:r w:rsidR="006D332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Hadoop application to be executed on the cluster,</w:t>
      </w:r>
      <w:r w:rsidR="0094027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complete with package info (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e.g. </w:t>
      </w:r>
      <w:proofErr w:type="spellStart"/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org.myorg.WordCount</w:t>
      </w:r>
      <w:proofErr w:type="spellEnd"/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</w:p>
    <w:p w:rsidR="00E63A39" w:rsidRPr="00E63A39" w:rsidRDefault="009A6053" w:rsidP="000D607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jar_file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jar file </w:t>
      </w:r>
      <w:r w:rsidR="0016263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of the Hadoop application 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be executed (e.g. </w:t>
      </w:r>
      <w:r w:rsidR="00E63A39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WordCount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.jar).</w:t>
      </w:r>
    </w:p>
    <w:p w:rsidR="00734975" w:rsidRPr="00E63A39" w:rsidRDefault="009A6053" w:rsidP="000D607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map_tasks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Number of map tasks for </w:t>
      </w:r>
      <w:r w:rsidR="008451C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A65D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734975" w:rsidRDefault="009A6053" w:rsidP="000D607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A605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reduce_tasks</w:t>
      </w:r>
      <w:r w:rsidR="00F83CEC"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: Number of reduce tasks for </w:t>
      </w:r>
      <w:r w:rsidR="008451C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A65D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</w:t>
      </w:r>
      <w:r w:rsid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For instance, this is an EGI Fed</w:t>
      </w:r>
      <w:r w:rsidR="0016263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</w:t>
      </w: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loud job configuration file:</w:t>
      </w:r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[</w:t>
      </w:r>
      <w:proofErr w:type="gramStart"/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job</w:t>
      </w:r>
      <w:proofErr w:type="gramEnd"/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]</w:t>
      </w:r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input_data = local </w:t>
      </w:r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output_data = local</w:t>
      </w:r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job_class</w:t>
      </w:r>
      <w:proofErr w:type="spellEnd"/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= </w:t>
      </w:r>
      <w:proofErr w:type="spellStart"/>
      <w:r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WordCount</w:t>
      </w:r>
      <w:proofErr w:type="spellEnd"/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jar_file = </w:t>
      </w:r>
      <w:r w:rsidR="00DA281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wordc</w:t>
      </w:r>
      <w:r w:rsidRPr="00E63A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ount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.jar</w:t>
      </w:r>
    </w:p>
    <w:p w:rsidR="0026734A" w:rsidRPr="0026734A" w:rsidRDefault="0026734A" w:rsidP="002673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map_tasks = 2</w:t>
      </w:r>
    </w:p>
    <w:p w:rsidR="00904211" w:rsidRDefault="0026734A" w:rsidP="007A13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26734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reduce_tasks = 1</w:t>
      </w:r>
    </w:p>
    <w:p w:rsidR="00904211" w:rsidRPr="00EA2062" w:rsidRDefault="00904211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  <w:r w:rsidRPr="00EA2062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4. How to use the Single Node Method</w:t>
      </w:r>
      <w:r w:rsidR="007A130F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 xml:space="preserve"> and the Three Node Method</w:t>
      </w:r>
    </w:p>
    <w:p w:rsidR="00EA2062" w:rsidRPr="00EA2062" w:rsidRDefault="00EA2062" w:rsidP="0041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510227" w:rsidRDefault="007B06BE" w:rsidP="005102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In order to assist you when creating the configuration files, we have created configuration file templates that you only need to customize. 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Downloa</w:t>
      </w:r>
      <w:r w:rsidR="00510227" w:rsidRP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d 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these </w:t>
      </w:r>
      <w:r w:rsidR="00510227" w:rsidRP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configuration file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templates</w:t>
      </w:r>
      <w:r w:rsidR="00510227" w:rsidRP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from </w:t>
      </w:r>
      <w:r w:rsidR="00C3475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hyperlink r:id="rId9" w:history="1">
        <w:r w:rsidR="00FE7A97" w:rsidRPr="00FE7A97">
          <w:rPr>
            <w:rStyle w:val="Hyperlink"/>
            <w:rFonts w:ascii="Arial" w:eastAsia="Times New Roman" w:hAnsi="Arial" w:cs="Arial"/>
            <w:kern w:val="1"/>
            <w:sz w:val="24"/>
            <w:szCs w:val="24"/>
            <w:lang w:eastAsia="zh-CN" w:bidi="hi-IN"/>
          </w:rPr>
          <w:t>SHIWA repository</w:t>
        </w:r>
      </w:hyperlink>
      <w:r w:rsidR="00FE7A9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where the </w:t>
      </w:r>
      <w:r w:rsidR="00C3475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workflow</w:t>
      </w:r>
      <w:r w:rsidR="00D8002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</w:t>
      </w:r>
      <w:r w:rsidR="00FE7A9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are available</w:t>
      </w:r>
      <w:r w:rsidR="00510227" w:rsidRP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and 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customize 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details in the </w:t>
      </w:r>
      <w:r w:rsidR="00EA2062"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job.cfg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</w:t>
      </w:r>
      <w:r w:rsidR="00EA2062"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cluster.cfg</w:t>
      </w:r>
      <w:r w:rsidR="00016B66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files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as necessary</w:t>
      </w:r>
      <w:r w:rsidR="003B7FF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(see Section 3)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510227" w:rsidRPr="00EA2062" w:rsidRDefault="00510227" w:rsidP="00C3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Default="00EA2062" w:rsidP="00EA20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Copy your Hadoop </w:t>
      </w:r>
      <w:r w:rsidR="00C2065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application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executable (jar file)</w:t>
      </w:r>
      <w:r w:rsidR="00016B6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016B66"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or</w:t>
      </w:r>
      <w:r w:rsid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its 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source</w:t>
      </w:r>
      <w:r w:rsid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code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files </w:t>
      </w:r>
      <w:r w:rsidR="0016263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together with</w:t>
      </w:r>
      <w:r w:rsidR="00016B6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C36EBE" w:rsidRPr="00904211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build.sh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016B6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script (</w:t>
      </w:r>
      <w:r w:rsidR="003B7FF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see Section 5) </w:t>
      </w:r>
      <w:r w:rsid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 compil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 it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</w:t>
      </w:r>
      <w:r w:rsidR="0016263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</w:t>
      </w:r>
      <w:r w:rsidR="00016B6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 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folder</w:t>
      </w:r>
      <w:r w:rsidR="0016263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of your choice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(Please note that the solution supports two options: you either compile your Hadoop application yourself in which case you will upload your compiled </w:t>
      </w:r>
      <w:r w:rsidR="00427121" w:rsidRPr="00461C71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jar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proofErr w:type="gramStart"/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file,</w:t>
      </w:r>
      <w:proofErr w:type="gramEnd"/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9A6053"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or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you do the compilation at execution time in the cloud for which you will need the source code and the </w:t>
      </w:r>
      <w:r w:rsidR="00427121" w:rsidRPr="00904211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build.sh</w:t>
      </w:r>
      <w:r w:rsidR="00016B66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42712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script.)</w:t>
      </w:r>
    </w:p>
    <w:p w:rsidR="00C36EBE" w:rsidRPr="00EA2062" w:rsidRDefault="00C36EBE" w:rsidP="00C3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463D1A" w:rsidP="00463D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lastRenderedPageBreak/>
        <w:t xml:space="preserve">If the input data is </w:t>
      </w:r>
      <w:r w:rsidRPr="00463D1A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local</w:t>
      </w:r>
      <w:r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,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opy your Hadoop input files in</w:t>
      </w:r>
      <w:r w:rsidR="0016263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 folder called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input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compress this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folder to create a tar archive called </w:t>
      </w:r>
      <w:r w:rsidR="00EA2062"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input.tar</w:t>
      </w:r>
      <w:r w:rsidR="0016263F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,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copy this compressed fi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le to the same folder 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where your executable/source code is</w:t>
      </w:r>
      <w:r w:rsidR="00C36E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If 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your input is not </w:t>
      </w:r>
      <w:r w:rsidR="007B06BE" w:rsidRPr="00661816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local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then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input files have to be indicated in the </w:t>
      </w:r>
      <w:r w:rsidRPr="00463D1A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job.cfg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file.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cr/>
      </w:r>
    </w:p>
    <w:p w:rsidR="00EA2062" w:rsidRDefault="00EA2062" w:rsidP="00EA20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</w:t>
      </w:r>
      <w:r w:rsidR="00463D1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mpress 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content of your folder including </w:t>
      </w:r>
      <w:r w:rsidR="00463D1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job e</w:t>
      </w:r>
      <w:r w:rsidR="008B009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xecutable</w:t>
      </w:r>
      <w:r w:rsidR="00463D1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or its code sources and the </w:t>
      </w:r>
      <w:r w:rsidR="00463D1A" w:rsidRPr="00463D1A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build.sh</w:t>
      </w:r>
      <w:r w:rsidR="00463D1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script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8B009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compressed job input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s (if input_data is </w:t>
      </w:r>
      <w:r w:rsidR="005957B9" w:rsidRPr="005957B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local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as a tar </w:t>
      </w:r>
      <w:r w:rsidR="009456A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archive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called </w:t>
      </w:r>
      <w:r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Data.tar</w:t>
      </w:r>
      <w:r w:rsidR="00463D1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cr/>
      </w:r>
    </w:p>
    <w:p w:rsidR="0041379E" w:rsidRDefault="0041379E" w:rsidP="00413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Log in to the WS-PGRADE portal, sele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ct the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import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option under the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Workflow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tab and select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Remote SHIWA Repository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41379E" w:rsidRPr="00EA2062" w:rsidRDefault="0041379E" w:rsidP="004137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41379E" w:rsidRPr="00B9303C" w:rsidRDefault="0041379E" w:rsidP="00413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From the list of public bundles, find and import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bu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ndle named “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Hadoop_Single_Node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” and/or “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Hadoop_Three_Node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”.</w:t>
      </w:r>
    </w:p>
    <w:p w:rsidR="0041379E" w:rsidRPr="00EA2062" w:rsidRDefault="0041379E" w:rsidP="004137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41379E" w:rsidRPr="00EA2062" w:rsidRDefault="0041379E" w:rsidP="00413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Select the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Workflow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tab and click on t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Concrete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option </w:t>
      </w:r>
      <w:r w:rsidR="0038193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find the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new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imported workflow.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cr/>
      </w:r>
    </w:p>
    <w:p w:rsidR="00E15523" w:rsidRDefault="0041379E" w:rsidP="004137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In the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Concrete</w:t>
      </w:r>
      <w:r w:rsidRP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option </w:t>
      </w:r>
      <w:r w:rsidR="007B06B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you will </w:t>
      </w:r>
      <w:r w:rsidRP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find the deployed Hadoop application and configure the parameters as desired.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15523" w:rsidRP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In the </w:t>
      </w:r>
      <w:r w:rsidR="009A6053" w:rsidRPr="009A6053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Job I/O</w:t>
      </w:r>
      <w:r w:rsidR="00E15523" w:rsidRPr="0041379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tab:</w:t>
      </w:r>
    </w:p>
    <w:p w:rsidR="0041379E" w:rsidRPr="0041379E" w:rsidRDefault="0041379E" w:rsidP="004137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463D1A" w:rsidRDefault="00E15523" w:rsidP="00E1552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For Single Node Method </w:t>
      </w:r>
      <w:r w:rsidR="005957B9"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upload the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5957B9"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cluster.cfg</w:t>
      </w:r>
      <w:r w:rsidR="008A5AF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="005957B9"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Port 0, the </w:t>
      </w:r>
      <w:r w:rsidR="005957B9" w:rsidRPr="005957B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job.cfg</w:t>
      </w:r>
      <w:r w:rsidR="008A5AF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="005957B9"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Port 1 and the </w:t>
      </w:r>
      <w:r w:rsidR="005957B9" w:rsidRPr="005957B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Data.tar</w:t>
      </w:r>
      <w:r w:rsidR="008A5AF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="005957B9"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Port </w:t>
      </w:r>
      <w:r w:rsidR="0038193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2</w:t>
      </w:r>
      <w:r w:rsidR="0066181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D740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(see Fig 1)</w:t>
      </w:r>
      <w:r w:rsidR="00463D1A"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9A6053"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Do not modify port 3 as that </w:t>
      </w:r>
      <w:r w:rsidR="0038193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already </w:t>
      </w:r>
      <w:r w:rsidR="009A6053"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contains the specific</w:t>
      </w:r>
      <w:r w:rsidR="0038193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executables to c</w:t>
      </w:r>
      <w:r w:rsidR="0032738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reate and destroy the Hadoop clu</w:t>
      </w:r>
      <w:r w:rsidR="0038193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ster and to execute you</w:t>
      </w:r>
      <w:r w:rsidR="0032738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r</w:t>
      </w:r>
      <w:r w:rsidR="0038193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Hadoop application)</w:t>
      </w:r>
    </w:p>
    <w:p w:rsidR="00C34750" w:rsidRPr="00381938" w:rsidRDefault="00C34750" w:rsidP="00C3475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:rsidR="00327386" w:rsidRPr="00420528" w:rsidRDefault="00E15523" w:rsidP="0032738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For the Three Node Method </w:t>
      </w:r>
      <w:r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upload the</w:t>
      </w:r>
      <w:r w:rsidR="008A5AF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cluster.cfg</w:t>
      </w:r>
      <w:r w:rsidR="008A5AF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 Port 0</w:t>
      </w:r>
      <w:r w:rsidR="00ED740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in the Deploy Node</w:t>
      </w:r>
      <w:r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the </w:t>
      </w:r>
      <w:r w:rsidRPr="005957B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job.cfg</w:t>
      </w:r>
      <w:r w:rsidR="008A5AF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Port 1 and the </w:t>
      </w:r>
      <w:r w:rsidRPr="005957B9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Data.tar</w:t>
      </w:r>
      <w:r w:rsidR="008A5AFD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file </w:t>
      </w:r>
      <w:r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</w:t>
      </w:r>
      <w:r w:rsidR="00ED740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Port 2 in the Exe</w:t>
      </w:r>
      <w:r w:rsidR="005D5C8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cute</w:t>
      </w:r>
      <w:r w:rsidR="00ED740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Node (see Fig 2)</w:t>
      </w:r>
      <w:r w:rsidRP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66181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327386" w:rsidRPr="0042052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Do not modify </w:t>
      </w:r>
      <w:r w:rsidR="0066181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P</w:t>
      </w:r>
      <w:r w:rsidR="00327386" w:rsidRPr="0042052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ort </w:t>
      </w:r>
      <w:r w:rsidR="0032738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1 in the Deploy </w:t>
      </w:r>
      <w:r w:rsidR="0066181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N</w:t>
      </w:r>
      <w:r w:rsidR="0032738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ode</w:t>
      </w:r>
      <w:r w:rsidR="00327386" w:rsidRPr="0042052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as that </w:t>
      </w:r>
      <w:r w:rsidR="0032738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already </w:t>
      </w:r>
      <w:r w:rsidR="00327386" w:rsidRPr="00420528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contains the specific</w:t>
      </w:r>
      <w:r w:rsidR="00327386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executables to create and destroy the Hadoop cluster and to execute your Hadoop application)</w:t>
      </w:r>
    </w:p>
    <w:p w:rsidR="00463D1A" w:rsidRPr="00EA2062" w:rsidRDefault="00463D1A" w:rsidP="00463D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EA2062" w:rsidRPr="00EA2062" w:rsidRDefault="00EA2062" w:rsidP="00EA20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Remember to save and upload the new configuration</w:t>
      </w:r>
      <w:r w:rsidR="005957B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cr/>
      </w:r>
    </w:p>
    <w:p w:rsidR="00EA2062" w:rsidRDefault="005957B9" w:rsidP="00EA20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Y</w:t>
      </w:r>
      <w:r w:rsidR="00EA2062"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ou can now submi</w:t>
      </w:r>
      <w:r w:rsid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</w:t>
      </w:r>
      <w:r w:rsidR="003B7FF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the workflow</w:t>
      </w:r>
      <w:r w:rsidR="0051022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5D5C8F" w:rsidRDefault="005D5C8F" w:rsidP="005D5C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5D5C8F" w:rsidRPr="00EA2062" w:rsidRDefault="005D5C8F" w:rsidP="005D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  <w:r>
        <w:rPr>
          <w:rFonts w:ascii="Arial" w:eastAsia="Times New Roman" w:hAnsi="Arial" w:cs="Arial"/>
          <w:b/>
          <w:noProof/>
          <w:kern w:val="1"/>
          <w:sz w:val="28"/>
          <w:szCs w:val="24"/>
          <w:lang w:val="en-GB" w:eastAsia="en-GB"/>
        </w:rPr>
        <w:drawing>
          <wp:inline distT="0" distB="0" distL="0" distR="0">
            <wp:extent cx="4757667" cy="959808"/>
            <wp:effectExtent l="19050" t="0" r="4833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32" cy="9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8F" w:rsidRDefault="005D5C8F" w:rsidP="005D5C8F">
      <w:pPr>
        <w:pStyle w:val="figurecaption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Fig. 1</w:t>
      </w:r>
      <w:r w:rsidRPr="00D74F16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Port description - </w:t>
      </w:r>
      <w:r w:rsidRPr="00D74F16">
        <w:rPr>
          <w:rFonts w:ascii="Arial" w:hAnsi="Arial" w:cs="Arial"/>
          <w:sz w:val="20"/>
          <w:szCs w:val="20"/>
        </w:rPr>
        <w:t>Single Node Method</w:t>
      </w:r>
    </w:p>
    <w:p w:rsidR="005D5C8F" w:rsidRPr="00D74F16" w:rsidRDefault="004E7ADE" w:rsidP="005D5C8F">
      <w:pPr>
        <w:pStyle w:val="figurecaption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4406265" cy="2845435"/>
            <wp:effectExtent l="19050" t="0" r="0" b="0"/>
            <wp:wrapTopAndBottom/>
            <wp:docPr id="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8F">
        <w:rPr>
          <w:rFonts w:ascii="Arial" w:hAnsi="Arial" w:cs="Arial"/>
          <w:b/>
          <w:bCs/>
          <w:sz w:val="20"/>
          <w:szCs w:val="20"/>
        </w:rPr>
        <w:t>Fig. 2</w:t>
      </w:r>
      <w:r w:rsidR="005D5C8F" w:rsidRPr="00D74F16">
        <w:rPr>
          <w:rFonts w:ascii="Arial" w:hAnsi="Arial" w:cs="Arial"/>
          <w:b/>
          <w:bCs/>
          <w:sz w:val="20"/>
          <w:szCs w:val="20"/>
        </w:rPr>
        <w:t>.</w:t>
      </w:r>
      <w:r w:rsidR="005D5C8F">
        <w:rPr>
          <w:rFonts w:ascii="Arial" w:hAnsi="Arial" w:cs="Arial"/>
          <w:sz w:val="20"/>
          <w:szCs w:val="20"/>
        </w:rPr>
        <w:t>Port description- Three</w:t>
      </w:r>
      <w:r w:rsidR="005D5C8F" w:rsidRPr="00D74F16">
        <w:rPr>
          <w:rFonts w:ascii="Arial" w:hAnsi="Arial" w:cs="Arial"/>
          <w:sz w:val="20"/>
          <w:szCs w:val="20"/>
        </w:rPr>
        <w:t xml:space="preserve"> Node Method</w:t>
      </w:r>
    </w:p>
    <w:p w:rsidR="00EA2062" w:rsidRPr="00EA2062" w:rsidRDefault="00EA2062" w:rsidP="00EA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7A130F" w:rsidRPr="00E15523" w:rsidRDefault="003B7FF2" w:rsidP="007A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5</w:t>
      </w:r>
      <w:r w:rsidR="007A130F" w:rsidRPr="00EA2062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 xml:space="preserve">. How to </w:t>
      </w:r>
      <w:r w:rsidR="007A130F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compile Hadoop jobs</w:t>
      </w:r>
    </w:p>
    <w:p w:rsidR="007A130F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</w:p>
    <w:p w:rsidR="007A130F" w:rsidRDefault="0093780C" w:rsidP="007A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Sometimes the user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does not have access to Hadoop libraries to compile the </w:t>
      </w:r>
      <w:r w:rsidR="007A130F" w:rsidRPr="00D423A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jar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 before the Hadoop job submission. In this case, </w:t>
      </w:r>
      <w:r w:rsidR="00A2595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(s</w:t>
      </w:r>
      <w:proofErr w:type="gramStart"/>
      <w:r w:rsidR="00A2595A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he</w:t>
      </w:r>
      <w:proofErr w:type="gramEnd"/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can create </w:t>
      </w:r>
      <w:r w:rsidR="00ED740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 script 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called </w:t>
      </w:r>
      <w:r w:rsidR="007A130F" w:rsidRPr="00B53337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build.sh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put it in the same folder with the source code. In order </w:t>
      </w:r>
      <w:r w:rsidR="001201A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ease this process, the first parameter of this script will be all Hadoop library paths available in the Hadoop cluster. </w:t>
      </w:r>
      <w:r w:rsidR="007A130F" w:rsidRPr="00B5333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For instance</w:t>
      </w:r>
      <w:r w:rsidR="007A130F" w:rsidRPr="003521D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3521DD" w:rsidRPr="003521D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this is </w:t>
      </w:r>
      <w:r w:rsidR="007A130F" w:rsidRPr="003521DD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</w:t>
      </w:r>
      <w:r w:rsidR="0066181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7A130F" w:rsidRPr="00904211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build.sh </w:t>
      </w:r>
      <w:r w:rsidR="007A13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script to compile the </w:t>
      </w:r>
      <w:r w:rsidR="007A130F" w:rsidRPr="00D423A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WordCount</w:t>
      </w:r>
      <w:r w:rsidR="00661816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="007A130F" w:rsidRPr="00D423A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jar</w:t>
      </w:r>
      <w:r w:rsidR="001201A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file:</w:t>
      </w:r>
    </w:p>
    <w:p w:rsidR="007A130F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7A130F" w:rsidRPr="00EA2062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         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hadoop_libraries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=$1</w:t>
      </w:r>
    </w:p>
    <w:p w:rsidR="007A130F" w:rsidRPr="00904211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# Compile WordCount</w:t>
      </w:r>
    </w:p>
    <w:p w:rsidR="007A130F" w:rsidRPr="00904211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proofErr w:type="gram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javac</w:t>
      </w:r>
      <w:proofErr w:type="spellEnd"/>
      <w:proofErr w:type="gram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-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classpath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${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hadoop_libraries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}</w:t>
      </w:r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-d ./classes WordCount.java</w:t>
      </w:r>
    </w:p>
    <w:p w:rsidR="007A130F" w:rsidRPr="00904211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7A130F" w:rsidRPr="00904211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# Create the Jar</w:t>
      </w:r>
    </w:p>
    <w:p w:rsidR="007A130F" w:rsidRPr="00904211" w:rsidRDefault="007A130F" w:rsidP="007A13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jar</w:t>
      </w:r>
      <w:proofErr w:type="gramEnd"/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-</w:t>
      </w:r>
      <w:proofErr w:type="spellStart"/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cvf</w:t>
      </w:r>
      <w:proofErr w:type="spellEnd"/>
      <w:r w:rsidRPr="00904211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wordcount.jar -C ./classes/ .</w:t>
      </w:r>
    </w:p>
    <w:p w:rsidR="00BD340F" w:rsidRDefault="00BD340F" w:rsidP="0088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</w:p>
    <w:p w:rsidR="00BD340F" w:rsidRDefault="00BD340F" w:rsidP="0088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</w:p>
    <w:p w:rsidR="00887ACB" w:rsidRDefault="00887ACB" w:rsidP="0088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6</w:t>
      </w:r>
      <w:r w:rsidRPr="00EA2062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 xml:space="preserve">. How to </w:t>
      </w:r>
      <w:r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>create your own Hadoop workflow</w:t>
      </w:r>
      <w:r w:rsidR="00A2595A"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  <w:t xml:space="preserve"> – for advanced users only</w:t>
      </w:r>
    </w:p>
    <w:p w:rsidR="00887ACB" w:rsidRDefault="00887ACB" w:rsidP="0088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4"/>
          <w:lang w:eastAsia="zh-CN" w:bidi="hi-IN"/>
        </w:rPr>
      </w:pPr>
    </w:p>
    <w:p w:rsidR="00887ACB" w:rsidRPr="00E15523" w:rsidRDefault="00A2595A" w:rsidP="0088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If you want to customize the Hadoop workflow and extend it with your own workflow components then f</w:t>
      </w:r>
      <w:r w:rsidR="00BD34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ollow </w:t>
      </w:r>
      <w:r w:rsidR="009C68B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BD34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next steps: </w:t>
      </w:r>
    </w:p>
    <w:p w:rsidR="00887ACB" w:rsidRPr="00CA1262" w:rsidRDefault="00887ACB" w:rsidP="00CA126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Download </w:t>
      </w:r>
      <w:r w:rsidR="00C1687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Hadoop </w:t>
      </w:r>
      <w:r w:rsidR="00A44B0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configuration files, </w:t>
      </w:r>
      <w:r w:rsidR="006A127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together with </w:t>
      </w:r>
      <w:r w:rsidR="00D37BF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software bundle </w:t>
      </w:r>
      <w:r w:rsidR="00A44B0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and the executable for each Hadoop Node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from </w:t>
      </w:r>
      <w:r w:rsidR="00D8002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Hadoop workflows available at the </w:t>
      </w:r>
      <w:hyperlink r:id="rId12" w:history="1">
        <w:r w:rsidR="002D46D6" w:rsidRPr="002D46D6">
          <w:rPr>
            <w:rStyle w:val="Hyperlink"/>
            <w:rFonts w:ascii="Arial" w:eastAsia="Times New Roman" w:hAnsi="Arial" w:cs="Arial"/>
            <w:i/>
            <w:kern w:val="1"/>
            <w:sz w:val="24"/>
            <w:szCs w:val="24"/>
            <w:lang w:eastAsia="zh-CN" w:bidi="hi-IN"/>
          </w:rPr>
          <w:t>SHIWA repository</w:t>
        </w:r>
      </w:hyperlink>
      <w:r w:rsidR="00BD34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CA1262" w:rsidRPr="00CA1262" w:rsidRDefault="00CA1262" w:rsidP="008A5AF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37BF3" w:rsidRPr="00D37BF3" w:rsidRDefault="00B16C8F" w:rsidP="00D37B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Customize</w:t>
      </w:r>
      <w:r w:rsidR="00CF22C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CF22C4"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details on</w:t>
      </w:r>
      <w:r w:rsidR="00CF22C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CA1262"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the </w:t>
      </w:r>
      <w:r w:rsidR="00CA1262" w:rsidRPr="00E468C8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job.cfg</w:t>
      </w:r>
      <w:r w:rsidR="00CA1262"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</w:t>
      </w:r>
      <w:r w:rsidR="00CA1262" w:rsidRPr="00E468C8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cluster.cfg</w:t>
      </w:r>
      <w:r w:rsidR="00CA1262"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config</w:t>
      </w:r>
      <w:r w:rsidR="00BD340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uration</w:t>
      </w:r>
      <w:r w:rsidR="00E468C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files.</w:t>
      </w:r>
    </w:p>
    <w:p w:rsidR="00CA1262" w:rsidRPr="00CA1262" w:rsidRDefault="00CA1262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lastRenderedPageBreak/>
        <w:t>Copy your Hadoop job executable (jar file)</w:t>
      </w:r>
      <w:r w:rsidR="006A127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9A6053" w:rsidRPr="009A6053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or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its source code files and the </w:t>
      </w:r>
      <w:r w:rsidR="003E7A7F" w:rsidRPr="00904211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build.sh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script (see Section 5)</w:t>
      </w:r>
      <w:r w:rsidR="006A127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</w:t>
      </w:r>
      <w:r w:rsidR="00CF22C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6A127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to</w:t>
      </w:r>
      <w:r w:rsidR="00CF22C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 same folder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CA1262" w:rsidRPr="00CA1262" w:rsidRDefault="00CA1262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Copy your Hadoop job input files in a folder called input, compress this folder to create a tar archive called </w:t>
      </w:r>
      <w:r w:rsidRPr="00A44B05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input.tar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copy this compressed file to the same folder as before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(only if </w:t>
      </w:r>
      <w:proofErr w:type="spellStart"/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input_data</w:t>
      </w:r>
      <w:proofErr w:type="spellEnd"/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is </w:t>
      </w:r>
      <w:r w:rsidR="003E7A7F" w:rsidRPr="003E7A7F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local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).</w:t>
      </w:r>
    </w:p>
    <w:p w:rsidR="00CA1262" w:rsidRDefault="00CA1262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37BF3" w:rsidRPr="00D37BF3" w:rsidRDefault="00D37BF3" w:rsidP="00D37B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mpress the folder 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as a tar file called </w:t>
      </w:r>
      <w:r w:rsidRPr="00EA2062">
        <w:rPr>
          <w:rFonts w:ascii="Arial" w:eastAsia="Times New Roman" w:hAnsi="Arial" w:cs="Arial"/>
          <w:i/>
          <w:kern w:val="1"/>
          <w:sz w:val="24"/>
          <w:szCs w:val="24"/>
          <w:lang w:eastAsia="zh-CN" w:bidi="hi-IN"/>
        </w:rPr>
        <w:t>Data.tar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D37BF3" w:rsidRPr="00CA1262" w:rsidRDefault="00D37BF3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A44B0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Log in to the WS-PGRADE portal and create a workflo</w:t>
      </w:r>
      <w:r w:rsidR="003E7A7F" w:rsidRPr="00A44B0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w according to your application. </w:t>
      </w:r>
    </w:p>
    <w:p w:rsidR="00A44B05" w:rsidRPr="00A44B05" w:rsidRDefault="00A44B05" w:rsidP="00A4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Place the Create Node before the first Execute Node and place the Destroy Nod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 after the last Execute Node (s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ee Fig 1)</w:t>
      </w:r>
      <w:r w:rsidR="006A127C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CA1262" w:rsidRPr="00CA1262" w:rsidRDefault="00CA1262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Connect the output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(channel) P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ort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2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Create Node to the input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(channel)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P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ort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0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first Execute Node</w:t>
      </w:r>
      <w:r w:rsidR="00A44B0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CA1262" w:rsidRPr="00CA1262" w:rsidRDefault="00CA1262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CA1262" w:rsidRDefault="00CA1262" w:rsidP="00CA12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Connect the output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(channel)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P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ort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3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First Execute Node to the input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(channel) P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ort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0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next Execute Node and repeat for every Execute Node.</w:t>
      </w:r>
    </w:p>
    <w:p w:rsidR="00CA1262" w:rsidRPr="00CA1262" w:rsidRDefault="00CA1262" w:rsidP="00CA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37BF3" w:rsidRDefault="00CA1262" w:rsidP="00D37B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Connect the output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(channel) P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ort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3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last Execute Node to the input</w:t>
      </w:r>
      <w:r w:rsidR="00735B4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(channel) P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ort 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0 </w:t>
      </w:r>
      <w:r w:rsidRPr="00CA12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of the Destroy Node</w:t>
      </w:r>
      <w:r w:rsidR="003E7A7F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D37BF3" w:rsidRPr="00D37BF3" w:rsidRDefault="00D37BF3" w:rsidP="00D3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A44B05" w:rsidRDefault="00D37BF3" w:rsidP="00A44B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Configure the </w:t>
      </w:r>
      <w:r w:rsidR="00A44B0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rest Ports as it is described in the Fig 2.</w:t>
      </w:r>
    </w:p>
    <w:p w:rsidR="00A44B05" w:rsidRPr="00A44B05" w:rsidRDefault="00A44B05" w:rsidP="00A4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A44B05" w:rsidRDefault="00A44B05" w:rsidP="00A44B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Update the executable for each node.</w:t>
      </w:r>
    </w:p>
    <w:p w:rsidR="00A44B05" w:rsidRPr="00A44B05" w:rsidRDefault="00A44B05" w:rsidP="00A4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A44B05" w:rsidRPr="00EA2062" w:rsidRDefault="00A44B05" w:rsidP="00A44B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Remember to save and upload the configuration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Pr="00EA206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cr/>
      </w:r>
    </w:p>
    <w:p w:rsidR="00A44B05" w:rsidRPr="00CA1262" w:rsidRDefault="00A44B05" w:rsidP="0072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sectPr w:rsidR="00A44B05" w:rsidRPr="00CA1262" w:rsidSect="00EA2062"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1B07D" w15:done="0"/>
  <w15:commentEx w15:paraId="759C9043" w15:done="0"/>
  <w15:commentEx w15:paraId="125746EA" w15:done="0"/>
  <w15:commentEx w15:paraId="78AFB5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>
    <w:nsid w:val="10C913E1"/>
    <w:multiLevelType w:val="hybridMultilevel"/>
    <w:tmpl w:val="7F82126E"/>
    <w:lvl w:ilvl="0" w:tplc="5C4E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2AF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1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4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926A67"/>
    <w:multiLevelType w:val="hybridMultilevel"/>
    <w:tmpl w:val="5CF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5CC"/>
    <w:multiLevelType w:val="hybridMultilevel"/>
    <w:tmpl w:val="D9E0FF84"/>
    <w:lvl w:ilvl="0" w:tplc="5C4E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6066"/>
    <w:multiLevelType w:val="hybridMultilevel"/>
    <w:tmpl w:val="F44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4F77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7">
    <w:nsid w:val="77902EFB"/>
    <w:multiLevelType w:val="hybridMultilevel"/>
    <w:tmpl w:val="E8C8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E7ADD"/>
    <w:multiLevelType w:val="hybridMultilevel"/>
    <w:tmpl w:val="1D78E8E6"/>
    <w:lvl w:ilvl="0" w:tplc="F474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8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8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8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8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8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s Kiss">
    <w15:presenceInfo w15:providerId="AD" w15:userId="S-1-5-21-949506055-860247811-1542849698-184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2062"/>
    <w:rsid w:val="0000084A"/>
    <w:rsid w:val="00016B66"/>
    <w:rsid w:val="00044FD3"/>
    <w:rsid w:val="0007704E"/>
    <w:rsid w:val="0008042E"/>
    <w:rsid w:val="000D607A"/>
    <w:rsid w:val="000F2EF7"/>
    <w:rsid w:val="001201A8"/>
    <w:rsid w:val="0016263F"/>
    <w:rsid w:val="00185F79"/>
    <w:rsid w:val="001E7745"/>
    <w:rsid w:val="001F0BF8"/>
    <w:rsid w:val="00251237"/>
    <w:rsid w:val="0026734A"/>
    <w:rsid w:val="00297008"/>
    <w:rsid w:val="002A4A99"/>
    <w:rsid w:val="002D46D6"/>
    <w:rsid w:val="002E0FF0"/>
    <w:rsid w:val="00322B5E"/>
    <w:rsid w:val="00327386"/>
    <w:rsid w:val="003521DD"/>
    <w:rsid w:val="00374511"/>
    <w:rsid w:val="00381938"/>
    <w:rsid w:val="00395ED7"/>
    <w:rsid w:val="003B02FF"/>
    <w:rsid w:val="003B28A4"/>
    <w:rsid w:val="003B7FF2"/>
    <w:rsid w:val="003E7A7F"/>
    <w:rsid w:val="0041379E"/>
    <w:rsid w:val="00427121"/>
    <w:rsid w:val="00461C71"/>
    <w:rsid w:val="00463D1A"/>
    <w:rsid w:val="00470B19"/>
    <w:rsid w:val="00472AAF"/>
    <w:rsid w:val="004E7ADE"/>
    <w:rsid w:val="00510227"/>
    <w:rsid w:val="00532437"/>
    <w:rsid w:val="005957B9"/>
    <w:rsid w:val="005A5039"/>
    <w:rsid w:val="005B4677"/>
    <w:rsid w:val="005D5C8F"/>
    <w:rsid w:val="005D6E6D"/>
    <w:rsid w:val="005F2118"/>
    <w:rsid w:val="006104EB"/>
    <w:rsid w:val="00616246"/>
    <w:rsid w:val="00624C35"/>
    <w:rsid w:val="00627882"/>
    <w:rsid w:val="00661816"/>
    <w:rsid w:val="006845D3"/>
    <w:rsid w:val="006855EE"/>
    <w:rsid w:val="006A127C"/>
    <w:rsid w:val="006D332B"/>
    <w:rsid w:val="006D786B"/>
    <w:rsid w:val="006F5E1F"/>
    <w:rsid w:val="007234AA"/>
    <w:rsid w:val="00734975"/>
    <w:rsid w:val="00735B4F"/>
    <w:rsid w:val="00736729"/>
    <w:rsid w:val="007A130F"/>
    <w:rsid w:val="007B06BE"/>
    <w:rsid w:val="00835C86"/>
    <w:rsid w:val="0083746B"/>
    <w:rsid w:val="008451CC"/>
    <w:rsid w:val="00874D8D"/>
    <w:rsid w:val="00887ACB"/>
    <w:rsid w:val="008A5AFD"/>
    <w:rsid w:val="008B0099"/>
    <w:rsid w:val="008C135C"/>
    <w:rsid w:val="008E2846"/>
    <w:rsid w:val="00904211"/>
    <w:rsid w:val="00912246"/>
    <w:rsid w:val="0093780C"/>
    <w:rsid w:val="0094027D"/>
    <w:rsid w:val="009456AB"/>
    <w:rsid w:val="009556AE"/>
    <w:rsid w:val="00975043"/>
    <w:rsid w:val="00977F55"/>
    <w:rsid w:val="009A6053"/>
    <w:rsid w:val="009C68B5"/>
    <w:rsid w:val="009F54FC"/>
    <w:rsid w:val="00A2595A"/>
    <w:rsid w:val="00A26BF7"/>
    <w:rsid w:val="00A37E3D"/>
    <w:rsid w:val="00A44B05"/>
    <w:rsid w:val="00A65D89"/>
    <w:rsid w:val="00AA7551"/>
    <w:rsid w:val="00AE4B8A"/>
    <w:rsid w:val="00AF6E4D"/>
    <w:rsid w:val="00B16C8F"/>
    <w:rsid w:val="00B43CA3"/>
    <w:rsid w:val="00B53337"/>
    <w:rsid w:val="00B9303C"/>
    <w:rsid w:val="00BA7D95"/>
    <w:rsid w:val="00BD340F"/>
    <w:rsid w:val="00C1687C"/>
    <w:rsid w:val="00C20650"/>
    <w:rsid w:val="00C24589"/>
    <w:rsid w:val="00C34750"/>
    <w:rsid w:val="00C36EBE"/>
    <w:rsid w:val="00C6474F"/>
    <w:rsid w:val="00C73746"/>
    <w:rsid w:val="00C87092"/>
    <w:rsid w:val="00C97266"/>
    <w:rsid w:val="00CA1262"/>
    <w:rsid w:val="00CA5F39"/>
    <w:rsid w:val="00CD56FD"/>
    <w:rsid w:val="00CF22C4"/>
    <w:rsid w:val="00D37BF3"/>
    <w:rsid w:val="00D423A2"/>
    <w:rsid w:val="00D64278"/>
    <w:rsid w:val="00D74F16"/>
    <w:rsid w:val="00D8002F"/>
    <w:rsid w:val="00DA2819"/>
    <w:rsid w:val="00DC7DF7"/>
    <w:rsid w:val="00E15523"/>
    <w:rsid w:val="00E468C8"/>
    <w:rsid w:val="00E63A39"/>
    <w:rsid w:val="00E76AD4"/>
    <w:rsid w:val="00EA072E"/>
    <w:rsid w:val="00EA2062"/>
    <w:rsid w:val="00EC073C"/>
    <w:rsid w:val="00ED7406"/>
    <w:rsid w:val="00F25C30"/>
    <w:rsid w:val="00F45831"/>
    <w:rsid w:val="00F67F49"/>
    <w:rsid w:val="00F71E4D"/>
    <w:rsid w:val="00F83CEC"/>
    <w:rsid w:val="00FD64C4"/>
    <w:rsid w:val="00FE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62"/>
    <w:rPr>
      <w:rFonts w:ascii="Tahoma" w:hAnsi="Tahoma" w:cs="Tahoma"/>
      <w:sz w:val="16"/>
      <w:szCs w:val="16"/>
    </w:rPr>
  </w:style>
  <w:style w:type="paragraph" w:customStyle="1" w:styleId="figurecaption">
    <w:name w:val="figurecaption"/>
    <w:basedOn w:val="Normal"/>
    <w:next w:val="Normal"/>
    <w:uiPriority w:val="99"/>
    <w:rsid w:val="00D74F16"/>
    <w:pPr>
      <w:keepLines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Calibri" w:cs="Times New Roman"/>
      <w:color w:val="00000A"/>
      <w:sz w:val="18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E63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18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374511"/>
  </w:style>
  <w:style w:type="character" w:styleId="CommentReference">
    <w:name w:val="annotation reference"/>
    <w:basedOn w:val="DefaultParagraphFont"/>
    <w:uiPriority w:val="99"/>
    <w:semiHidden/>
    <w:unhideWhenUsed/>
    <w:rsid w:val="0083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40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87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6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3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45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9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0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6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39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3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2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0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9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iss@westminste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carlos.blanco@unican.es" TargetMode="External"/><Relationship Id="rId12" Type="http://schemas.openxmlformats.org/officeDocument/2006/relationships/hyperlink" Target="https://shiwa-repo.cpc.wmin.ac.uk/shiwa-repo/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hiwa-repo.cpc.wmin.ac.uk/shiwa-re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74E7-C4B0-4A16-A2E7-C9F9B506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Tamas Kiss</cp:lastModifiedBy>
  <cp:revision>20</cp:revision>
  <dcterms:created xsi:type="dcterms:W3CDTF">2016-03-15T11:07:00Z</dcterms:created>
  <dcterms:modified xsi:type="dcterms:W3CDTF">2016-03-16T14:42:00Z</dcterms:modified>
</cp:coreProperties>
</file>