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14BE3" w14:textId="3922DCF9" w:rsidR="00FA2718" w:rsidRPr="005C0BDA" w:rsidRDefault="00FA2718" w:rsidP="00FA2718">
      <w:pPr>
        <w:rPr>
          <w:b/>
          <w:sz w:val="28"/>
          <w:szCs w:val="28"/>
          <w:lang w:val="sv-SE"/>
        </w:rPr>
      </w:pPr>
      <w:r w:rsidRPr="005C0BDA">
        <w:rPr>
          <w:b/>
          <w:sz w:val="28"/>
          <w:szCs w:val="28"/>
          <w:lang w:val="sv-SE"/>
        </w:rPr>
        <w:t>ICOS Carbon Portal Usecase: Footprint Tool</w:t>
      </w:r>
    </w:p>
    <w:p w14:paraId="2B6E1142" w14:textId="77777777" w:rsidR="00FA2718" w:rsidRDefault="00FA2718" w:rsidP="00FA2718">
      <w:pPr>
        <w:rPr>
          <w:lang w:val="sv-SE"/>
        </w:rPr>
      </w:pPr>
    </w:p>
    <w:p w14:paraId="3898DDDB" w14:textId="1B1F8A6F" w:rsidR="00FA2718" w:rsidRDefault="00FA2718" w:rsidP="00FA2718">
      <w:pPr>
        <w:rPr>
          <w:lang w:val="sv-SE"/>
        </w:rPr>
      </w:pPr>
      <w:r>
        <w:rPr>
          <w:lang w:val="sv-SE"/>
        </w:rPr>
        <w:t xml:space="preserve">This is a </w:t>
      </w:r>
      <w:r w:rsidR="00A33CF3">
        <w:rPr>
          <w:lang w:val="sv-SE"/>
        </w:rPr>
        <w:t>short</w:t>
      </w:r>
      <w:r>
        <w:rPr>
          <w:lang w:val="sv-SE"/>
        </w:rPr>
        <w:t xml:space="preserve"> description of the work- and dataflow, storage and computation requirements of the usecase</w:t>
      </w:r>
      <w:r w:rsidR="00A33CF3">
        <w:rPr>
          <w:lang w:val="sv-SE"/>
        </w:rPr>
        <w:t xml:space="preserve"> and its implementation with EGI and EUDAT services</w:t>
      </w:r>
      <w:r>
        <w:rPr>
          <w:lang w:val="sv-SE"/>
        </w:rPr>
        <w:t xml:space="preserve">. It </w:t>
      </w:r>
      <w:r w:rsidR="009C79C2">
        <w:rPr>
          <w:lang w:val="sv-SE"/>
        </w:rPr>
        <w:t xml:space="preserve">only </w:t>
      </w:r>
      <w:r>
        <w:rPr>
          <w:lang w:val="sv-SE"/>
        </w:rPr>
        <w:t>serve</w:t>
      </w:r>
      <w:r w:rsidR="00423754">
        <w:rPr>
          <w:lang w:val="sv-SE"/>
        </w:rPr>
        <w:t>s</w:t>
      </w:r>
      <w:r>
        <w:rPr>
          <w:lang w:val="sv-SE"/>
        </w:rPr>
        <w:t xml:space="preserve"> as a basis for discussions between EGI, EUDAT and ICOS</w:t>
      </w:r>
      <w:r w:rsidR="00A33CF3">
        <w:rPr>
          <w:lang w:val="sv-SE"/>
        </w:rPr>
        <w:t xml:space="preserve"> on the implementation of the usecase</w:t>
      </w:r>
      <w:r>
        <w:rPr>
          <w:lang w:val="sv-SE"/>
        </w:rPr>
        <w:t>.</w:t>
      </w:r>
      <w:r w:rsidR="00A33CF3">
        <w:rPr>
          <w:lang w:val="sv-SE"/>
        </w:rPr>
        <w:t xml:space="preserve"> </w:t>
      </w:r>
      <w:r w:rsidR="009C79C2">
        <w:rPr>
          <w:lang w:val="sv-SE"/>
        </w:rPr>
        <w:t>The strategy is still open for discussion and t</w:t>
      </w:r>
      <w:r w:rsidR="00A33CF3">
        <w:rPr>
          <w:lang w:val="sv-SE"/>
        </w:rPr>
        <w:t>he description is not yet complete.</w:t>
      </w:r>
      <w:r>
        <w:rPr>
          <w:lang w:val="sv-SE"/>
        </w:rPr>
        <w:t xml:space="preserve"> </w:t>
      </w:r>
      <w:r w:rsidRPr="00A33CF3">
        <w:rPr>
          <w:b/>
          <w:lang w:val="sv-SE"/>
        </w:rPr>
        <w:t xml:space="preserve">More information will be added </w:t>
      </w:r>
      <w:r w:rsidR="00A33CF3">
        <w:rPr>
          <w:b/>
          <w:lang w:val="sv-SE"/>
        </w:rPr>
        <w:t xml:space="preserve">as required </w:t>
      </w:r>
      <w:r w:rsidRPr="00A33CF3">
        <w:rPr>
          <w:b/>
          <w:lang w:val="sv-SE"/>
        </w:rPr>
        <w:t>during the discussion.</w:t>
      </w:r>
      <w:r>
        <w:rPr>
          <w:lang w:val="sv-SE"/>
        </w:rPr>
        <w:t xml:space="preserve"> </w:t>
      </w:r>
    </w:p>
    <w:p w14:paraId="213D474B" w14:textId="77777777" w:rsidR="00A33CF3" w:rsidRDefault="00A33CF3" w:rsidP="00FA2718">
      <w:pPr>
        <w:rPr>
          <w:lang w:val="sv-SE"/>
        </w:rPr>
      </w:pPr>
    </w:p>
    <w:p w14:paraId="6EC8971D" w14:textId="2A699E04" w:rsidR="004669C5" w:rsidRPr="00FA2718" w:rsidRDefault="006424E9" w:rsidP="00FA2718">
      <w:pPr>
        <w:rPr>
          <w:lang w:val="sv-SE"/>
        </w:rPr>
      </w:pPr>
      <w:r>
        <w:rPr>
          <w:noProof/>
        </w:rPr>
        <w:drawing>
          <wp:inline distT="0" distB="0" distL="0" distR="0" wp14:anchorId="30DFD59F" wp14:editId="2998A8ED">
            <wp:extent cx="5756910" cy="4318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case_sketch_markers_update20170504.jpg"/>
                    <pic:cNvPicPr/>
                  </pic:nvPicPr>
                  <pic:blipFill>
                    <a:blip r:embed="rId8">
                      <a:extLst>
                        <a:ext uri="{28A0092B-C50C-407E-A947-70E740481C1C}">
                          <a14:useLocalDpi xmlns:a14="http://schemas.microsoft.com/office/drawing/2010/main" val="0"/>
                        </a:ext>
                      </a:extLst>
                    </a:blip>
                    <a:stretch>
                      <a:fillRect/>
                    </a:stretch>
                  </pic:blipFill>
                  <pic:spPr>
                    <a:xfrm>
                      <a:off x="0" y="0"/>
                      <a:ext cx="5756910" cy="4318000"/>
                    </a:xfrm>
                    <a:prstGeom prst="rect">
                      <a:avLst/>
                    </a:prstGeom>
                  </pic:spPr>
                </pic:pic>
              </a:graphicData>
            </a:graphic>
          </wp:inline>
        </w:drawing>
      </w:r>
    </w:p>
    <w:p w14:paraId="795E1428" w14:textId="609544E4" w:rsidR="00B02EAE" w:rsidRDefault="00B02EAE">
      <w:pPr>
        <w:rPr>
          <w:b/>
          <w:lang w:val="sv-SE"/>
        </w:rPr>
      </w:pPr>
    </w:p>
    <w:p w14:paraId="7A26ADD9" w14:textId="77777777" w:rsidR="004669C5" w:rsidRDefault="004669C5">
      <w:pPr>
        <w:rPr>
          <w:b/>
          <w:lang w:val="sv-SE"/>
        </w:rPr>
      </w:pPr>
    </w:p>
    <w:p w14:paraId="5980D2E4" w14:textId="77777777" w:rsidR="006424E9" w:rsidRDefault="006424E9">
      <w:pPr>
        <w:rPr>
          <w:b/>
          <w:lang w:val="sv-SE"/>
        </w:rPr>
      </w:pPr>
    </w:p>
    <w:p w14:paraId="613D15E8" w14:textId="77777777" w:rsidR="006424E9" w:rsidRDefault="006424E9">
      <w:pPr>
        <w:rPr>
          <w:b/>
          <w:lang w:val="sv-SE"/>
        </w:rPr>
      </w:pPr>
    </w:p>
    <w:p w14:paraId="38E85AD0" w14:textId="77777777" w:rsidR="004669C5" w:rsidRDefault="004669C5">
      <w:pPr>
        <w:rPr>
          <w:b/>
          <w:lang w:val="sv-SE"/>
        </w:rPr>
      </w:pPr>
    </w:p>
    <w:p w14:paraId="39B887F7" w14:textId="2032DB8E" w:rsidR="009216E2" w:rsidRPr="00EF325A" w:rsidRDefault="00FA2718" w:rsidP="00EF325A">
      <w:pPr>
        <w:rPr>
          <w:b/>
          <w:u w:val="single"/>
          <w:lang w:val="sv-SE"/>
        </w:rPr>
      </w:pPr>
      <w:r w:rsidRPr="00EF325A">
        <w:rPr>
          <w:b/>
          <w:u w:val="single"/>
          <w:lang w:val="sv-SE"/>
        </w:rPr>
        <w:t>General work- and dataflow:</w:t>
      </w:r>
    </w:p>
    <w:p w14:paraId="5A1D98F9" w14:textId="77777777" w:rsidR="00EF325A" w:rsidRDefault="00EF325A" w:rsidP="00372901">
      <w:pPr>
        <w:spacing w:line="276" w:lineRule="auto"/>
        <w:rPr>
          <w:highlight w:val="yellow"/>
          <w:lang w:val="sv-SE"/>
        </w:rPr>
      </w:pPr>
    </w:p>
    <w:p w14:paraId="08B5406D" w14:textId="43A6DAC9" w:rsidR="009B1101" w:rsidRDefault="009216E2" w:rsidP="00372901">
      <w:pPr>
        <w:spacing w:line="276" w:lineRule="auto"/>
        <w:rPr>
          <w:lang w:val="sv-SE"/>
        </w:rPr>
      </w:pPr>
      <w:r w:rsidRPr="004F0DDC">
        <w:rPr>
          <w:highlight w:val="yellow"/>
          <w:lang w:val="sv-SE"/>
        </w:rPr>
        <w:t>(</w:t>
      </w:r>
      <w:r w:rsidR="009B1101" w:rsidRPr="004F0DDC">
        <w:rPr>
          <w:highlight w:val="yellow"/>
          <w:lang w:val="sv-SE"/>
        </w:rPr>
        <w:t>N</w:t>
      </w:r>
      <w:r w:rsidR="00C577D8" w:rsidRPr="004F0DDC">
        <w:rPr>
          <w:highlight w:val="yellow"/>
          <w:lang w:val="sv-SE"/>
        </w:rPr>
        <w:t>umbers correspond to those in f</w:t>
      </w:r>
      <w:r w:rsidR="009B1101" w:rsidRPr="004F0DDC">
        <w:rPr>
          <w:highlight w:val="yellow"/>
          <w:lang w:val="sv-SE"/>
        </w:rPr>
        <w:t xml:space="preserve">igure </w:t>
      </w:r>
      <w:r w:rsidR="00C577D8" w:rsidRPr="004F0DDC">
        <w:rPr>
          <w:highlight w:val="yellow"/>
          <w:lang w:val="sv-SE"/>
        </w:rPr>
        <w:t>above</w:t>
      </w:r>
      <w:r w:rsidRPr="004F0DDC">
        <w:rPr>
          <w:highlight w:val="yellow"/>
          <w:lang w:val="sv-SE"/>
        </w:rPr>
        <w:t>)</w:t>
      </w:r>
    </w:p>
    <w:p w14:paraId="36591AD8" w14:textId="1367951C" w:rsidR="004203A0" w:rsidRPr="004203A0" w:rsidRDefault="004203A0" w:rsidP="00372901">
      <w:pPr>
        <w:spacing w:line="276" w:lineRule="auto"/>
        <w:rPr>
          <w:i/>
          <w:lang w:val="sv-SE"/>
        </w:rPr>
      </w:pPr>
      <w:r w:rsidRPr="004203A0">
        <w:rPr>
          <w:i/>
          <w:lang w:val="sv-SE"/>
        </w:rPr>
        <w:t>(Open issues in italic)</w:t>
      </w:r>
    </w:p>
    <w:p w14:paraId="143F527C" w14:textId="77777777" w:rsidR="00372901" w:rsidRPr="00372901" w:rsidRDefault="00372901">
      <w:pPr>
        <w:rPr>
          <w:lang w:val="sv-SE"/>
        </w:rPr>
      </w:pPr>
    </w:p>
    <w:p w14:paraId="7247036A" w14:textId="4FFD9D7D" w:rsidR="000D05CB" w:rsidRPr="00372901" w:rsidRDefault="000D05CB" w:rsidP="00B02EAE">
      <w:pPr>
        <w:spacing w:before="120"/>
        <w:rPr>
          <w:b/>
          <w:lang w:val="sv-SE"/>
        </w:rPr>
      </w:pPr>
      <w:r w:rsidRPr="00372901">
        <w:rPr>
          <w:b/>
          <w:lang w:val="sv-SE"/>
        </w:rPr>
        <w:t xml:space="preserve">Workflow for </w:t>
      </w:r>
      <w:r w:rsidR="00BF4D90" w:rsidRPr="00372901">
        <w:rPr>
          <w:b/>
          <w:lang w:val="sv-SE"/>
        </w:rPr>
        <w:t xml:space="preserve">setting up and </w:t>
      </w:r>
      <w:r w:rsidRPr="00372901">
        <w:rPr>
          <w:b/>
          <w:lang w:val="sv-SE"/>
        </w:rPr>
        <w:t xml:space="preserve">providing the footprint tool service: </w:t>
      </w:r>
    </w:p>
    <w:p w14:paraId="02F8B17A" w14:textId="55F38CA9" w:rsidR="00F26DF5" w:rsidRPr="003547B4" w:rsidRDefault="000D05CB" w:rsidP="00F26DF5">
      <w:pPr>
        <w:spacing w:before="120"/>
        <w:rPr>
          <w:lang w:val="sv-SE"/>
        </w:rPr>
      </w:pPr>
      <w:r w:rsidRPr="005F731D">
        <w:rPr>
          <w:b/>
          <w:highlight w:val="yellow"/>
          <w:lang w:val="sv-SE"/>
        </w:rPr>
        <w:t>1</w:t>
      </w:r>
      <w:r w:rsidRPr="005F731D">
        <w:rPr>
          <w:highlight w:val="yellow"/>
          <w:lang w:val="sv-SE"/>
        </w:rPr>
        <w:t>.</w:t>
      </w:r>
      <w:r w:rsidRPr="00F26DF5">
        <w:rPr>
          <w:lang w:val="sv-SE"/>
        </w:rPr>
        <w:t xml:space="preserve"> </w:t>
      </w:r>
      <w:r w:rsidR="00677B98" w:rsidRPr="00F26DF5">
        <w:rPr>
          <w:lang w:val="sv-SE"/>
        </w:rPr>
        <w:t>ICOS CP instantiates several</w:t>
      </w:r>
      <w:r w:rsidRPr="00F26DF5">
        <w:rPr>
          <w:lang w:val="sv-SE"/>
        </w:rPr>
        <w:t xml:space="preserve"> VM</w:t>
      </w:r>
      <w:r w:rsidR="00677B98" w:rsidRPr="00F26DF5">
        <w:rPr>
          <w:lang w:val="sv-SE"/>
        </w:rPr>
        <w:t>s</w:t>
      </w:r>
      <w:r w:rsidRPr="00F26DF5">
        <w:rPr>
          <w:lang w:val="sv-SE"/>
        </w:rPr>
        <w:t xml:space="preserve"> </w:t>
      </w:r>
      <w:r w:rsidR="00405DC7">
        <w:rPr>
          <w:lang w:val="sv-SE"/>
        </w:rPr>
        <w:t>in the EGI FedClo</w:t>
      </w:r>
      <w:r w:rsidR="003547B4">
        <w:rPr>
          <w:lang w:val="sv-SE"/>
        </w:rPr>
        <w:t>ud to host</w:t>
      </w:r>
      <w:r w:rsidR="005F731D">
        <w:rPr>
          <w:lang w:val="sv-SE"/>
        </w:rPr>
        <w:t xml:space="preserve"> the different</w:t>
      </w:r>
      <w:r w:rsidR="003547B4">
        <w:rPr>
          <w:lang w:val="sv-SE"/>
        </w:rPr>
        <w:t xml:space="preserve"> parts of the usecase. </w:t>
      </w:r>
      <w:r w:rsidR="00F26DF5" w:rsidRPr="003547B4">
        <w:rPr>
          <w:lang w:val="sv-SE"/>
        </w:rPr>
        <w:t>A robot certificate associated to ICOS CP is used for the authentication and au</w:t>
      </w:r>
      <w:r w:rsidR="003547B4">
        <w:rPr>
          <w:lang w:val="sv-SE"/>
        </w:rPr>
        <w:t>thorization in the EGI FedCloud and for EUDAT B2</w:t>
      </w:r>
      <w:r w:rsidR="005F731D">
        <w:rPr>
          <w:lang w:val="sv-SE"/>
        </w:rPr>
        <w:t>STAGE/B2SAFE</w:t>
      </w:r>
      <w:r w:rsidR="003547B4">
        <w:rPr>
          <w:lang w:val="sv-SE"/>
        </w:rPr>
        <w:t>-services.</w:t>
      </w:r>
    </w:p>
    <w:p w14:paraId="465C13F1" w14:textId="46A96E07" w:rsidR="00405DC7" w:rsidRPr="00405DC7" w:rsidRDefault="00F26DF5" w:rsidP="00405DC7">
      <w:pPr>
        <w:spacing w:before="120"/>
        <w:rPr>
          <w:lang w:val="sv-SE"/>
        </w:rPr>
      </w:pPr>
      <w:r w:rsidRPr="005F731D">
        <w:rPr>
          <w:b/>
          <w:highlight w:val="yellow"/>
          <w:lang w:val="sv-SE"/>
        </w:rPr>
        <w:lastRenderedPageBreak/>
        <w:t>2</w:t>
      </w:r>
      <w:r w:rsidRPr="005F731D">
        <w:rPr>
          <w:highlight w:val="yellow"/>
          <w:lang w:val="sv-SE"/>
        </w:rPr>
        <w:t>.</w:t>
      </w:r>
      <w:r w:rsidRPr="00405DC7">
        <w:rPr>
          <w:lang w:val="sv-SE"/>
        </w:rPr>
        <w:t xml:space="preserve"> ICOS CP runs containerized versions of the services on the</w:t>
      </w:r>
      <w:r w:rsidR="00405DC7">
        <w:rPr>
          <w:lang w:val="sv-SE"/>
        </w:rPr>
        <w:t>se VMs:</w:t>
      </w:r>
      <w:r w:rsidR="00405DC7" w:rsidRPr="00405DC7">
        <w:rPr>
          <w:lang w:val="sv-SE"/>
        </w:rPr>
        <w:t xml:space="preserve"> </w:t>
      </w:r>
    </w:p>
    <w:p w14:paraId="26DC25E6" w14:textId="6A2858DF" w:rsidR="00405DC7" w:rsidRPr="00FA76ED" w:rsidRDefault="00405DC7" w:rsidP="00405DC7">
      <w:pPr>
        <w:pStyle w:val="ListParagraph"/>
        <w:numPr>
          <w:ilvl w:val="0"/>
          <w:numId w:val="11"/>
        </w:numPr>
        <w:spacing w:before="120"/>
        <w:ind w:left="567" w:hanging="283"/>
        <w:rPr>
          <w:lang w:val="sv-SE"/>
        </w:rPr>
      </w:pPr>
      <w:r w:rsidRPr="00677B98">
        <w:rPr>
          <w:lang w:val="sv-SE"/>
        </w:rPr>
        <w:t xml:space="preserve">VM hosting the </w:t>
      </w:r>
      <w:r w:rsidRPr="005F731D">
        <w:rPr>
          <w:b/>
          <w:lang w:val="sv-SE"/>
        </w:rPr>
        <w:t>web interface</w:t>
      </w:r>
      <w:r w:rsidRPr="00677B98">
        <w:rPr>
          <w:lang w:val="sv-SE"/>
        </w:rPr>
        <w:t xml:space="preserve"> for request of model runs a</w:t>
      </w:r>
      <w:r w:rsidR="005F731D">
        <w:rPr>
          <w:lang w:val="sv-SE"/>
        </w:rPr>
        <w:t xml:space="preserve">nd visualization of the results and the </w:t>
      </w:r>
      <w:r w:rsidR="005F731D" w:rsidRPr="005F731D">
        <w:rPr>
          <w:b/>
          <w:lang w:val="sv-SE"/>
        </w:rPr>
        <w:t>controller</w:t>
      </w:r>
      <w:r w:rsidR="005F731D" w:rsidRPr="005F731D">
        <w:rPr>
          <w:lang w:val="sv-SE"/>
        </w:rPr>
        <w:t xml:space="preserve"> for </w:t>
      </w:r>
      <w:r w:rsidR="005F731D" w:rsidRPr="005F731D">
        <w:rPr>
          <w:lang w:val="sv-SE"/>
        </w:rPr>
        <w:t>l</w:t>
      </w:r>
      <w:r w:rsidR="005F731D">
        <w:rPr>
          <w:lang w:val="sv-SE"/>
        </w:rPr>
        <w:t>oad balancing and container orchestration</w:t>
      </w:r>
      <w:r w:rsidR="005F731D">
        <w:rPr>
          <w:lang w:val="sv-SE"/>
        </w:rPr>
        <w:t xml:space="preserve"> (based on Akka Cluster akka.io)</w:t>
      </w:r>
      <w:r w:rsidR="009E0D3A">
        <w:rPr>
          <w:lang w:val="sv-SE"/>
        </w:rPr>
        <w:t>.</w:t>
      </w:r>
      <w:r w:rsidR="00FA76ED">
        <w:rPr>
          <w:lang w:val="sv-SE"/>
        </w:rPr>
        <w:t xml:space="preserve"> </w:t>
      </w:r>
      <w:r w:rsidR="00FA76ED" w:rsidRPr="00FA76ED">
        <w:rPr>
          <w:lang w:val="sv-SE"/>
        </w:rPr>
        <w:t>Prototype: 8</w:t>
      </w:r>
      <w:r w:rsidR="00091BF7" w:rsidRPr="00FA76ED">
        <w:rPr>
          <w:lang w:val="sv-SE"/>
        </w:rPr>
        <w:t xml:space="preserve">CPUs, </w:t>
      </w:r>
      <w:r w:rsidR="00FA76ED">
        <w:rPr>
          <w:lang w:val="sv-SE"/>
        </w:rPr>
        <w:t xml:space="preserve">16 </w:t>
      </w:r>
      <w:r w:rsidR="00FA76ED" w:rsidRPr="00FA76ED">
        <w:rPr>
          <w:lang w:val="sv-SE"/>
        </w:rPr>
        <w:t>GB RAM</w:t>
      </w:r>
    </w:p>
    <w:p w14:paraId="66A6A672" w14:textId="28E649E4" w:rsidR="00405DC7" w:rsidRPr="00677B98" w:rsidRDefault="00405DC7" w:rsidP="00405DC7">
      <w:pPr>
        <w:pStyle w:val="ListParagraph"/>
        <w:numPr>
          <w:ilvl w:val="0"/>
          <w:numId w:val="11"/>
        </w:numPr>
        <w:spacing w:before="120"/>
        <w:ind w:left="567" w:hanging="283"/>
        <w:rPr>
          <w:lang w:val="sv-SE"/>
        </w:rPr>
      </w:pPr>
      <w:r w:rsidRPr="00677B98">
        <w:rPr>
          <w:lang w:val="sv-SE"/>
        </w:rPr>
        <w:t xml:space="preserve">VM hosting the </w:t>
      </w:r>
      <w:r w:rsidR="005F731D" w:rsidRPr="005F731D">
        <w:rPr>
          <w:b/>
          <w:lang w:val="sv-SE"/>
        </w:rPr>
        <w:t>worker</w:t>
      </w:r>
      <w:r w:rsidR="005F731D">
        <w:rPr>
          <w:lang w:val="sv-SE"/>
        </w:rPr>
        <w:t xml:space="preserve"> for starting model runs and sending back log files and the </w:t>
      </w:r>
      <w:r w:rsidRPr="005F731D">
        <w:rPr>
          <w:b/>
          <w:lang w:val="sv-SE"/>
        </w:rPr>
        <w:t>transport model</w:t>
      </w:r>
      <w:r w:rsidRPr="00677B98">
        <w:rPr>
          <w:lang w:val="sv-SE"/>
        </w:rPr>
        <w:t xml:space="preserve"> computations. (More VMs might be needed depending on the demand.)</w:t>
      </w:r>
      <w:r w:rsidR="00FA76ED">
        <w:rPr>
          <w:lang w:val="sv-SE"/>
        </w:rPr>
        <w:t xml:space="preserve"> Prototype: 8</w:t>
      </w:r>
      <w:r w:rsidR="00FA76ED">
        <w:rPr>
          <w:lang w:val="sv-SE"/>
        </w:rPr>
        <w:t xml:space="preserve"> CPUs, </w:t>
      </w:r>
      <w:r w:rsidR="00FA76ED">
        <w:rPr>
          <w:lang w:val="sv-SE"/>
        </w:rPr>
        <w:t xml:space="preserve">32 </w:t>
      </w:r>
      <w:bookmarkStart w:id="0" w:name="_GoBack"/>
      <w:bookmarkEnd w:id="0"/>
      <w:r w:rsidR="00FA76ED">
        <w:rPr>
          <w:lang w:val="sv-SE"/>
        </w:rPr>
        <w:t>GB RAM (+ 2 TB local storage)</w:t>
      </w:r>
    </w:p>
    <w:p w14:paraId="089D6AF3" w14:textId="24814C7B" w:rsidR="009E0D3A" w:rsidRDefault="009E0D3A" w:rsidP="00B02EAE">
      <w:pPr>
        <w:pStyle w:val="ListParagraph"/>
        <w:numPr>
          <w:ilvl w:val="0"/>
          <w:numId w:val="11"/>
        </w:numPr>
        <w:spacing w:before="120"/>
        <w:ind w:left="567" w:hanging="283"/>
        <w:rPr>
          <w:lang w:val="sv-SE"/>
        </w:rPr>
      </w:pPr>
      <w:r>
        <w:rPr>
          <w:lang w:val="sv-SE"/>
        </w:rPr>
        <w:t xml:space="preserve">VM </w:t>
      </w:r>
      <w:r w:rsidRPr="00677B98">
        <w:rPr>
          <w:lang w:val="sv-SE"/>
        </w:rPr>
        <w:t>with large block storage attached</w:t>
      </w:r>
      <w:r>
        <w:rPr>
          <w:lang w:val="sv-SE"/>
        </w:rPr>
        <w:t xml:space="preserve"> with </w:t>
      </w:r>
      <w:r w:rsidRPr="009E0D3A">
        <w:rPr>
          <w:b/>
          <w:lang w:val="sv-SE"/>
        </w:rPr>
        <w:t>NFS</w:t>
      </w:r>
      <w:r w:rsidRPr="00677B98">
        <w:rPr>
          <w:lang w:val="sv-SE"/>
        </w:rPr>
        <w:t xml:space="preserve"> to store</w:t>
      </w:r>
      <w:r>
        <w:rPr>
          <w:lang w:val="sv-SE"/>
        </w:rPr>
        <w:t xml:space="preserve"> model output data</w:t>
      </w:r>
      <w:r w:rsidR="00EF325A">
        <w:rPr>
          <w:lang w:val="sv-SE"/>
        </w:rPr>
        <w:t xml:space="preserve"> produced on one or more VMs.</w:t>
      </w:r>
      <w:r>
        <w:rPr>
          <w:lang w:val="sv-SE"/>
        </w:rPr>
        <w:t xml:space="preserve"> </w:t>
      </w:r>
      <w:r w:rsidR="00FA76ED">
        <w:rPr>
          <w:lang w:val="sv-SE"/>
        </w:rPr>
        <w:t xml:space="preserve">Prototype: </w:t>
      </w:r>
      <w:r w:rsidR="00FA76ED">
        <w:rPr>
          <w:lang w:val="sv-SE"/>
        </w:rPr>
        <w:t>4</w:t>
      </w:r>
      <w:r w:rsidR="00FA76ED">
        <w:rPr>
          <w:lang w:val="sv-SE"/>
        </w:rPr>
        <w:t xml:space="preserve"> CPUs, 16 GB RAM + 2 TB storage</w:t>
      </w:r>
    </w:p>
    <w:p w14:paraId="6130F65D" w14:textId="77777777" w:rsidR="00FA76ED" w:rsidRDefault="00405DC7" w:rsidP="00FA76ED">
      <w:pPr>
        <w:pStyle w:val="ListParagraph"/>
        <w:numPr>
          <w:ilvl w:val="0"/>
          <w:numId w:val="11"/>
        </w:numPr>
        <w:spacing w:before="120"/>
        <w:ind w:left="567" w:hanging="283"/>
        <w:rPr>
          <w:lang w:val="sv-SE"/>
        </w:rPr>
      </w:pPr>
      <w:r w:rsidRPr="00677B98">
        <w:rPr>
          <w:lang w:val="sv-SE"/>
        </w:rPr>
        <w:t xml:space="preserve">VM hosting OneProvider with large block storage attached to store </w:t>
      </w:r>
      <w:r w:rsidR="005F731D">
        <w:rPr>
          <w:lang w:val="sv-SE"/>
        </w:rPr>
        <w:t xml:space="preserve">parts of the </w:t>
      </w:r>
      <w:r w:rsidRPr="00677B98">
        <w:rPr>
          <w:lang w:val="sv-SE"/>
        </w:rPr>
        <w:t xml:space="preserve">input data </w:t>
      </w:r>
      <w:r w:rsidR="005F731D">
        <w:rPr>
          <w:lang w:val="sv-SE"/>
        </w:rPr>
        <w:t>for</w:t>
      </w:r>
      <w:r w:rsidRPr="00677B98">
        <w:rPr>
          <w:lang w:val="sv-SE"/>
        </w:rPr>
        <w:t xml:space="preserve"> the computation</w:t>
      </w:r>
      <w:r w:rsidR="009E0D3A">
        <w:rPr>
          <w:lang w:val="sv-SE"/>
        </w:rPr>
        <w:t xml:space="preserve"> (4D meteorological reanalysis).</w:t>
      </w:r>
      <w:r w:rsidR="00FA76ED">
        <w:rPr>
          <w:lang w:val="sv-SE"/>
        </w:rPr>
        <w:t xml:space="preserve"> Prototype: 4 CPUs, 16 GB RAM, 2 TB storage</w:t>
      </w:r>
    </w:p>
    <w:p w14:paraId="193C3350" w14:textId="17E055AD" w:rsidR="00FA76ED" w:rsidRPr="00FA76ED" w:rsidRDefault="00FA76ED" w:rsidP="00FA76ED">
      <w:pPr>
        <w:spacing w:before="120"/>
        <w:rPr>
          <w:lang w:val="sv-SE"/>
        </w:rPr>
      </w:pPr>
      <w:r w:rsidRPr="00FA76ED">
        <w:rPr>
          <w:lang w:val="sv-SE"/>
        </w:rPr>
        <w:t>Requirements for VM size and storage space are still pro</w:t>
      </w:r>
      <w:r>
        <w:rPr>
          <w:lang w:val="sv-SE"/>
        </w:rPr>
        <w:t>visional.</w:t>
      </w:r>
    </w:p>
    <w:p w14:paraId="315490AF" w14:textId="698EA809" w:rsidR="00372901" w:rsidRDefault="00F86618" w:rsidP="00B02EAE">
      <w:pPr>
        <w:spacing w:before="120"/>
        <w:rPr>
          <w:lang w:val="sv-SE"/>
        </w:rPr>
      </w:pPr>
      <w:r>
        <w:rPr>
          <w:lang w:val="sv-SE"/>
        </w:rPr>
        <w:t>The VM</w:t>
      </w:r>
      <w:r w:rsidR="00F26DF5">
        <w:rPr>
          <w:lang w:val="sv-SE"/>
        </w:rPr>
        <w:t>s</w:t>
      </w:r>
      <w:r>
        <w:rPr>
          <w:lang w:val="sv-SE"/>
        </w:rPr>
        <w:t xml:space="preserve"> </w:t>
      </w:r>
      <w:r w:rsidR="00EF325A">
        <w:rPr>
          <w:lang w:val="sv-SE"/>
        </w:rPr>
        <w:t xml:space="preserve">(2a, b, c, d) </w:t>
      </w:r>
      <w:r w:rsidR="00F26DF5">
        <w:rPr>
          <w:lang w:val="sv-SE"/>
        </w:rPr>
        <w:t>are</w:t>
      </w:r>
      <w:r w:rsidR="00BF4D90">
        <w:rPr>
          <w:lang w:val="sv-SE"/>
        </w:rPr>
        <w:t xml:space="preserve"> </w:t>
      </w:r>
      <w:r w:rsidR="003B1FE3">
        <w:rPr>
          <w:lang w:val="sv-SE"/>
        </w:rPr>
        <w:t xml:space="preserve">running </w:t>
      </w:r>
      <w:r w:rsidR="0087478B">
        <w:rPr>
          <w:lang w:val="sv-SE"/>
        </w:rPr>
        <w:t>continuou</w:t>
      </w:r>
      <w:r w:rsidR="00BF4D90">
        <w:rPr>
          <w:lang w:val="sv-SE"/>
        </w:rPr>
        <w:t>s</w:t>
      </w:r>
      <w:r w:rsidR="0087478B">
        <w:rPr>
          <w:lang w:val="sv-SE"/>
        </w:rPr>
        <w:t>l</w:t>
      </w:r>
      <w:r w:rsidR="00BF4D90">
        <w:rPr>
          <w:lang w:val="sv-SE"/>
        </w:rPr>
        <w:t>y</w:t>
      </w:r>
      <w:r w:rsidR="003547B4">
        <w:rPr>
          <w:lang w:val="sv-SE"/>
        </w:rPr>
        <w:t>.</w:t>
      </w:r>
      <w:r w:rsidR="00F26DF5">
        <w:rPr>
          <w:lang w:val="sv-SE"/>
        </w:rPr>
        <w:t xml:space="preserve"> </w:t>
      </w:r>
      <w:r w:rsidR="003547B4">
        <w:rPr>
          <w:lang w:val="sv-SE"/>
        </w:rPr>
        <w:t>T</w:t>
      </w:r>
      <w:r w:rsidR="000E0D88">
        <w:rPr>
          <w:lang w:val="sv-SE"/>
        </w:rPr>
        <w:t>he ICOS CP</w:t>
      </w:r>
      <w:r w:rsidR="000E0D88" w:rsidRPr="000E0D88">
        <w:rPr>
          <w:lang w:val="sv-SE"/>
        </w:rPr>
        <w:t xml:space="preserve"> DNS record for</w:t>
      </w:r>
      <w:r w:rsidR="000E0D88">
        <w:rPr>
          <w:lang w:val="sv-SE"/>
        </w:rPr>
        <w:t xml:space="preserve"> the service (</w:t>
      </w:r>
      <w:r w:rsidR="000E0D88" w:rsidRPr="000E0D88">
        <w:rPr>
          <w:lang w:val="sv-SE"/>
        </w:rPr>
        <w:t>stilt.icos-cp.eu</w:t>
      </w:r>
      <w:r w:rsidR="000E0D88">
        <w:rPr>
          <w:lang w:val="sv-SE"/>
        </w:rPr>
        <w:t>)</w:t>
      </w:r>
      <w:r w:rsidR="000E0D88" w:rsidRPr="000E0D88">
        <w:rPr>
          <w:lang w:val="sv-SE"/>
        </w:rPr>
        <w:t xml:space="preserve"> </w:t>
      </w:r>
      <w:r w:rsidR="003547B4">
        <w:rPr>
          <w:lang w:val="sv-SE"/>
        </w:rPr>
        <w:t xml:space="preserve">does </w:t>
      </w:r>
      <w:r w:rsidR="000E0D88" w:rsidRPr="000E0D88">
        <w:rPr>
          <w:lang w:val="sv-SE"/>
        </w:rPr>
        <w:t xml:space="preserve">not point directly at an IP address, but redirect to another domain name, which will be resolved by </w:t>
      </w:r>
      <w:r w:rsidR="00EF325A">
        <w:rPr>
          <w:lang w:val="sv-SE"/>
        </w:rPr>
        <w:t>a</w:t>
      </w:r>
      <w:r w:rsidR="000E0D88" w:rsidRPr="000E0D88">
        <w:rPr>
          <w:lang w:val="sv-SE"/>
        </w:rPr>
        <w:t xml:space="preserve"> dynamic DNS provider. The VM </w:t>
      </w:r>
      <w:r w:rsidR="00EC59AD">
        <w:rPr>
          <w:lang w:val="sv-SE"/>
        </w:rPr>
        <w:t>(</w:t>
      </w:r>
      <w:r w:rsidR="00EF325A">
        <w:rPr>
          <w:lang w:val="sv-SE"/>
        </w:rPr>
        <w:t>2a</w:t>
      </w:r>
      <w:r w:rsidR="00EC59AD">
        <w:rPr>
          <w:lang w:val="sv-SE"/>
        </w:rPr>
        <w:t>)</w:t>
      </w:r>
      <w:r w:rsidR="00EF325A">
        <w:rPr>
          <w:lang w:val="sv-SE"/>
        </w:rPr>
        <w:t xml:space="preserve"> </w:t>
      </w:r>
      <w:r w:rsidR="003547B4">
        <w:rPr>
          <w:lang w:val="sv-SE"/>
        </w:rPr>
        <w:t>has a dynamic DNS</w:t>
      </w:r>
      <w:r w:rsidR="000E0D88" w:rsidRPr="000E0D88">
        <w:rPr>
          <w:lang w:val="sv-SE"/>
        </w:rPr>
        <w:t xml:space="preserve"> client installed, which update</w:t>
      </w:r>
      <w:r w:rsidR="003547B4">
        <w:rPr>
          <w:lang w:val="sv-SE"/>
        </w:rPr>
        <w:t>s</w:t>
      </w:r>
      <w:r w:rsidR="000E0D88" w:rsidRPr="000E0D88">
        <w:rPr>
          <w:lang w:val="sv-SE"/>
        </w:rPr>
        <w:t xml:space="preserve"> the dynamic DNS record on VM startup.</w:t>
      </w:r>
      <w:r w:rsidR="007742C5">
        <w:rPr>
          <w:lang w:val="sv-SE"/>
        </w:rPr>
        <w:t xml:space="preserve">  </w:t>
      </w:r>
    </w:p>
    <w:p w14:paraId="72DC2E4E" w14:textId="44F56444" w:rsidR="000D05CB" w:rsidRPr="00372901" w:rsidRDefault="000D05CB" w:rsidP="00B02EAE">
      <w:pPr>
        <w:spacing w:before="120"/>
        <w:rPr>
          <w:b/>
          <w:lang w:val="sv-SE"/>
        </w:rPr>
      </w:pPr>
      <w:r w:rsidRPr="00372901">
        <w:rPr>
          <w:b/>
          <w:lang w:val="sv-SE"/>
        </w:rPr>
        <w:t xml:space="preserve">Workflow for a user of the footprint tool service: </w:t>
      </w:r>
    </w:p>
    <w:p w14:paraId="2AED3B05" w14:textId="20D141EE" w:rsidR="000D05CB" w:rsidRDefault="000D05CB" w:rsidP="00B02EAE">
      <w:pPr>
        <w:rPr>
          <w:lang w:val="sv-SE"/>
        </w:rPr>
      </w:pPr>
      <w:r>
        <w:rPr>
          <w:lang w:val="sv-SE"/>
        </w:rPr>
        <w:t>(</w:t>
      </w:r>
      <w:r w:rsidR="008B667E">
        <w:rPr>
          <w:lang w:val="sv-SE"/>
        </w:rPr>
        <w:t>blue</w:t>
      </w:r>
      <w:r>
        <w:rPr>
          <w:lang w:val="sv-SE"/>
        </w:rPr>
        <w:t xml:space="preserve"> arrows)</w:t>
      </w:r>
    </w:p>
    <w:p w14:paraId="0B746E82" w14:textId="70A013AD" w:rsidR="00F86618" w:rsidRPr="00EF325A" w:rsidRDefault="00EF325A" w:rsidP="00B02EAE">
      <w:pPr>
        <w:spacing w:before="120"/>
        <w:rPr>
          <w:lang w:val="sv-SE"/>
        </w:rPr>
      </w:pPr>
      <w:r w:rsidRPr="00EF325A">
        <w:rPr>
          <w:b/>
          <w:highlight w:val="yellow"/>
          <w:lang w:val="sv-SE"/>
        </w:rPr>
        <w:t>3</w:t>
      </w:r>
      <w:r w:rsidR="00F86618" w:rsidRPr="00EF325A">
        <w:rPr>
          <w:highlight w:val="yellow"/>
          <w:lang w:val="sv-SE"/>
        </w:rPr>
        <w:t>.</w:t>
      </w:r>
      <w:r w:rsidR="00F86618">
        <w:rPr>
          <w:lang w:val="sv-SE"/>
        </w:rPr>
        <w:t xml:space="preserve"> The user accesses the service at ICOS CP</w:t>
      </w:r>
      <w:r w:rsidR="004D131E">
        <w:rPr>
          <w:lang w:val="sv-SE"/>
        </w:rPr>
        <w:t>.</w:t>
      </w:r>
      <w:r w:rsidR="00793D6C">
        <w:rPr>
          <w:lang w:val="sv-SE"/>
        </w:rPr>
        <w:t xml:space="preserve"> </w:t>
      </w:r>
      <w:r w:rsidR="00F86618">
        <w:rPr>
          <w:lang w:val="sv-SE"/>
        </w:rPr>
        <w:t>Authentication and authorization of the user is handled at ICOS CP</w:t>
      </w:r>
      <w:r w:rsidR="003B1FE3">
        <w:rPr>
          <w:lang w:val="sv-SE"/>
        </w:rPr>
        <w:t xml:space="preserve">. </w:t>
      </w:r>
      <w:r w:rsidR="00793D6C" w:rsidRPr="00EF325A">
        <w:rPr>
          <w:lang w:val="sv-SE"/>
        </w:rPr>
        <w:t xml:space="preserve">ICOS </w:t>
      </w:r>
      <w:r w:rsidR="003B1FE3" w:rsidRPr="00EF325A">
        <w:rPr>
          <w:lang w:val="sv-SE"/>
        </w:rPr>
        <w:t>CP takes care of all interactions with the EGI FedCloud on behalf of the user</w:t>
      </w:r>
      <w:r w:rsidR="004D131E" w:rsidRPr="00EF325A">
        <w:rPr>
          <w:lang w:val="sv-SE"/>
        </w:rPr>
        <w:t>.</w:t>
      </w:r>
    </w:p>
    <w:p w14:paraId="58518BBC" w14:textId="74D491FE" w:rsidR="00793D6C" w:rsidRPr="000E0D88" w:rsidRDefault="00EC59AD" w:rsidP="00B02EAE">
      <w:pPr>
        <w:spacing w:before="120"/>
        <w:rPr>
          <w:b/>
          <w:lang w:val="sv-SE"/>
        </w:rPr>
      </w:pPr>
      <w:r w:rsidRPr="00EC59AD">
        <w:rPr>
          <w:b/>
          <w:highlight w:val="yellow"/>
          <w:lang w:val="sv-SE"/>
        </w:rPr>
        <w:t>4</w:t>
      </w:r>
      <w:r w:rsidR="00F86618" w:rsidRPr="00EC59AD">
        <w:rPr>
          <w:highlight w:val="yellow"/>
          <w:lang w:val="sv-SE"/>
        </w:rPr>
        <w:t>.</w:t>
      </w:r>
      <w:r w:rsidR="00F86618">
        <w:rPr>
          <w:lang w:val="sv-SE"/>
        </w:rPr>
        <w:t xml:space="preserve"> The user is directed to the web service running </w:t>
      </w:r>
      <w:r>
        <w:rPr>
          <w:lang w:val="sv-SE"/>
        </w:rPr>
        <w:t xml:space="preserve">on </w:t>
      </w:r>
      <w:r w:rsidR="00F86618">
        <w:rPr>
          <w:lang w:val="sv-SE"/>
        </w:rPr>
        <w:t>VM</w:t>
      </w:r>
      <w:r>
        <w:rPr>
          <w:lang w:val="sv-SE"/>
        </w:rPr>
        <w:t xml:space="preserve"> (2a)</w:t>
      </w:r>
      <w:r w:rsidR="004D131E">
        <w:rPr>
          <w:lang w:val="sv-SE"/>
        </w:rPr>
        <w:t xml:space="preserve">. </w:t>
      </w:r>
    </w:p>
    <w:p w14:paraId="5F6AAD3B" w14:textId="77777777" w:rsidR="00F86618" w:rsidRDefault="00F86618" w:rsidP="00B02EAE">
      <w:pPr>
        <w:spacing w:before="120"/>
        <w:rPr>
          <w:lang w:val="sv-SE"/>
        </w:rPr>
      </w:pPr>
    </w:p>
    <w:p w14:paraId="1A849D15" w14:textId="64A29B9B" w:rsidR="00F86618" w:rsidRPr="00372901" w:rsidRDefault="00EC59AD" w:rsidP="009216E2">
      <w:pPr>
        <w:rPr>
          <w:b/>
          <w:lang w:val="sv-SE"/>
        </w:rPr>
      </w:pPr>
      <w:r>
        <w:rPr>
          <w:b/>
          <w:lang w:val="sv-SE"/>
        </w:rPr>
        <w:t xml:space="preserve">Information </w:t>
      </w:r>
      <w:r w:rsidR="00F86618" w:rsidRPr="00372901">
        <w:rPr>
          <w:b/>
          <w:lang w:val="sv-SE"/>
        </w:rPr>
        <w:t>flow in</w:t>
      </w:r>
      <w:r w:rsidR="0083090B" w:rsidRPr="00372901">
        <w:rPr>
          <w:b/>
          <w:lang w:val="sv-SE"/>
        </w:rPr>
        <w:t>side</w:t>
      </w:r>
      <w:r w:rsidR="00F86618" w:rsidRPr="00372901">
        <w:rPr>
          <w:b/>
          <w:lang w:val="sv-SE"/>
        </w:rPr>
        <w:t xml:space="preserve"> the footprint tool:</w:t>
      </w:r>
    </w:p>
    <w:p w14:paraId="159E8578" w14:textId="06E730FC" w:rsidR="00F86618" w:rsidRDefault="00F86618" w:rsidP="00B02EAE">
      <w:pPr>
        <w:rPr>
          <w:lang w:val="sv-SE"/>
        </w:rPr>
      </w:pPr>
      <w:r>
        <w:rPr>
          <w:lang w:val="sv-SE"/>
        </w:rPr>
        <w:t>(</w:t>
      </w:r>
      <w:r w:rsidR="00EC59AD">
        <w:rPr>
          <w:lang w:val="sv-SE"/>
        </w:rPr>
        <w:t>orange</w:t>
      </w:r>
      <w:r>
        <w:rPr>
          <w:lang w:val="sv-SE"/>
        </w:rPr>
        <w:t xml:space="preserve"> arrows) </w:t>
      </w:r>
    </w:p>
    <w:p w14:paraId="1C9C55E2" w14:textId="77777777" w:rsidR="00C83770" w:rsidRDefault="00EC59AD" w:rsidP="00B02EAE">
      <w:pPr>
        <w:spacing w:before="120"/>
        <w:rPr>
          <w:color w:val="000000" w:themeColor="text1"/>
          <w:lang w:val="sv-SE"/>
        </w:rPr>
      </w:pPr>
      <w:r w:rsidRPr="004203A0">
        <w:rPr>
          <w:b/>
          <w:highlight w:val="yellow"/>
          <w:lang w:val="sv-SE"/>
        </w:rPr>
        <w:t>5</w:t>
      </w:r>
      <w:r w:rsidR="00F86618" w:rsidRPr="004203A0">
        <w:rPr>
          <w:highlight w:val="yellow"/>
          <w:lang w:val="sv-SE"/>
        </w:rPr>
        <w:t>.</w:t>
      </w:r>
      <w:r w:rsidR="00F86618">
        <w:rPr>
          <w:lang w:val="sv-SE"/>
        </w:rPr>
        <w:t xml:space="preserve"> </w:t>
      </w:r>
      <w:r w:rsidR="00793D6C">
        <w:rPr>
          <w:lang w:val="sv-SE"/>
        </w:rPr>
        <w:t xml:space="preserve">The web service provides the user interface to </w:t>
      </w:r>
      <w:r>
        <w:rPr>
          <w:lang w:val="sv-SE"/>
        </w:rPr>
        <w:t>initiate</w:t>
      </w:r>
      <w:r w:rsidR="00793D6C">
        <w:rPr>
          <w:lang w:val="sv-SE"/>
        </w:rPr>
        <w:t xml:space="preserve"> model runs and visualize </w:t>
      </w:r>
      <w:r w:rsidR="00793D6C" w:rsidRPr="000E0D88">
        <w:rPr>
          <w:lang w:val="sv-SE"/>
        </w:rPr>
        <w:t xml:space="preserve">results. </w:t>
      </w:r>
      <w:r w:rsidR="00F86618" w:rsidRPr="000E0D88">
        <w:rPr>
          <w:lang w:val="sv-SE"/>
        </w:rPr>
        <w:t xml:space="preserve">Input parameters </w:t>
      </w:r>
      <w:r>
        <w:rPr>
          <w:lang w:val="sv-SE"/>
        </w:rPr>
        <w:t xml:space="preserve">(geographic coordinates and time span) </w:t>
      </w:r>
      <w:r w:rsidR="00F86618" w:rsidRPr="000E0D88">
        <w:rPr>
          <w:lang w:val="sv-SE"/>
        </w:rPr>
        <w:t xml:space="preserve">are selected on the </w:t>
      </w:r>
      <w:r w:rsidR="00C83770">
        <w:rPr>
          <w:lang w:val="sv-SE"/>
        </w:rPr>
        <w:t>web</w:t>
      </w:r>
      <w:r w:rsidR="00F86618" w:rsidRPr="000E0D88">
        <w:rPr>
          <w:lang w:val="sv-SE"/>
        </w:rPr>
        <w:t xml:space="preserve"> </w:t>
      </w:r>
      <w:r w:rsidR="004054FD" w:rsidRPr="000E0D88">
        <w:rPr>
          <w:lang w:val="sv-SE"/>
        </w:rPr>
        <w:t>interface</w:t>
      </w:r>
      <w:r w:rsidR="00F86618" w:rsidRPr="000E0D88">
        <w:rPr>
          <w:lang w:val="sv-SE"/>
        </w:rPr>
        <w:t xml:space="preserve"> and passed to </w:t>
      </w:r>
      <w:r w:rsidR="00F86618" w:rsidRPr="00EC59AD">
        <w:rPr>
          <w:color w:val="000000" w:themeColor="text1"/>
          <w:lang w:val="sv-SE"/>
        </w:rPr>
        <w:t xml:space="preserve">the </w:t>
      </w:r>
      <w:r w:rsidRPr="00EC59AD">
        <w:rPr>
          <w:color w:val="000000" w:themeColor="text1"/>
          <w:lang w:val="sv-SE"/>
        </w:rPr>
        <w:t>controller</w:t>
      </w:r>
      <w:r>
        <w:rPr>
          <w:color w:val="000000" w:themeColor="text1"/>
          <w:lang w:val="sv-SE"/>
        </w:rPr>
        <w:t xml:space="preserve">. </w:t>
      </w:r>
      <w:r w:rsidR="00C83770">
        <w:rPr>
          <w:color w:val="000000" w:themeColor="text1"/>
          <w:lang w:val="sv-SE"/>
        </w:rPr>
        <w:t xml:space="preserve">The controller distributes the jobs to the required number of cores/VMs. Input parameter are passed to the worker node(s) on the VM(s) for the model runs. The controller also initiates the creation of additional VMs if required. </w:t>
      </w:r>
    </w:p>
    <w:p w14:paraId="01A4E4D6" w14:textId="34977EF1" w:rsidR="006A3641" w:rsidRPr="00C83770" w:rsidRDefault="006A3641" w:rsidP="00B02EAE">
      <w:pPr>
        <w:spacing w:before="120"/>
        <w:rPr>
          <w:color w:val="000000" w:themeColor="text1"/>
          <w:lang w:val="sv-SE"/>
        </w:rPr>
      </w:pPr>
      <w:r w:rsidRPr="00EC59AD">
        <w:rPr>
          <w:color w:val="000000" w:themeColor="text1"/>
          <w:lang w:val="sv-SE"/>
        </w:rPr>
        <w:t xml:space="preserve">The web </w:t>
      </w:r>
      <w:r w:rsidR="00EC59AD">
        <w:rPr>
          <w:color w:val="000000" w:themeColor="text1"/>
          <w:lang w:val="sv-SE"/>
        </w:rPr>
        <w:t>service</w:t>
      </w:r>
      <w:r w:rsidRPr="00EC59AD">
        <w:rPr>
          <w:color w:val="000000" w:themeColor="text1"/>
          <w:lang w:val="sv-SE"/>
        </w:rPr>
        <w:t xml:space="preserve"> serve</w:t>
      </w:r>
      <w:r w:rsidR="00EC59AD">
        <w:rPr>
          <w:color w:val="000000" w:themeColor="text1"/>
          <w:lang w:val="sv-SE"/>
        </w:rPr>
        <w:t>s</w:t>
      </w:r>
      <w:r w:rsidRPr="00EC59AD">
        <w:rPr>
          <w:color w:val="000000" w:themeColor="text1"/>
          <w:lang w:val="sv-SE"/>
        </w:rPr>
        <w:t xml:space="preserve"> sev</w:t>
      </w:r>
      <w:r>
        <w:rPr>
          <w:lang w:val="sv-SE"/>
        </w:rPr>
        <w:t xml:space="preserve">eral users in parallel and </w:t>
      </w:r>
      <w:r w:rsidR="00EC59AD">
        <w:rPr>
          <w:lang w:val="sv-SE"/>
        </w:rPr>
        <w:t xml:space="preserve">the controller </w:t>
      </w:r>
      <w:r>
        <w:rPr>
          <w:lang w:val="sv-SE"/>
        </w:rPr>
        <w:t>launch</w:t>
      </w:r>
      <w:r w:rsidR="00EC59AD">
        <w:rPr>
          <w:lang w:val="sv-SE"/>
        </w:rPr>
        <w:t>es</w:t>
      </w:r>
      <w:r>
        <w:rPr>
          <w:lang w:val="sv-SE"/>
        </w:rPr>
        <w:t xml:space="preserve"> separate </w:t>
      </w:r>
      <w:r w:rsidR="00F15803">
        <w:rPr>
          <w:lang w:val="sv-SE"/>
        </w:rPr>
        <w:t xml:space="preserve">specific </w:t>
      </w:r>
      <w:r>
        <w:rPr>
          <w:lang w:val="sv-SE"/>
        </w:rPr>
        <w:t xml:space="preserve">model runs. </w:t>
      </w:r>
    </w:p>
    <w:p w14:paraId="58EBE1D2" w14:textId="2E9F9C63" w:rsidR="00C83770" w:rsidRPr="00C83770" w:rsidRDefault="00C83770" w:rsidP="00C83770">
      <w:pPr>
        <w:spacing w:before="120"/>
        <w:rPr>
          <w:lang w:val="sv-SE"/>
        </w:rPr>
      </w:pPr>
      <w:r w:rsidRPr="004203A0">
        <w:rPr>
          <w:b/>
          <w:highlight w:val="yellow"/>
          <w:lang w:val="sv-SE"/>
        </w:rPr>
        <w:t>6</w:t>
      </w:r>
      <w:r w:rsidR="002050CD" w:rsidRPr="004203A0">
        <w:rPr>
          <w:highlight w:val="yellow"/>
          <w:lang w:val="sv-SE"/>
        </w:rPr>
        <w:t>.</w:t>
      </w:r>
      <w:r w:rsidR="002050CD">
        <w:rPr>
          <w:lang w:val="sv-SE"/>
        </w:rPr>
        <w:t xml:space="preserve"> </w:t>
      </w:r>
      <w:r w:rsidR="001D4048">
        <w:rPr>
          <w:lang w:val="sv-SE"/>
        </w:rPr>
        <w:t xml:space="preserve">Model computations are hosted in a separate VM. As the model runs only on a single CPU, parallel model runs are possible. </w:t>
      </w:r>
      <w:r>
        <w:rPr>
          <w:lang w:val="sv-SE"/>
        </w:rPr>
        <w:t xml:space="preserve">Each model run is </w:t>
      </w:r>
      <w:r w:rsidR="004C2DDC">
        <w:rPr>
          <w:lang w:val="sv-SE"/>
        </w:rPr>
        <w:t xml:space="preserve">further </w:t>
      </w:r>
      <w:r>
        <w:rPr>
          <w:lang w:val="sv-SE"/>
        </w:rPr>
        <w:t xml:space="preserve">spilt </w:t>
      </w:r>
      <w:r w:rsidRPr="00C83770">
        <w:rPr>
          <w:lang w:val="sv-SE"/>
        </w:rPr>
        <w:t xml:space="preserve">into small jobs to allow </w:t>
      </w:r>
      <w:r w:rsidR="004C2DDC">
        <w:rPr>
          <w:lang w:val="sv-SE"/>
        </w:rPr>
        <w:t xml:space="preserve">easy </w:t>
      </w:r>
      <w:r w:rsidRPr="00C83770">
        <w:rPr>
          <w:lang w:val="sv-SE"/>
        </w:rPr>
        <w:t>distribution over many cores/VMs to efficiently serve multiple users</w:t>
      </w:r>
      <w:r w:rsidR="004C2DDC">
        <w:rPr>
          <w:lang w:val="sv-SE"/>
        </w:rPr>
        <w:t>.</w:t>
      </w:r>
    </w:p>
    <w:p w14:paraId="417ED07E" w14:textId="02775088" w:rsidR="00C83770" w:rsidRDefault="004203A0" w:rsidP="00B02EAE">
      <w:pPr>
        <w:spacing w:before="120"/>
        <w:rPr>
          <w:lang w:val="sv-SE"/>
        </w:rPr>
      </w:pPr>
      <w:r>
        <w:rPr>
          <w:b/>
          <w:highlight w:val="yellow"/>
          <w:lang w:val="sv-SE"/>
        </w:rPr>
        <w:t>7</w:t>
      </w:r>
      <w:r w:rsidRPr="004203A0">
        <w:rPr>
          <w:highlight w:val="yellow"/>
          <w:lang w:val="sv-SE"/>
        </w:rPr>
        <w:t>.</w:t>
      </w:r>
      <w:r>
        <w:rPr>
          <w:lang w:val="sv-SE"/>
        </w:rPr>
        <w:t xml:space="preserve"> </w:t>
      </w:r>
      <w:r>
        <w:rPr>
          <w:lang w:val="sv-SE"/>
        </w:rPr>
        <w:t>Log files from the model run are transferred back to the controller and displayed on a dashbord in the user interface.</w:t>
      </w:r>
    </w:p>
    <w:p w14:paraId="52F0FF19" w14:textId="77777777" w:rsidR="004203A0" w:rsidRDefault="004203A0" w:rsidP="00B02EAE">
      <w:pPr>
        <w:spacing w:before="120"/>
        <w:rPr>
          <w:lang w:val="sv-SE"/>
        </w:rPr>
      </w:pPr>
    </w:p>
    <w:p w14:paraId="3911397B" w14:textId="65026765" w:rsidR="00C83770" w:rsidRPr="004203A0" w:rsidRDefault="004C2DDC" w:rsidP="00B02EAE">
      <w:pPr>
        <w:spacing w:before="120"/>
        <w:rPr>
          <w:b/>
          <w:lang w:val="sv-SE"/>
        </w:rPr>
      </w:pPr>
      <w:r w:rsidRPr="004203A0">
        <w:rPr>
          <w:b/>
          <w:lang w:val="sv-SE"/>
        </w:rPr>
        <w:t>Data flow inside the footprint tool:</w:t>
      </w:r>
    </w:p>
    <w:p w14:paraId="3C3F573C" w14:textId="22CA0BD0" w:rsidR="004C2DDC" w:rsidRPr="007B4BFA" w:rsidRDefault="004C2DDC" w:rsidP="004C2DDC">
      <w:pPr>
        <w:rPr>
          <w:lang w:val="sv-SE"/>
        </w:rPr>
      </w:pPr>
      <w:r>
        <w:rPr>
          <w:lang w:val="sv-SE"/>
        </w:rPr>
        <w:t>(gr</w:t>
      </w:r>
      <w:r w:rsidR="004203A0">
        <w:rPr>
          <w:lang w:val="sv-SE"/>
        </w:rPr>
        <w:t>e</w:t>
      </w:r>
      <w:r>
        <w:rPr>
          <w:lang w:val="sv-SE"/>
        </w:rPr>
        <w:t>y arrows)</w:t>
      </w:r>
    </w:p>
    <w:p w14:paraId="5F98E4A6" w14:textId="50148ACD" w:rsidR="004C2DDC" w:rsidRPr="004C2DDC" w:rsidRDefault="004C2DDC" w:rsidP="004C2DDC">
      <w:pPr>
        <w:spacing w:before="120"/>
        <w:rPr>
          <w:lang w:val="sv-SE"/>
        </w:rPr>
      </w:pPr>
      <w:r w:rsidRPr="004203A0">
        <w:rPr>
          <w:b/>
          <w:highlight w:val="yellow"/>
          <w:lang w:val="sv-SE"/>
        </w:rPr>
        <w:t>8</w:t>
      </w:r>
      <w:r w:rsidR="00423754" w:rsidRPr="004203A0">
        <w:rPr>
          <w:highlight w:val="yellow"/>
          <w:lang w:val="sv-SE"/>
        </w:rPr>
        <w:t>.</w:t>
      </w:r>
      <w:r w:rsidR="00423754">
        <w:rPr>
          <w:lang w:val="sv-SE"/>
        </w:rPr>
        <w:t xml:space="preserve"> </w:t>
      </w:r>
      <w:r>
        <w:rPr>
          <w:lang w:val="sv-SE"/>
        </w:rPr>
        <w:t xml:space="preserve">Model output is written to a common Network File System. </w:t>
      </w:r>
      <w:r>
        <w:rPr>
          <w:lang w:val="sv-SE"/>
        </w:rPr>
        <w:t>The model output data might be re-used in further model runs if the same station and (partly) the same time slots are requested. Therefore output data from all previous runs should be available to the model run.</w:t>
      </w:r>
      <w:r>
        <w:rPr>
          <w:lang w:val="sv-SE"/>
        </w:rPr>
        <w:t xml:space="preserve"> Model output (particle location files, footprints, concentration time series)</w:t>
      </w:r>
      <w:r w:rsidRPr="004C2DDC">
        <w:rPr>
          <w:lang w:val="sv-SE"/>
        </w:rPr>
        <w:t xml:space="preserve"> </w:t>
      </w:r>
      <w:r>
        <w:rPr>
          <w:lang w:val="sv-SE"/>
        </w:rPr>
        <w:t xml:space="preserve">constists </w:t>
      </w:r>
      <w:r w:rsidRPr="004C2DDC">
        <w:rPr>
          <w:lang w:val="sv-SE"/>
        </w:rPr>
        <w:t xml:space="preserve">of </w:t>
      </w:r>
      <w:r>
        <w:rPr>
          <w:lang w:val="sv-SE"/>
        </w:rPr>
        <w:t xml:space="preserve">a </w:t>
      </w:r>
      <w:r w:rsidRPr="004C2DDC">
        <w:rPr>
          <w:lang w:val="sv-SE"/>
        </w:rPr>
        <w:t>large num</w:t>
      </w:r>
      <w:r>
        <w:rPr>
          <w:lang w:val="sv-SE"/>
        </w:rPr>
        <w:t>ber</w:t>
      </w:r>
      <w:r w:rsidRPr="004C2DDC">
        <w:rPr>
          <w:lang w:val="sv-SE"/>
        </w:rPr>
        <w:t xml:space="preserve"> (</w:t>
      </w:r>
      <w:r w:rsidRPr="004C2DDC">
        <w:rPr>
          <w:rFonts w:ascii="MS Mincho" w:eastAsia="MS Mincho" w:hAnsi="MS Mincho" w:cs="MS Mincho"/>
          <w:lang w:val="sv-SE"/>
        </w:rPr>
        <w:t>∼</w:t>
      </w:r>
      <w:r>
        <w:rPr>
          <w:lang w:val="sv-SE"/>
        </w:rPr>
        <w:t xml:space="preserve">1 Mio) of small files (1-5 MB). </w:t>
      </w:r>
    </w:p>
    <w:p w14:paraId="7D05A6F5" w14:textId="7B7DB81A" w:rsidR="004C2DDC" w:rsidRDefault="004C2DDC" w:rsidP="00B02EAE">
      <w:pPr>
        <w:spacing w:before="120"/>
        <w:rPr>
          <w:lang w:val="sv-SE"/>
        </w:rPr>
      </w:pPr>
    </w:p>
    <w:p w14:paraId="3C10E989" w14:textId="540B7F46" w:rsidR="004C2DDC" w:rsidRDefault="004C2DDC" w:rsidP="00B02EAE">
      <w:pPr>
        <w:spacing w:before="120"/>
        <w:rPr>
          <w:lang w:val="sv-SE"/>
        </w:rPr>
      </w:pPr>
      <w:r w:rsidRPr="004203A0">
        <w:rPr>
          <w:b/>
          <w:highlight w:val="yellow"/>
          <w:lang w:val="sv-SE"/>
        </w:rPr>
        <w:t>9</w:t>
      </w:r>
      <w:r w:rsidRPr="004203A0">
        <w:rPr>
          <w:highlight w:val="yellow"/>
          <w:lang w:val="sv-SE"/>
        </w:rPr>
        <w:t>.</w:t>
      </w:r>
      <w:r>
        <w:rPr>
          <w:lang w:val="sv-SE"/>
        </w:rPr>
        <w:t xml:space="preserve"> Model input (</w:t>
      </w:r>
      <w:r>
        <w:rPr>
          <w:lang w:val="sv-SE"/>
        </w:rPr>
        <w:t>4D meteorological reanalysis</w:t>
      </w:r>
      <w:r>
        <w:rPr>
          <w:lang w:val="sv-SE"/>
        </w:rPr>
        <w:t xml:space="preserve">, emissions maps) </w:t>
      </w:r>
      <w:r>
        <w:rPr>
          <w:lang w:val="sv-SE"/>
        </w:rPr>
        <w:t>files are stored on block storage attac</w:t>
      </w:r>
      <w:r>
        <w:rPr>
          <w:lang w:val="sv-SE"/>
        </w:rPr>
        <w:t xml:space="preserve">hed to a VM hosting OneProvider and access is </w:t>
      </w:r>
      <w:r>
        <w:rPr>
          <w:lang w:val="sv-SE"/>
        </w:rPr>
        <w:t>managed through the EGI datahub</w:t>
      </w:r>
      <w:r>
        <w:rPr>
          <w:lang w:val="sv-SE"/>
        </w:rPr>
        <w:t xml:space="preserve">. The access of data from </w:t>
      </w:r>
      <w:r w:rsidR="004203A0">
        <w:rPr>
          <w:lang w:val="sv-SE"/>
        </w:rPr>
        <w:t>multiple providers might be a useful application.</w:t>
      </w:r>
    </w:p>
    <w:p w14:paraId="01F81757" w14:textId="7F6BEDAE" w:rsidR="00686374" w:rsidRDefault="00423754" w:rsidP="00B02EAE">
      <w:pPr>
        <w:spacing w:before="120"/>
        <w:rPr>
          <w:lang w:val="sv-SE"/>
        </w:rPr>
      </w:pPr>
      <w:r w:rsidRPr="004203A0">
        <w:rPr>
          <w:b/>
          <w:highlight w:val="yellow"/>
          <w:lang w:val="sv-SE"/>
        </w:rPr>
        <w:t>10</w:t>
      </w:r>
      <w:r w:rsidR="00686374" w:rsidRPr="004203A0">
        <w:rPr>
          <w:highlight w:val="yellow"/>
          <w:lang w:val="sv-SE"/>
        </w:rPr>
        <w:t>.</w:t>
      </w:r>
      <w:r w:rsidR="00686374">
        <w:rPr>
          <w:lang w:val="sv-SE"/>
        </w:rPr>
        <w:t xml:space="preserve"> Model output is displayed on the web </w:t>
      </w:r>
      <w:r w:rsidR="004054FD">
        <w:rPr>
          <w:lang w:val="sv-SE"/>
        </w:rPr>
        <w:t>interface</w:t>
      </w:r>
      <w:r w:rsidR="00686374">
        <w:rPr>
          <w:lang w:val="sv-SE"/>
        </w:rPr>
        <w:t xml:space="preserve"> and the user can also download the results</w:t>
      </w:r>
      <w:r w:rsidR="002953FD">
        <w:rPr>
          <w:lang w:val="sv-SE"/>
        </w:rPr>
        <w:t xml:space="preserve"> to her/his local computer</w:t>
      </w:r>
      <w:r w:rsidR="00E75E35">
        <w:rPr>
          <w:lang w:val="sv-SE"/>
        </w:rPr>
        <w:t>.</w:t>
      </w:r>
    </w:p>
    <w:p w14:paraId="6527577F" w14:textId="77777777" w:rsidR="00372901" w:rsidRDefault="00372901" w:rsidP="00B02EAE">
      <w:pPr>
        <w:spacing w:before="120"/>
        <w:rPr>
          <w:lang w:val="sv-SE"/>
        </w:rPr>
      </w:pPr>
    </w:p>
    <w:p w14:paraId="42D7C2F0" w14:textId="0C27F566" w:rsidR="00EB19C1" w:rsidRPr="00372901" w:rsidRDefault="00EB19C1" w:rsidP="00B02EAE">
      <w:pPr>
        <w:spacing w:before="120"/>
        <w:rPr>
          <w:b/>
          <w:lang w:val="sv-SE"/>
        </w:rPr>
      </w:pPr>
      <w:r w:rsidRPr="00372901">
        <w:rPr>
          <w:b/>
          <w:lang w:val="sv-SE"/>
        </w:rPr>
        <w:t xml:space="preserve">Data </w:t>
      </w:r>
      <w:r w:rsidR="0087478B" w:rsidRPr="00372901">
        <w:rPr>
          <w:b/>
          <w:lang w:val="sv-SE"/>
        </w:rPr>
        <w:t xml:space="preserve">storage and </w:t>
      </w:r>
      <w:r w:rsidRPr="00372901">
        <w:rPr>
          <w:b/>
          <w:lang w:val="sv-SE"/>
        </w:rPr>
        <w:t>transfer:</w:t>
      </w:r>
    </w:p>
    <w:p w14:paraId="251E45C7" w14:textId="2DD12C2F" w:rsidR="00B37358" w:rsidRDefault="00EB19C1" w:rsidP="00B02EAE">
      <w:pPr>
        <w:rPr>
          <w:lang w:val="sv-SE"/>
        </w:rPr>
      </w:pPr>
      <w:r>
        <w:rPr>
          <w:lang w:val="sv-SE"/>
        </w:rPr>
        <w:t>(</w:t>
      </w:r>
      <w:r w:rsidR="004203A0">
        <w:rPr>
          <w:lang w:val="sv-SE"/>
        </w:rPr>
        <w:t>light blue</w:t>
      </w:r>
      <w:r>
        <w:rPr>
          <w:lang w:val="sv-SE"/>
        </w:rPr>
        <w:t xml:space="preserve"> arrows)</w:t>
      </w:r>
    </w:p>
    <w:p w14:paraId="73B40F14" w14:textId="4A9D03E5" w:rsidR="0053631D" w:rsidRDefault="0053631D" w:rsidP="00B02EAE">
      <w:pPr>
        <w:spacing w:before="120"/>
        <w:rPr>
          <w:lang w:val="sv-SE"/>
        </w:rPr>
      </w:pPr>
      <w:r w:rsidRPr="004203A0">
        <w:rPr>
          <w:b/>
          <w:highlight w:val="yellow"/>
          <w:lang w:val="sv-SE"/>
        </w:rPr>
        <w:t>1</w:t>
      </w:r>
      <w:r w:rsidR="00423754" w:rsidRPr="004203A0">
        <w:rPr>
          <w:b/>
          <w:highlight w:val="yellow"/>
          <w:lang w:val="sv-SE"/>
        </w:rPr>
        <w:t>1</w:t>
      </w:r>
      <w:r w:rsidR="00B37358" w:rsidRPr="004203A0">
        <w:rPr>
          <w:highlight w:val="yellow"/>
          <w:lang w:val="sv-SE"/>
        </w:rPr>
        <w:t>.</w:t>
      </w:r>
      <w:r w:rsidR="00B37358">
        <w:rPr>
          <w:lang w:val="sv-SE"/>
        </w:rPr>
        <w:t xml:space="preserve"> Quasi-static input data (incl. metadata) are stored on the ICOS CP server and </w:t>
      </w:r>
      <w:r w:rsidR="00012A2C">
        <w:rPr>
          <w:lang w:val="sv-SE"/>
        </w:rPr>
        <w:t xml:space="preserve">for longterm storage </w:t>
      </w:r>
      <w:r w:rsidR="002B4F34">
        <w:rPr>
          <w:lang w:val="sv-SE"/>
        </w:rPr>
        <w:t>in B2SAFE</w:t>
      </w:r>
      <w:r w:rsidR="0068369F">
        <w:rPr>
          <w:lang w:val="sv-SE"/>
        </w:rPr>
        <w:t xml:space="preserve"> (at PDC/KTH)</w:t>
      </w:r>
      <w:r w:rsidR="002B4F34">
        <w:rPr>
          <w:lang w:val="sv-SE"/>
        </w:rPr>
        <w:t xml:space="preserve">, </w:t>
      </w:r>
      <w:r>
        <w:rPr>
          <w:lang w:val="sv-SE"/>
        </w:rPr>
        <w:t>data t</w:t>
      </w:r>
      <w:r w:rsidR="0087478B">
        <w:rPr>
          <w:lang w:val="sv-SE"/>
        </w:rPr>
        <w:t xml:space="preserve">ransfer </w:t>
      </w:r>
      <w:r>
        <w:rPr>
          <w:lang w:val="sv-SE"/>
        </w:rPr>
        <w:t>using B2STAGE.</w:t>
      </w:r>
    </w:p>
    <w:p w14:paraId="7F786984" w14:textId="461F9D04" w:rsidR="00AF1C17" w:rsidRDefault="0053631D" w:rsidP="00B02EAE">
      <w:pPr>
        <w:spacing w:before="120"/>
        <w:rPr>
          <w:lang w:val="sv-SE"/>
        </w:rPr>
      </w:pPr>
      <w:r w:rsidRPr="004203A0">
        <w:rPr>
          <w:b/>
          <w:highlight w:val="yellow"/>
          <w:lang w:val="sv-SE"/>
        </w:rPr>
        <w:t>1</w:t>
      </w:r>
      <w:r w:rsidR="00423754" w:rsidRPr="004203A0">
        <w:rPr>
          <w:b/>
          <w:highlight w:val="yellow"/>
          <w:lang w:val="sv-SE"/>
        </w:rPr>
        <w:t>2</w:t>
      </w:r>
      <w:r w:rsidRPr="004203A0">
        <w:rPr>
          <w:highlight w:val="yellow"/>
          <w:lang w:val="sv-SE"/>
        </w:rPr>
        <w:t>.</w:t>
      </w:r>
      <w:r>
        <w:rPr>
          <w:lang w:val="sv-SE"/>
        </w:rPr>
        <w:t xml:space="preserve"> A copy of the input data is </w:t>
      </w:r>
      <w:r w:rsidR="004054FD">
        <w:rPr>
          <w:lang w:val="sv-SE"/>
        </w:rPr>
        <w:t>transfered</w:t>
      </w:r>
      <w:r>
        <w:rPr>
          <w:lang w:val="sv-SE"/>
        </w:rPr>
        <w:t xml:space="preserve"> </w:t>
      </w:r>
      <w:r w:rsidR="00AF1C17">
        <w:rPr>
          <w:lang w:val="sv-SE"/>
        </w:rPr>
        <w:t xml:space="preserve">using B2STAGE </w:t>
      </w:r>
      <w:r w:rsidR="0068369F">
        <w:rPr>
          <w:lang w:val="sv-SE"/>
        </w:rPr>
        <w:t xml:space="preserve">from B2SAFE </w:t>
      </w:r>
      <w:r w:rsidR="00AF1C17">
        <w:rPr>
          <w:lang w:val="sv-SE"/>
        </w:rPr>
        <w:t xml:space="preserve">to </w:t>
      </w:r>
      <w:r>
        <w:rPr>
          <w:lang w:val="sv-SE"/>
        </w:rPr>
        <w:t xml:space="preserve">the storage attached </w:t>
      </w:r>
      <w:r w:rsidRPr="004203A0">
        <w:rPr>
          <w:lang w:val="sv-SE"/>
        </w:rPr>
        <w:t xml:space="preserve">to the VM </w:t>
      </w:r>
      <w:r w:rsidR="004203A0">
        <w:rPr>
          <w:lang w:val="sv-SE"/>
        </w:rPr>
        <w:t xml:space="preserve">hosting OneProvider and to </w:t>
      </w:r>
      <w:r w:rsidR="004203A0">
        <w:rPr>
          <w:lang w:val="sv-SE"/>
        </w:rPr>
        <w:t xml:space="preserve">the storage attached </w:t>
      </w:r>
      <w:r w:rsidR="004203A0" w:rsidRPr="004203A0">
        <w:rPr>
          <w:lang w:val="sv-SE"/>
        </w:rPr>
        <w:t xml:space="preserve">to the VM hosting </w:t>
      </w:r>
      <w:r w:rsidR="004203A0">
        <w:rPr>
          <w:lang w:val="sv-SE"/>
        </w:rPr>
        <w:t>the NFS</w:t>
      </w:r>
      <w:r w:rsidRPr="00012A2C">
        <w:rPr>
          <w:lang w:val="sv-SE"/>
        </w:rPr>
        <w:t>.</w:t>
      </w:r>
      <w:r w:rsidR="004054FD" w:rsidRPr="004054FD">
        <w:rPr>
          <w:lang w:val="sv-SE"/>
        </w:rPr>
        <w:t xml:space="preserve"> </w:t>
      </w:r>
      <w:r w:rsidR="00AF1C17">
        <w:rPr>
          <w:lang w:val="sv-SE"/>
        </w:rPr>
        <w:t>Regular updates needed when new datasets become available.</w:t>
      </w:r>
    </w:p>
    <w:p w14:paraId="19F1B072" w14:textId="472D8240" w:rsidR="0053631D" w:rsidRDefault="00423754" w:rsidP="00B02EAE">
      <w:pPr>
        <w:spacing w:before="120"/>
        <w:rPr>
          <w:lang w:val="sv-SE"/>
        </w:rPr>
      </w:pPr>
      <w:r w:rsidRPr="004203A0">
        <w:rPr>
          <w:b/>
          <w:highlight w:val="yellow"/>
          <w:lang w:val="sv-SE"/>
        </w:rPr>
        <w:t>13</w:t>
      </w:r>
      <w:r w:rsidR="00AF1C17" w:rsidRPr="004203A0">
        <w:rPr>
          <w:b/>
          <w:highlight w:val="yellow"/>
          <w:lang w:val="sv-SE"/>
        </w:rPr>
        <w:t>.</w:t>
      </w:r>
      <w:r w:rsidR="00AF1C17">
        <w:rPr>
          <w:lang w:val="sv-SE"/>
        </w:rPr>
        <w:t xml:space="preserve"> Datasets not stored in B2SAFE, eg. intermediate</w:t>
      </w:r>
      <w:r w:rsidR="004054FD">
        <w:rPr>
          <w:lang w:val="sv-SE"/>
        </w:rPr>
        <w:t xml:space="preserve"> </w:t>
      </w:r>
      <w:r w:rsidR="00AF1C17">
        <w:rPr>
          <w:lang w:val="sv-SE"/>
        </w:rPr>
        <w:t>versions of model output, are directly tran</w:t>
      </w:r>
      <w:r w:rsidR="004203A0">
        <w:rPr>
          <w:lang w:val="sv-SE"/>
        </w:rPr>
        <w:t xml:space="preserve">sferred from the ICOS CP server </w:t>
      </w:r>
      <w:r w:rsidR="004203A0" w:rsidRPr="004203A0">
        <w:rPr>
          <w:lang w:val="sv-SE"/>
        </w:rPr>
        <w:t xml:space="preserve">the VM hosting </w:t>
      </w:r>
      <w:r w:rsidR="004203A0">
        <w:rPr>
          <w:lang w:val="sv-SE"/>
        </w:rPr>
        <w:t>the NFS</w:t>
      </w:r>
      <w:r w:rsidR="004203A0">
        <w:rPr>
          <w:lang w:val="sv-SE"/>
        </w:rPr>
        <w:t>.</w:t>
      </w:r>
    </w:p>
    <w:p w14:paraId="39AC6204" w14:textId="63C604A7" w:rsidR="00686374" w:rsidRDefault="0053631D" w:rsidP="00B02EAE">
      <w:pPr>
        <w:spacing w:before="120"/>
        <w:rPr>
          <w:lang w:val="sv-SE"/>
        </w:rPr>
      </w:pPr>
      <w:r w:rsidRPr="004203A0">
        <w:rPr>
          <w:b/>
          <w:highlight w:val="yellow"/>
          <w:lang w:val="sv-SE"/>
        </w:rPr>
        <w:t>1</w:t>
      </w:r>
      <w:r w:rsidR="00423754" w:rsidRPr="004203A0">
        <w:rPr>
          <w:b/>
          <w:highlight w:val="yellow"/>
          <w:lang w:val="sv-SE"/>
        </w:rPr>
        <w:t>4</w:t>
      </w:r>
      <w:r w:rsidR="00BB77C5" w:rsidRPr="004203A0">
        <w:rPr>
          <w:highlight w:val="yellow"/>
          <w:lang w:val="sv-SE"/>
        </w:rPr>
        <w:t>.</w:t>
      </w:r>
      <w:r w:rsidR="00BB77C5">
        <w:rPr>
          <w:lang w:val="sv-SE"/>
        </w:rPr>
        <w:t xml:space="preserve"> Model output data </w:t>
      </w:r>
      <w:r w:rsidR="00BB77C5" w:rsidRPr="004203A0">
        <w:rPr>
          <w:i/>
          <w:lang w:val="sv-SE"/>
        </w:rPr>
        <w:t>(incl. metadata)</w:t>
      </w:r>
      <w:r w:rsidR="00BB77C5">
        <w:rPr>
          <w:lang w:val="sv-SE"/>
        </w:rPr>
        <w:t xml:space="preserve"> are </w:t>
      </w:r>
      <w:r w:rsidR="00EA21D5">
        <w:rPr>
          <w:lang w:val="sv-SE"/>
        </w:rPr>
        <w:t xml:space="preserve">transfered </w:t>
      </w:r>
      <w:r>
        <w:rPr>
          <w:lang w:val="sv-SE"/>
        </w:rPr>
        <w:t xml:space="preserve">regularily </w:t>
      </w:r>
      <w:r w:rsidR="004054FD">
        <w:rPr>
          <w:lang w:val="sv-SE"/>
        </w:rPr>
        <w:t xml:space="preserve">to B2SAFE using B2STAGE </w:t>
      </w:r>
      <w:r w:rsidR="00EA21D5">
        <w:rPr>
          <w:lang w:val="sv-SE"/>
        </w:rPr>
        <w:t xml:space="preserve">and </w:t>
      </w:r>
      <w:r w:rsidR="000E792B">
        <w:rPr>
          <w:lang w:val="sv-SE"/>
        </w:rPr>
        <w:t xml:space="preserve">archived </w:t>
      </w:r>
      <w:r w:rsidR="00BB77C5">
        <w:rPr>
          <w:lang w:val="sv-SE"/>
        </w:rPr>
        <w:t>in B2SAFE</w:t>
      </w:r>
      <w:r w:rsidR="000E792B">
        <w:rPr>
          <w:lang w:val="sv-SE"/>
        </w:rPr>
        <w:t xml:space="preserve"> for longterm storage</w:t>
      </w:r>
      <w:r>
        <w:rPr>
          <w:lang w:val="sv-SE"/>
        </w:rPr>
        <w:t>.</w:t>
      </w:r>
    </w:p>
    <w:p w14:paraId="13EB92AC" w14:textId="77777777" w:rsidR="0053631D" w:rsidRDefault="0053631D">
      <w:pPr>
        <w:rPr>
          <w:lang w:val="sv-SE"/>
        </w:rPr>
      </w:pPr>
    </w:p>
    <w:p w14:paraId="6443556A" w14:textId="2D1D35B0" w:rsidR="0053631D" w:rsidRPr="00B02EAE" w:rsidRDefault="0053631D">
      <w:pPr>
        <w:rPr>
          <w:i/>
          <w:lang w:val="sv-SE"/>
        </w:rPr>
      </w:pPr>
      <w:r w:rsidRPr="004203A0">
        <w:rPr>
          <w:i/>
          <w:lang w:val="sv-SE"/>
        </w:rPr>
        <w:t>The strategy to</w:t>
      </w:r>
      <w:r w:rsidR="002D14FF" w:rsidRPr="004203A0">
        <w:rPr>
          <w:i/>
          <w:lang w:val="sv-SE"/>
        </w:rPr>
        <w:t xml:space="preserve"> attach</w:t>
      </w:r>
      <w:r w:rsidRPr="004203A0">
        <w:rPr>
          <w:i/>
          <w:lang w:val="sv-SE"/>
        </w:rPr>
        <w:t xml:space="preserve"> a PID </w:t>
      </w:r>
      <w:r w:rsidR="002D14FF" w:rsidRPr="004203A0">
        <w:rPr>
          <w:i/>
          <w:lang w:val="sv-SE"/>
        </w:rPr>
        <w:t>(</w:t>
      </w:r>
      <w:r w:rsidRPr="004203A0">
        <w:rPr>
          <w:i/>
          <w:lang w:val="sv-SE"/>
        </w:rPr>
        <w:t>or DOI</w:t>
      </w:r>
      <w:r w:rsidR="002D14FF" w:rsidRPr="004203A0">
        <w:rPr>
          <w:i/>
          <w:lang w:val="sv-SE"/>
        </w:rPr>
        <w:t>) to the model output (and user-specified request)</w:t>
      </w:r>
      <w:r w:rsidRPr="004203A0">
        <w:rPr>
          <w:i/>
          <w:lang w:val="sv-SE"/>
        </w:rPr>
        <w:t xml:space="preserve"> is not yet included.</w:t>
      </w:r>
    </w:p>
    <w:p w14:paraId="09519E0E" w14:textId="77777777" w:rsidR="002050CD" w:rsidRDefault="002050CD">
      <w:pPr>
        <w:rPr>
          <w:lang w:val="sv-SE"/>
        </w:rPr>
      </w:pPr>
    </w:p>
    <w:p w14:paraId="5608FB80" w14:textId="77777777" w:rsidR="002050CD" w:rsidRDefault="002050CD">
      <w:pPr>
        <w:rPr>
          <w:lang w:val="sv-SE"/>
        </w:rPr>
      </w:pPr>
    </w:p>
    <w:p w14:paraId="1ED9AE7E" w14:textId="77777777" w:rsidR="009216E2" w:rsidRDefault="009216E2">
      <w:pPr>
        <w:rPr>
          <w:b/>
          <w:lang w:val="sv-SE"/>
        </w:rPr>
      </w:pPr>
      <w:r>
        <w:rPr>
          <w:b/>
          <w:lang w:val="sv-SE"/>
        </w:rPr>
        <w:br w:type="page"/>
      </w:r>
    </w:p>
    <w:p w14:paraId="1324F134" w14:textId="772D45BF" w:rsidR="008B667E" w:rsidRPr="008354F3" w:rsidRDefault="002050CD">
      <w:pPr>
        <w:rPr>
          <w:b/>
          <w:lang w:val="sv-SE"/>
        </w:rPr>
      </w:pPr>
      <w:r w:rsidRPr="008354F3">
        <w:rPr>
          <w:b/>
          <w:lang w:val="sv-SE"/>
        </w:rPr>
        <w:t>Workflow inside the footprint model:</w:t>
      </w:r>
    </w:p>
    <w:p w14:paraId="2BAC5148" w14:textId="77777777" w:rsidR="0077645F" w:rsidRDefault="0077645F">
      <w:pPr>
        <w:rPr>
          <w:lang w:val="sv-SE"/>
        </w:rPr>
      </w:pPr>
    </w:p>
    <w:p w14:paraId="06F27AE0" w14:textId="63C1C963" w:rsidR="00BE4A20" w:rsidRDefault="0077645F" w:rsidP="00BE4A20">
      <w:pPr>
        <w:rPr>
          <w:lang w:val="sv-SE"/>
        </w:rPr>
      </w:pPr>
      <w:r>
        <w:rPr>
          <w:lang w:val="sv-SE"/>
        </w:rPr>
        <w:t>Scenario 1</w:t>
      </w:r>
      <w:r w:rsidR="00BE4A20">
        <w:rPr>
          <w:lang w:val="sv-SE"/>
        </w:rPr>
        <w:t xml:space="preserve">: </w:t>
      </w:r>
      <w:r w:rsidR="0079611B">
        <w:rPr>
          <w:lang w:val="sv-SE"/>
        </w:rPr>
        <w:t xml:space="preserve">Visualization for existing </w:t>
      </w:r>
      <w:r w:rsidR="00BE4A20">
        <w:rPr>
          <w:lang w:val="sv-SE"/>
        </w:rPr>
        <w:t>ICOS sites</w:t>
      </w:r>
      <w:r w:rsidR="0079611B">
        <w:rPr>
          <w:lang w:val="sv-SE"/>
        </w:rPr>
        <w:t xml:space="preserve"> </w:t>
      </w:r>
    </w:p>
    <w:p w14:paraId="78F7E5EE" w14:textId="77777777" w:rsidR="00BE4A20" w:rsidRDefault="00BE4A20" w:rsidP="00BE4A20">
      <w:pPr>
        <w:pStyle w:val="ListParagraph"/>
        <w:numPr>
          <w:ilvl w:val="0"/>
          <w:numId w:val="6"/>
        </w:numPr>
        <w:ind w:left="284" w:hanging="284"/>
        <w:rPr>
          <w:lang w:val="sv-SE"/>
        </w:rPr>
      </w:pPr>
      <w:r>
        <w:rPr>
          <w:lang w:val="sv-SE"/>
        </w:rPr>
        <w:t>P</w:t>
      </w:r>
      <w:r w:rsidR="0077645F" w:rsidRPr="00BE4A20">
        <w:rPr>
          <w:lang w:val="sv-SE"/>
        </w:rPr>
        <w:t>recomputed particle location files exist</w:t>
      </w:r>
    </w:p>
    <w:p w14:paraId="6D129F33" w14:textId="77777777" w:rsidR="00BE4A20" w:rsidRDefault="00BE4A20" w:rsidP="00BE4A20">
      <w:pPr>
        <w:pStyle w:val="ListParagraph"/>
        <w:numPr>
          <w:ilvl w:val="0"/>
          <w:numId w:val="6"/>
        </w:numPr>
        <w:ind w:left="284" w:hanging="284"/>
        <w:rPr>
          <w:lang w:val="sv-SE"/>
        </w:rPr>
      </w:pPr>
      <w:r>
        <w:rPr>
          <w:lang w:val="sv-SE"/>
        </w:rPr>
        <w:t>F</w:t>
      </w:r>
      <w:r w:rsidRPr="00BE4A20">
        <w:rPr>
          <w:lang w:val="sv-SE"/>
        </w:rPr>
        <w:t>ootprints and time series exist for most sites and time ranges and emission types</w:t>
      </w:r>
    </w:p>
    <w:p w14:paraId="797489E4" w14:textId="6134CD64" w:rsidR="0077645F" w:rsidRPr="0083090B" w:rsidRDefault="00BE4A20" w:rsidP="00BE4A20">
      <w:pPr>
        <w:pStyle w:val="ListParagraph"/>
        <w:numPr>
          <w:ilvl w:val="0"/>
          <w:numId w:val="6"/>
        </w:numPr>
        <w:ind w:left="284" w:hanging="284"/>
        <w:rPr>
          <w:lang w:val="sv-SE"/>
        </w:rPr>
      </w:pPr>
      <w:r>
        <w:rPr>
          <w:lang w:val="sv-SE"/>
        </w:rPr>
        <w:t>C</w:t>
      </w:r>
      <w:r w:rsidRPr="00BE4A20">
        <w:rPr>
          <w:lang w:val="sv-SE"/>
        </w:rPr>
        <w:t xml:space="preserve">heck </w:t>
      </w:r>
      <w:r>
        <w:rPr>
          <w:lang w:val="sv-SE"/>
        </w:rPr>
        <w:t>availability</w:t>
      </w:r>
      <w:r w:rsidR="0083090B">
        <w:rPr>
          <w:lang w:val="sv-SE"/>
        </w:rPr>
        <w:t xml:space="preserve"> of footprints and time series files (i</w:t>
      </w:r>
      <w:r w:rsidR="0083090B" w:rsidRPr="0083090B">
        <w:rPr>
          <w:lang w:val="sv-SE"/>
        </w:rPr>
        <w:t>f not available</w:t>
      </w:r>
      <w:r w:rsidRPr="0083090B">
        <w:rPr>
          <w:lang w:val="sv-SE"/>
        </w:rPr>
        <w:t xml:space="preserve"> </w:t>
      </w:r>
      <w:r w:rsidR="0083090B" w:rsidRPr="0083090B">
        <w:rPr>
          <w:lang w:val="sv-SE"/>
        </w:rPr>
        <w:t>-&gt; Scenario 2</w:t>
      </w:r>
      <w:r w:rsidR="0083090B">
        <w:rPr>
          <w:lang w:val="sv-SE"/>
        </w:rPr>
        <w:t>)</w:t>
      </w:r>
    </w:p>
    <w:p w14:paraId="0CC78581" w14:textId="3B811FD1" w:rsidR="00BE4A20" w:rsidRDefault="009A2404" w:rsidP="00A910AE">
      <w:pPr>
        <w:pStyle w:val="ListParagraph"/>
        <w:numPr>
          <w:ilvl w:val="0"/>
          <w:numId w:val="6"/>
        </w:numPr>
        <w:ind w:left="284" w:hanging="284"/>
        <w:rPr>
          <w:lang w:val="sv-SE"/>
        </w:rPr>
      </w:pPr>
      <w:r w:rsidRPr="004203A0">
        <w:rPr>
          <w:lang w:val="sv-SE"/>
        </w:rPr>
        <w:t>Display results</w:t>
      </w:r>
    </w:p>
    <w:p w14:paraId="63AE5671" w14:textId="77777777" w:rsidR="004203A0" w:rsidRPr="004203A0" w:rsidRDefault="004203A0" w:rsidP="004203A0">
      <w:pPr>
        <w:rPr>
          <w:lang w:val="sv-SE"/>
        </w:rPr>
      </w:pPr>
    </w:p>
    <w:p w14:paraId="3C89B7CE" w14:textId="6C3BAEF2" w:rsidR="00BE4A20" w:rsidRDefault="0077645F">
      <w:pPr>
        <w:rPr>
          <w:lang w:val="sv-SE"/>
        </w:rPr>
      </w:pPr>
      <w:r>
        <w:rPr>
          <w:lang w:val="sv-SE"/>
        </w:rPr>
        <w:t>Scenario 2</w:t>
      </w:r>
      <w:r w:rsidR="00BE4A20">
        <w:rPr>
          <w:lang w:val="sv-SE"/>
        </w:rPr>
        <w:t xml:space="preserve">: </w:t>
      </w:r>
      <w:r w:rsidR="0079611B">
        <w:rPr>
          <w:lang w:val="sv-SE"/>
        </w:rPr>
        <w:t>On-demand calculation for n</w:t>
      </w:r>
      <w:r w:rsidR="00BE4A20">
        <w:rPr>
          <w:lang w:val="sv-SE"/>
        </w:rPr>
        <w:t>ew sites</w:t>
      </w:r>
      <w:r w:rsidR="0083090B">
        <w:rPr>
          <w:lang w:val="sv-SE"/>
        </w:rPr>
        <w:t xml:space="preserve"> or new time periods</w:t>
      </w:r>
    </w:p>
    <w:p w14:paraId="0D324FD6" w14:textId="58C18371" w:rsidR="00BE4A20" w:rsidRDefault="00BE4A20" w:rsidP="00BE4A20">
      <w:pPr>
        <w:pStyle w:val="ListParagraph"/>
        <w:numPr>
          <w:ilvl w:val="0"/>
          <w:numId w:val="7"/>
        </w:numPr>
        <w:ind w:left="284" w:hanging="284"/>
        <w:rPr>
          <w:lang w:val="sv-SE"/>
        </w:rPr>
      </w:pPr>
      <w:r>
        <w:rPr>
          <w:lang w:val="sv-SE"/>
        </w:rPr>
        <w:t>N</w:t>
      </w:r>
      <w:r w:rsidR="0077645F" w:rsidRPr="00BE4A20">
        <w:rPr>
          <w:lang w:val="sv-SE"/>
        </w:rPr>
        <w:t xml:space="preserve">o precomputed </w:t>
      </w:r>
      <w:r>
        <w:rPr>
          <w:lang w:val="sv-SE"/>
        </w:rPr>
        <w:t>particle location files</w:t>
      </w:r>
      <w:r w:rsidR="009A2404">
        <w:rPr>
          <w:lang w:val="sv-SE"/>
        </w:rPr>
        <w:t xml:space="preserve"> exist</w:t>
      </w:r>
    </w:p>
    <w:p w14:paraId="0C2B571D" w14:textId="003DE5A6" w:rsidR="00BE4A20" w:rsidRDefault="00BE4A20" w:rsidP="00BE4A20">
      <w:pPr>
        <w:pStyle w:val="ListParagraph"/>
        <w:numPr>
          <w:ilvl w:val="0"/>
          <w:numId w:val="7"/>
        </w:numPr>
        <w:ind w:left="284" w:hanging="284"/>
        <w:rPr>
          <w:lang w:val="sv-SE"/>
        </w:rPr>
      </w:pPr>
      <w:r>
        <w:rPr>
          <w:lang w:val="sv-SE"/>
        </w:rPr>
        <w:t>F</w:t>
      </w:r>
      <w:r w:rsidRPr="00BE4A20">
        <w:rPr>
          <w:lang w:val="sv-SE"/>
        </w:rPr>
        <w:t>ull STILT run</w:t>
      </w:r>
      <w:r>
        <w:rPr>
          <w:lang w:val="sv-SE"/>
        </w:rPr>
        <w:t xml:space="preserve"> required</w:t>
      </w:r>
      <w:r w:rsidR="009A2404">
        <w:rPr>
          <w:lang w:val="sv-SE"/>
        </w:rPr>
        <w:t xml:space="preserve"> (compute particle location, footprint, </w:t>
      </w:r>
      <w:r w:rsidR="004203A0">
        <w:rPr>
          <w:lang w:val="sv-SE"/>
        </w:rPr>
        <w:t xml:space="preserve">concentration </w:t>
      </w:r>
      <w:r w:rsidR="009A2404">
        <w:rPr>
          <w:lang w:val="sv-SE"/>
        </w:rPr>
        <w:t>time series)</w:t>
      </w:r>
    </w:p>
    <w:p w14:paraId="7B71F9BE" w14:textId="619FCDFF" w:rsidR="0079611B" w:rsidRDefault="0079611B" w:rsidP="00BE4A20">
      <w:pPr>
        <w:pStyle w:val="ListParagraph"/>
        <w:numPr>
          <w:ilvl w:val="0"/>
          <w:numId w:val="7"/>
        </w:numPr>
        <w:ind w:left="284" w:hanging="284"/>
        <w:rPr>
          <w:lang w:val="sv-SE"/>
        </w:rPr>
      </w:pPr>
      <w:r>
        <w:rPr>
          <w:lang w:val="sv-SE"/>
        </w:rPr>
        <w:t>Computations may require several hours</w:t>
      </w:r>
      <w:r w:rsidR="004203A0">
        <w:rPr>
          <w:lang w:val="sv-SE"/>
        </w:rPr>
        <w:t xml:space="preserve"> to days</w:t>
      </w:r>
    </w:p>
    <w:p w14:paraId="785A391B" w14:textId="24C02C58" w:rsidR="009A2404" w:rsidRPr="00BE4A20" w:rsidRDefault="009A2404" w:rsidP="00BE4A20">
      <w:pPr>
        <w:pStyle w:val="ListParagraph"/>
        <w:numPr>
          <w:ilvl w:val="0"/>
          <w:numId w:val="7"/>
        </w:numPr>
        <w:ind w:left="284" w:hanging="284"/>
        <w:rPr>
          <w:lang w:val="sv-SE"/>
        </w:rPr>
      </w:pPr>
      <w:r>
        <w:rPr>
          <w:lang w:val="sv-SE"/>
        </w:rPr>
        <w:t>Display results</w:t>
      </w:r>
      <w:r w:rsidR="0079611B">
        <w:rPr>
          <w:lang w:val="sv-SE"/>
        </w:rPr>
        <w:t xml:space="preserve"> </w:t>
      </w:r>
    </w:p>
    <w:p w14:paraId="176F75E2" w14:textId="77777777" w:rsidR="00BE4A20" w:rsidRDefault="00BE4A20">
      <w:pPr>
        <w:rPr>
          <w:lang w:val="sv-SE"/>
        </w:rPr>
      </w:pPr>
    </w:p>
    <w:p w14:paraId="0C6FED77" w14:textId="52537EBA" w:rsidR="00BE4A20" w:rsidRDefault="00BE4A20">
      <w:pPr>
        <w:rPr>
          <w:lang w:val="sv-SE"/>
        </w:rPr>
      </w:pPr>
      <w:r>
        <w:rPr>
          <w:lang w:val="sv-SE"/>
        </w:rPr>
        <w:t>Detailed workflow:</w:t>
      </w:r>
    </w:p>
    <w:p w14:paraId="43A7E526" w14:textId="77777777" w:rsidR="0077645F" w:rsidRDefault="0077645F" w:rsidP="0077645F">
      <w:pPr>
        <w:pStyle w:val="ListParagraph"/>
        <w:numPr>
          <w:ilvl w:val="0"/>
          <w:numId w:val="1"/>
        </w:numPr>
        <w:ind w:left="284" w:hanging="284"/>
        <w:rPr>
          <w:lang w:val="sv-SE"/>
        </w:rPr>
      </w:pPr>
      <w:r>
        <w:rPr>
          <w:lang w:val="sv-SE"/>
        </w:rPr>
        <w:t>Select time range</w:t>
      </w:r>
      <w:r w:rsidRPr="008B667E">
        <w:rPr>
          <w:lang w:val="sv-SE"/>
        </w:rPr>
        <w:t xml:space="preserve"> and station (name-id or latitude/longitude) </w:t>
      </w:r>
    </w:p>
    <w:p w14:paraId="3E6BABBA" w14:textId="69B12E5F" w:rsidR="0077645F" w:rsidRPr="0077645F" w:rsidRDefault="0077645F" w:rsidP="0077645F">
      <w:pPr>
        <w:pStyle w:val="ListParagraph"/>
        <w:numPr>
          <w:ilvl w:val="0"/>
          <w:numId w:val="3"/>
        </w:numPr>
        <w:ind w:left="284" w:hanging="284"/>
        <w:rPr>
          <w:lang w:val="sv-SE"/>
        </w:rPr>
      </w:pPr>
      <w:r>
        <w:rPr>
          <w:lang w:val="sv-SE"/>
        </w:rPr>
        <w:t xml:space="preserve">Check availability </w:t>
      </w:r>
      <w:r w:rsidR="00E46DEB">
        <w:rPr>
          <w:lang w:val="sv-SE"/>
        </w:rPr>
        <w:t>of</w:t>
      </w:r>
      <w:r w:rsidR="000646CD">
        <w:rPr>
          <w:lang w:val="sv-SE"/>
        </w:rPr>
        <w:t xml:space="preserve"> </w:t>
      </w:r>
      <w:r w:rsidR="00E46DEB">
        <w:rPr>
          <w:lang w:val="sv-SE"/>
        </w:rPr>
        <w:t xml:space="preserve">aggregated footprints (netCDF-files) and </w:t>
      </w:r>
      <w:r>
        <w:rPr>
          <w:lang w:val="sv-SE"/>
        </w:rPr>
        <w:t>of time series (csv-file) for full time range and all emission types</w:t>
      </w:r>
    </w:p>
    <w:p w14:paraId="4B624DEA" w14:textId="0DD9A667" w:rsidR="00D9046A" w:rsidRDefault="00D9046A" w:rsidP="00196B64">
      <w:pPr>
        <w:pStyle w:val="ListParagraph"/>
        <w:numPr>
          <w:ilvl w:val="1"/>
          <w:numId w:val="3"/>
        </w:numPr>
        <w:ind w:left="567" w:hanging="283"/>
        <w:rPr>
          <w:lang w:val="sv-SE"/>
        </w:rPr>
      </w:pPr>
      <w:r>
        <w:rPr>
          <w:lang w:val="sv-SE"/>
        </w:rPr>
        <w:t xml:space="preserve">For each date </w:t>
      </w:r>
      <w:r w:rsidRPr="008B667E">
        <w:rPr>
          <w:lang w:val="sv-SE"/>
        </w:rPr>
        <w:t>(year, month, day, hour)</w:t>
      </w:r>
      <w:r w:rsidR="00196B64">
        <w:rPr>
          <w:lang w:val="sv-SE"/>
        </w:rPr>
        <w:t>:</w:t>
      </w:r>
    </w:p>
    <w:p w14:paraId="45245D42" w14:textId="70720047" w:rsidR="00D9046A" w:rsidRDefault="00D9046A" w:rsidP="00196B64">
      <w:pPr>
        <w:pStyle w:val="ListParagraph"/>
        <w:numPr>
          <w:ilvl w:val="1"/>
          <w:numId w:val="3"/>
        </w:numPr>
        <w:ind w:left="850" w:hanging="283"/>
        <w:rPr>
          <w:lang w:val="sv-SE"/>
        </w:rPr>
      </w:pPr>
      <w:r>
        <w:rPr>
          <w:lang w:val="sv-SE"/>
        </w:rPr>
        <w:t>I</w:t>
      </w:r>
      <w:r w:rsidR="00196B64">
        <w:rPr>
          <w:lang w:val="sv-SE"/>
        </w:rPr>
        <w:t>f</w:t>
      </w:r>
      <w:r w:rsidR="00E46DEB">
        <w:rPr>
          <w:lang w:val="sv-SE"/>
        </w:rPr>
        <w:t xml:space="preserve"> footprint or particle location file</w:t>
      </w:r>
      <w:r w:rsidR="00196B64">
        <w:rPr>
          <w:lang w:val="sv-SE"/>
        </w:rPr>
        <w:t xml:space="preserve"> not av</w:t>
      </w:r>
      <w:r>
        <w:rPr>
          <w:lang w:val="sv-SE"/>
        </w:rPr>
        <w:t>ailable</w:t>
      </w:r>
    </w:p>
    <w:p w14:paraId="1320F28B" w14:textId="13048455" w:rsidR="009A2404" w:rsidRPr="00B86B5F" w:rsidRDefault="0083090B" w:rsidP="009A2404">
      <w:pPr>
        <w:pStyle w:val="ListParagraph"/>
        <w:numPr>
          <w:ilvl w:val="2"/>
          <w:numId w:val="3"/>
        </w:numPr>
        <w:ind w:left="1134" w:hanging="283"/>
        <w:rPr>
          <w:lang w:val="sv-SE"/>
        </w:rPr>
      </w:pPr>
      <w:r>
        <w:rPr>
          <w:lang w:val="sv-SE"/>
        </w:rPr>
        <w:t>Compute particle location file if this is not yet existing (new station and/or new time period)</w:t>
      </w:r>
    </w:p>
    <w:p w14:paraId="39266D73" w14:textId="1FA75F6E" w:rsidR="00BE4A20" w:rsidRPr="00BE4A20" w:rsidRDefault="008B667E" w:rsidP="00196B64">
      <w:pPr>
        <w:pStyle w:val="ListParagraph"/>
        <w:numPr>
          <w:ilvl w:val="2"/>
          <w:numId w:val="3"/>
        </w:numPr>
        <w:ind w:left="1134" w:hanging="283"/>
        <w:rPr>
          <w:lang w:val="sv-SE"/>
        </w:rPr>
      </w:pPr>
      <w:r w:rsidRPr="008B667E">
        <w:rPr>
          <w:lang w:val="sv-SE"/>
        </w:rPr>
        <w:t>Compute footprint for this date</w:t>
      </w:r>
      <w:r w:rsidR="00196B64">
        <w:rPr>
          <w:lang w:val="sv-SE"/>
        </w:rPr>
        <w:t xml:space="preserve"> and store (in netCDF-file)</w:t>
      </w:r>
    </w:p>
    <w:p w14:paraId="46E8C027" w14:textId="5FFB3671" w:rsidR="00D9046A" w:rsidRDefault="00D9046A" w:rsidP="00196B64">
      <w:pPr>
        <w:pStyle w:val="ListParagraph"/>
        <w:numPr>
          <w:ilvl w:val="1"/>
          <w:numId w:val="3"/>
        </w:numPr>
        <w:ind w:left="851" w:hanging="284"/>
        <w:rPr>
          <w:lang w:val="sv-SE"/>
        </w:rPr>
      </w:pPr>
      <w:r>
        <w:rPr>
          <w:lang w:val="sv-SE"/>
        </w:rPr>
        <w:t xml:space="preserve">Compute concentration for this date based on </w:t>
      </w:r>
      <w:r w:rsidR="00E46DEB">
        <w:rPr>
          <w:lang w:val="sv-SE"/>
        </w:rPr>
        <w:t>particle location</w:t>
      </w:r>
      <w:r>
        <w:rPr>
          <w:lang w:val="sv-SE"/>
        </w:rPr>
        <w:t xml:space="preserve"> and emissions</w:t>
      </w:r>
      <w:r w:rsidR="00196B64">
        <w:rPr>
          <w:lang w:val="sv-SE"/>
        </w:rPr>
        <w:t>, append result to csv-file</w:t>
      </w:r>
    </w:p>
    <w:p w14:paraId="54A177A1" w14:textId="4D4CF33D" w:rsidR="002050CD" w:rsidRDefault="00F07079" w:rsidP="00405EDC">
      <w:pPr>
        <w:rPr>
          <w:lang w:val="sv-SE"/>
        </w:rPr>
      </w:pPr>
      <w:r w:rsidRPr="00F07079">
        <w:rPr>
          <w:lang w:val="sv-SE"/>
        </w:rPr>
        <w:t xml:space="preserve">-&gt; </w:t>
      </w:r>
      <w:r w:rsidR="00196B64" w:rsidRPr="00F07079">
        <w:rPr>
          <w:lang w:val="sv-SE"/>
        </w:rPr>
        <w:t>Display time series and animation of footprints</w:t>
      </w:r>
      <w:r w:rsidRPr="00F07079">
        <w:rPr>
          <w:lang w:val="sv-SE"/>
        </w:rPr>
        <w:t xml:space="preserve"> in web service</w:t>
      </w:r>
    </w:p>
    <w:p w14:paraId="0D810F89" w14:textId="77777777" w:rsidR="009216E2" w:rsidRDefault="009216E2">
      <w:pPr>
        <w:rPr>
          <w:lang w:val="sv-SE"/>
        </w:rPr>
      </w:pPr>
    </w:p>
    <w:p w14:paraId="2B3DA69B" w14:textId="77777777" w:rsidR="009216E2" w:rsidRPr="00A2790A" w:rsidRDefault="009216E2">
      <w:pPr>
        <w:rPr>
          <w:lang w:val="sv-SE"/>
        </w:rPr>
      </w:pPr>
    </w:p>
    <w:p w14:paraId="6A17F95D" w14:textId="3411EFA1" w:rsidR="009216E2" w:rsidRPr="00A2790A" w:rsidRDefault="009216E2">
      <w:pPr>
        <w:rPr>
          <w:lang w:val="sv-SE"/>
        </w:rPr>
      </w:pPr>
    </w:p>
    <w:p w14:paraId="4D7D9F0D" w14:textId="77777777" w:rsidR="00A2790A" w:rsidRDefault="00A2790A">
      <w:pPr>
        <w:rPr>
          <w:b/>
          <w:lang w:val="sv-SE"/>
        </w:rPr>
      </w:pPr>
      <w:r>
        <w:rPr>
          <w:b/>
          <w:lang w:val="sv-SE"/>
        </w:rPr>
        <w:t>Implementation of the visualization of footprints and time series at ICOS Carbon Portal:</w:t>
      </w:r>
    </w:p>
    <w:p w14:paraId="3A93FAAF" w14:textId="77777777" w:rsidR="000646CD" w:rsidRDefault="0048286B">
      <w:pPr>
        <w:rPr>
          <w:rStyle w:val="Hyperlink"/>
          <w:lang w:val="sv-SE"/>
        </w:rPr>
      </w:pPr>
      <w:hyperlink r:id="rId9" w:history="1">
        <w:r w:rsidR="00A2790A" w:rsidRPr="00A2790A">
          <w:rPr>
            <w:rStyle w:val="Hyperlink"/>
            <w:lang w:val="sv-SE"/>
          </w:rPr>
          <w:t>https://data.icos-cp.eu/stilt/</w:t>
        </w:r>
      </w:hyperlink>
    </w:p>
    <w:p w14:paraId="082FAD34" w14:textId="77777777" w:rsidR="000646CD" w:rsidRDefault="000646CD">
      <w:pPr>
        <w:rPr>
          <w:rStyle w:val="Hyperlink"/>
          <w:lang w:val="sv-SE"/>
        </w:rPr>
      </w:pPr>
    </w:p>
    <w:p w14:paraId="281449E2" w14:textId="579A0A05" w:rsidR="000646CD" w:rsidRDefault="000646CD" w:rsidP="000646CD">
      <w:pPr>
        <w:rPr>
          <w:b/>
          <w:lang w:val="sv-SE"/>
        </w:rPr>
      </w:pPr>
      <w:r>
        <w:rPr>
          <w:b/>
          <w:lang w:val="sv-SE"/>
        </w:rPr>
        <w:t>Test i</w:t>
      </w:r>
      <w:r>
        <w:rPr>
          <w:b/>
          <w:lang w:val="sv-SE"/>
        </w:rPr>
        <w:t xml:space="preserve">mplementation of </w:t>
      </w:r>
      <w:r>
        <w:rPr>
          <w:b/>
          <w:lang w:val="sv-SE"/>
        </w:rPr>
        <w:t>on-demand calculation and</w:t>
      </w:r>
      <w:r>
        <w:rPr>
          <w:b/>
          <w:lang w:val="sv-SE"/>
        </w:rPr>
        <w:t xml:space="preserve"> visualization of footprints and time series</w:t>
      </w:r>
      <w:r>
        <w:rPr>
          <w:b/>
          <w:lang w:val="sv-SE"/>
        </w:rPr>
        <w:t xml:space="preserve"> - still under development</w:t>
      </w:r>
      <w:r>
        <w:rPr>
          <w:b/>
          <w:lang w:val="sv-SE"/>
        </w:rPr>
        <w:t>:</w:t>
      </w:r>
    </w:p>
    <w:p w14:paraId="615A8D28" w14:textId="222B0A12" w:rsidR="00A2790A" w:rsidRPr="00A2790A" w:rsidRDefault="000646CD" w:rsidP="000646CD">
      <w:pPr>
        <w:rPr>
          <w:lang w:val="sv-SE"/>
        </w:rPr>
      </w:pPr>
      <w:hyperlink r:id="rId10" w:history="1">
        <w:r w:rsidRPr="000646CD">
          <w:rPr>
            <w:rStyle w:val="Hyperlink"/>
            <w:lang w:val="sv-SE"/>
          </w:rPr>
          <w:t>https://stilt.icos-cp.eu/worker/</w:t>
        </w:r>
      </w:hyperlink>
      <w:r w:rsidR="00A2790A" w:rsidRPr="00A2790A">
        <w:rPr>
          <w:lang w:val="sv-SE"/>
        </w:rPr>
        <w:br w:type="page"/>
      </w:r>
    </w:p>
    <w:p w14:paraId="6FDEEBCD" w14:textId="2F22B3DA" w:rsidR="002050CD" w:rsidRPr="00B02EAE" w:rsidRDefault="00A87E05">
      <w:pPr>
        <w:rPr>
          <w:lang w:val="sv-SE"/>
        </w:rPr>
      </w:pPr>
      <w:r w:rsidRPr="008354F3">
        <w:rPr>
          <w:b/>
          <w:lang w:val="sv-SE"/>
        </w:rPr>
        <w:t>Storage requirements:</w:t>
      </w:r>
    </w:p>
    <w:p w14:paraId="79B80248" w14:textId="77777777" w:rsidR="00905AC8" w:rsidRDefault="00905AC8">
      <w:pPr>
        <w:rPr>
          <w:lang w:val="sv-SE"/>
        </w:rPr>
      </w:pPr>
    </w:p>
    <w:p w14:paraId="56C81B7A" w14:textId="05146EA2" w:rsidR="00A87E05" w:rsidRDefault="00A87E05" w:rsidP="00A87E05">
      <w:pPr>
        <w:pStyle w:val="ListParagraph"/>
        <w:numPr>
          <w:ilvl w:val="0"/>
          <w:numId w:val="4"/>
        </w:numPr>
        <w:ind w:left="284" w:hanging="284"/>
        <w:rPr>
          <w:lang w:val="sv-SE"/>
        </w:rPr>
      </w:pPr>
      <w:r>
        <w:rPr>
          <w:lang w:val="sv-SE"/>
        </w:rPr>
        <w:t>Input datasets</w:t>
      </w:r>
      <w:r w:rsidR="009F6AF4">
        <w:rPr>
          <w:lang w:val="sv-SE"/>
        </w:rPr>
        <w:t xml:space="preserve"> (quasi-static, updated every 6-12 months)</w:t>
      </w:r>
    </w:p>
    <w:p w14:paraId="7BE4EB87" w14:textId="27F01994" w:rsidR="009F6AF4" w:rsidRPr="00AC6035" w:rsidRDefault="00E3367A" w:rsidP="00AC6035">
      <w:pPr>
        <w:pStyle w:val="ListParagraph"/>
        <w:numPr>
          <w:ilvl w:val="0"/>
          <w:numId w:val="4"/>
        </w:numPr>
        <w:ind w:left="568" w:hanging="284"/>
        <w:rPr>
          <w:lang w:val="sv-SE"/>
        </w:rPr>
      </w:pPr>
      <w:r>
        <w:rPr>
          <w:lang w:val="sv-SE"/>
        </w:rPr>
        <w:t>Emissions (</w:t>
      </w:r>
      <w:r w:rsidR="009F6AF4" w:rsidRPr="00AC6035">
        <w:rPr>
          <w:lang w:val="sv-SE"/>
        </w:rPr>
        <w:t>EDGAR</w:t>
      </w:r>
      <w:r w:rsidR="00AC6035">
        <w:rPr>
          <w:lang w:val="sv-SE"/>
        </w:rPr>
        <w:t>, VPRM</w:t>
      </w:r>
      <w:r>
        <w:rPr>
          <w:lang w:val="sv-SE"/>
        </w:rPr>
        <w:t xml:space="preserve"> and more)</w:t>
      </w:r>
    </w:p>
    <w:p w14:paraId="7DBCFB65" w14:textId="263D4344" w:rsidR="00BE4A20" w:rsidRDefault="00BE4A20" w:rsidP="0094721F">
      <w:pPr>
        <w:pStyle w:val="ListParagraph"/>
        <w:numPr>
          <w:ilvl w:val="0"/>
          <w:numId w:val="5"/>
        </w:numPr>
        <w:ind w:left="567" w:hanging="283"/>
        <w:rPr>
          <w:lang w:val="sv-SE"/>
        </w:rPr>
      </w:pPr>
      <w:r>
        <w:rPr>
          <w:lang w:val="sv-SE"/>
        </w:rPr>
        <w:t>Initial and boundary concentration data</w:t>
      </w:r>
    </w:p>
    <w:p w14:paraId="107504C1" w14:textId="44E76355" w:rsidR="009F6AF4" w:rsidRDefault="009F6AF4" w:rsidP="00DC4EA8">
      <w:pPr>
        <w:pStyle w:val="ListParagraph"/>
        <w:numPr>
          <w:ilvl w:val="0"/>
          <w:numId w:val="4"/>
        </w:numPr>
        <w:ind w:left="568" w:hanging="284"/>
        <w:rPr>
          <w:lang w:val="sv-SE"/>
        </w:rPr>
      </w:pPr>
      <w:r>
        <w:rPr>
          <w:lang w:val="sv-SE"/>
        </w:rPr>
        <w:t>Meteorology</w:t>
      </w:r>
    </w:p>
    <w:p w14:paraId="7BDA9848" w14:textId="617EF340" w:rsidR="009F6AF4" w:rsidRDefault="009F6AF4" w:rsidP="00DC4EA8">
      <w:pPr>
        <w:pStyle w:val="ListParagraph"/>
        <w:numPr>
          <w:ilvl w:val="0"/>
          <w:numId w:val="4"/>
        </w:numPr>
        <w:ind w:left="568" w:hanging="284"/>
        <w:rPr>
          <w:lang w:val="sv-SE"/>
        </w:rPr>
      </w:pPr>
      <w:r>
        <w:rPr>
          <w:lang w:val="sv-SE"/>
        </w:rPr>
        <w:t xml:space="preserve">Particle location files </w:t>
      </w:r>
      <w:r w:rsidR="00DE03B7">
        <w:rPr>
          <w:lang w:val="sv-SE"/>
        </w:rPr>
        <w:t>(precomputed for many stations and dates)</w:t>
      </w:r>
    </w:p>
    <w:p w14:paraId="0CD22FEA" w14:textId="6BCD745A" w:rsidR="00E46DEB" w:rsidRDefault="009F6AF4" w:rsidP="00E42CCC">
      <w:pPr>
        <w:pStyle w:val="ListParagraph"/>
        <w:numPr>
          <w:ilvl w:val="0"/>
          <w:numId w:val="4"/>
        </w:numPr>
        <w:ind w:left="568" w:hanging="284"/>
        <w:rPr>
          <w:lang w:val="sv-SE"/>
        </w:rPr>
      </w:pPr>
      <w:r>
        <w:rPr>
          <w:lang w:val="sv-SE"/>
        </w:rPr>
        <w:t>Observation time series</w:t>
      </w:r>
    </w:p>
    <w:p w14:paraId="751FBE7D" w14:textId="77777777" w:rsidR="00E46DEB" w:rsidRPr="00E46DEB" w:rsidRDefault="00E46DEB" w:rsidP="00E46DEB">
      <w:pPr>
        <w:ind w:left="284"/>
        <w:rPr>
          <w:lang w:val="sv-SE"/>
        </w:rPr>
      </w:pPr>
    </w:p>
    <w:tbl>
      <w:tblPr>
        <w:tblStyle w:val="TableGrid"/>
        <w:tblW w:w="9072" w:type="dxa"/>
        <w:tblInd w:w="-5" w:type="dxa"/>
        <w:tblLook w:val="04A0" w:firstRow="1" w:lastRow="0" w:firstColumn="1" w:lastColumn="0" w:noHBand="0" w:noVBand="1"/>
      </w:tblPr>
      <w:tblGrid>
        <w:gridCol w:w="1695"/>
        <w:gridCol w:w="1223"/>
        <w:gridCol w:w="1193"/>
        <w:gridCol w:w="1276"/>
        <w:gridCol w:w="1026"/>
        <w:gridCol w:w="1428"/>
        <w:gridCol w:w="1231"/>
      </w:tblGrid>
      <w:tr w:rsidR="00E46DEB" w:rsidRPr="00DE03B7" w14:paraId="2D5FE843" w14:textId="77777777" w:rsidTr="002445EF">
        <w:trPr>
          <w:trHeight w:val="684"/>
        </w:trPr>
        <w:tc>
          <w:tcPr>
            <w:tcW w:w="1695" w:type="dxa"/>
            <w:tcBorders>
              <w:right w:val="nil"/>
            </w:tcBorders>
          </w:tcPr>
          <w:p w14:paraId="12765EFA" w14:textId="77777777" w:rsidR="00E46DEB" w:rsidRPr="00DE03B7" w:rsidRDefault="00E46DEB" w:rsidP="002445EF">
            <w:pPr>
              <w:rPr>
                <w:sz w:val="22"/>
                <w:szCs w:val="22"/>
                <w:lang w:val="sv-SE"/>
              </w:rPr>
            </w:pPr>
            <w:r w:rsidRPr="00DE03B7">
              <w:rPr>
                <w:sz w:val="22"/>
                <w:szCs w:val="22"/>
                <w:lang w:val="sv-SE"/>
              </w:rPr>
              <w:t>Input dataset</w:t>
            </w:r>
          </w:p>
        </w:tc>
        <w:tc>
          <w:tcPr>
            <w:tcW w:w="1223" w:type="dxa"/>
            <w:tcBorders>
              <w:left w:val="nil"/>
            </w:tcBorders>
          </w:tcPr>
          <w:p w14:paraId="62265983" w14:textId="77777777" w:rsidR="00E46DEB" w:rsidRPr="00DE03B7" w:rsidRDefault="00E46DEB" w:rsidP="002445EF">
            <w:pPr>
              <w:rPr>
                <w:sz w:val="22"/>
                <w:szCs w:val="22"/>
                <w:lang w:val="sv-SE"/>
              </w:rPr>
            </w:pPr>
          </w:p>
        </w:tc>
        <w:tc>
          <w:tcPr>
            <w:tcW w:w="1193" w:type="dxa"/>
          </w:tcPr>
          <w:p w14:paraId="7444D55F" w14:textId="77777777" w:rsidR="00E46DEB" w:rsidRPr="00DE03B7" w:rsidRDefault="00E46DEB" w:rsidP="002445EF">
            <w:pPr>
              <w:rPr>
                <w:sz w:val="22"/>
                <w:szCs w:val="22"/>
                <w:lang w:val="sv-SE"/>
              </w:rPr>
            </w:pPr>
            <w:r w:rsidRPr="00DE03B7">
              <w:rPr>
                <w:sz w:val="22"/>
                <w:szCs w:val="22"/>
                <w:lang w:val="sv-SE"/>
              </w:rPr>
              <w:t>no of files</w:t>
            </w:r>
          </w:p>
          <w:p w14:paraId="0FBA951A" w14:textId="77777777" w:rsidR="00E46DEB" w:rsidRPr="00DE03B7" w:rsidRDefault="00E46DEB" w:rsidP="002445EF">
            <w:pPr>
              <w:rPr>
                <w:sz w:val="22"/>
                <w:szCs w:val="22"/>
                <w:u w:val="single"/>
                <w:lang w:val="sv-SE"/>
              </w:rPr>
            </w:pPr>
            <w:r w:rsidRPr="00DE03B7">
              <w:rPr>
                <w:sz w:val="22"/>
                <w:szCs w:val="22"/>
                <w:u w:val="single"/>
                <w:lang w:val="sv-SE"/>
              </w:rPr>
              <w:t>per year</w:t>
            </w:r>
          </w:p>
        </w:tc>
        <w:tc>
          <w:tcPr>
            <w:tcW w:w="1276" w:type="dxa"/>
          </w:tcPr>
          <w:p w14:paraId="03F6B607" w14:textId="77777777" w:rsidR="00E46DEB" w:rsidRPr="00DE03B7" w:rsidRDefault="00E46DEB" w:rsidP="002445EF">
            <w:pPr>
              <w:rPr>
                <w:sz w:val="22"/>
                <w:szCs w:val="22"/>
                <w:lang w:val="sv-SE"/>
              </w:rPr>
            </w:pPr>
            <w:r w:rsidRPr="00DE03B7">
              <w:rPr>
                <w:sz w:val="22"/>
                <w:szCs w:val="22"/>
                <w:lang w:val="sv-SE"/>
              </w:rPr>
              <w:t>File size</w:t>
            </w:r>
          </w:p>
        </w:tc>
        <w:tc>
          <w:tcPr>
            <w:tcW w:w="1026" w:type="dxa"/>
          </w:tcPr>
          <w:p w14:paraId="2AB1EB22" w14:textId="77777777" w:rsidR="00E46DEB" w:rsidRPr="00DE03B7" w:rsidRDefault="00E46DEB" w:rsidP="002445EF">
            <w:pPr>
              <w:rPr>
                <w:sz w:val="22"/>
                <w:szCs w:val="22"/>
                <w:lang w:val="sv-SE"/>
              </w:rPr>
            </w:pPr>
            <w:r w:rsidRPr="00DE03B7">
              <w:rPr>
                <w:sz w:val="22"/>
                <w:szCs w:val="22"/>
                <w:lang w:val="sv-SE"/>
              </w:rPr>
              <w:t xml:space="preserve">Storage </w:t>
            </w:r>
          </w:p>
          <w:p w14:paraId="069640DC" w14:textId="77777777" w:rsidR="00E46DEB" w:rsidRPr="00DE03B7" w:rsidRDefault="00E46DEB" w:rsidP="002445EF">
            <w:pPr>
              <w:rPr>
                <w:sz w:val="22"/>
                <w:szCs w:val="22"/>
                <w:u w:val="single"/>
                <w:lang w:val="sv-SE"/>
              </w:rPr>
            </w:pPr>
            <w:r w:rsidRPr="00DE03B7">
              <w:rPr>
                <w:sz w:val="22"/>
                <w:szCs w:val="22"/>
                <w:u w:val="single"/>
                <w:lang w:val="sv-SE"/>
              </w:rPr>
              <w:t>per year</w:t>
            </w:r>
          </w:p>
        </w:tc>
        <w:tc>
          <w:tcPr>
            <w:tcW w:w="1428" w:type="dxa"/>
          </w:tcPr>
          <w:p w14:paraId="4D42F2AA" w14:textId="77777777" w:rsidR="00E46DEB" w:rsidRDefault="00E46DEB" w:rsidP="002445EF">
            <w:pPr>
              <w:rPr>
                <w:sz w:val="22"/>
                <w:szCs w:val="22"/>
                <w:lang w:val="sv-SE"/>
              </w:rPr>
            </w:pPr>
            <w:r>
              <w:rPr>
                <w:sz w:val="22"/>
                <w:szCs w:val="22"/>
                <w:lang w:val="sv-SE"/>
              </w:rPr>
              <w:t>Total storage</w:t>
            </w:r>
          </w:p>
          <w:p w14:paraId="1C644D2F" w14:textId="77777777" w:rsidR="00E46DEB" w:rsidRPr="00920D43" w:rsidRDefault="00E46DEB" w:rsidP="002445EF">
            <w:pPr>
              <w:rPr>
                <w:sz w:val="22"/>
                <w:szCs w:val="22"/>
                <w:u w:val="single"/>
                <w:lang w:val="sv-SE"/>
              </w:rPr>
            </w:pPr>
            <w:r w:rsidRPr="00920D43">
              <w:rPr>
                <w:sz w:val="22"/>
                <w:szCs w:val="22"/>
                <w:u w:val="single"/>
                <w:lang w:val="sv-SE"/>
              </w:rPr>
              <w:t>10 years</w:t>
            </w:r>
          </w:p>
        </w:tc>
        <w:tc>
          <w:tcPr>
            <w:tcW w:w="1231" w:type="dxa"/>
          </w:tcPr>
          <w:p w14:paraId="4EF1CD5A" w14:textId="77777777" w:rsidR="00E46DEB" w:rsidRPr="00DE03B7" w:rsidRDefault="00E46DEB" w:rsidP="002445EF">
            <w:pPr>
              <w:rPr>
                <w:sz w:val="22"/>
                <w:szCs w:val="22"/>
                <w:lang w:val="sv-SE"/>
              </w:rPr>
            </w:pPr>
            <w:r w:rsidRPr="00DE03B7">
              <w:rPr>
                <w:sz w:val="22"/>
                <w:szCs w:val="22"/>
                <w:lang w:val="sv-SE"/>
              </w:rPr>
              <w:t>Type</w:t>
            </w:r>
          </w:p>
        </w:tc>
      </w:tr>
      <w:tr w:rsidR="00E46DEB" w:rsidRPr="00DE03B7" w14:paraId="73C91ADD" w14:textId="77777777" w:rsidTr="002445EF">
        <w:trPr>
          <w:trHeight w:val="170"/>
        </w:trPr>
        <w:tc>
          <w:tcPr>
            <w:tcW w:w="1695" w:type="dxa"/>
            <w:vMerge w:val="restart"/>
            <w:tcBorders>
              <w:right w:val="nil"/>
            </w:tcBorders>
          </w:tcPr>
          <w:p w14:paraId="535E21C3" w14:textId="77777777" w:rsidR="00E46DEB" w:rsidRPr="00DE03B7" w:rsidRDefault="00E46DEB" w:rsidP="002445EF">
            <w:pPr>
              <w:rPr>
                <w:sz w:val="22"/>
                <w:szCs w:val="22"/>
                <w:lang w:val="sv-SE"/>
              </w:rPr>
            </w:pPr>
            <w:r w:rsidRPr="00DE03B7">
              <w:rPr>
                <w:sz w:val="22"/>
                <w:szCs w:val="22"/>
                <w:lang w:val="sv-SE"/>
              </w:rPr>
              <w:t>Emissions</w:t>
            </w:r>
          </w:p>
        </w:tc>
        <w:tc>
          <w:tcPr>
            <w:tcW w:w="1223" w:type="dxa"/>
            <w:tcBorders>
              <w:left w:val="nil"/>
            </w:tcBorders>
          </w:tcPr>
          <w:p w14:paraId="5D42245C" w14:textId="12EBA618" w:rsidR="00E46DEB" w:rsidRPr="00DE03B7" w:rsidRDefault="00E46DEB" w:rsidP="002445EF">
            <w:pPr>
              <w:rPr>
                <w:sz w:val="22"/>
                <w:szCs w:val="22"/>
                <w:lang w:val="sv-SE"/>
              </w:rPr>
            </w:pPr>
            <w:r>
              <w:rPr>
                <w:sz w:val="22"/>
                <w:szCs w:val="22"/>
                <w:lang w:val="sv-SE"/>
              </w:rPr>
              <w:t>EDGAR</w:t>
            </w:r>
            <w:r w:rsidR="00775427">
              <w:rPr>
                <w:sz w:val="22"/>
                <w:szCs w:val="22"/>
                <w:lang w:val="sv-SE"/>
              </w:rPr>
              <w:t>v4.1</w:t>
            </w:r>
          </w:p>
        </w:tc>
        <w:tc>
          <w:tcPr>
            <w:tcW w:w="1193" w:type="dxa"/>
          </w:tcPr>
          <w:p w14:paraId="4D79B430" w14:textId="77777777" w:rsidR="00E46DEB" w:rsidRPr="00DE03B7" w:rsidRDefault="00E46DEB" w:rsidP="002445EF">
            <w:pPr>
              <w:rPr>
                <w:sz w:val="22"/>
                <w:szCs w:val="22"/>
                <w:lang w:val="sv-SE"/>
              </w:rPr>
            </w:pPr>
            <w:r w:rsidRPr="00DE03B7">
              <w:rPr>
                <w:sz w:val="22"/>
                <w:szCs w:val="22"/>
                <w:lang w:val="sv-SE"/>
              </w:rPr>
              <w:t>3</w:t>
            </w:r>
          </w:p>
        </w:tc>
        <w:tc>
          <w:tcPr>
            <w:tcW w:w="1276" w:type="dxa"/>
          </w:tcPr>
          <w:p w14:paraId="51027C50" w14:textId="77777777" w:rsidR="00E46DEB" w:rsidRPr="00DE03B7" w:rsidRDefault="00E46DEB" w:rsidP="002445EF">
            <w:pPr>
              <w:rPr>
                <w:sz w:val="22"/>
                <w:szCs w:val="22"/>
                <w:lang w:val="sv-SE"/>
              </w:rPr>
            </w:pPr>
            <w:r w:rsidRPr="00DE03B7">
              <w:rPr>
                <w:sz w:val="22"/>
                <w:szCs w:val="22"/>
                <w:lang w:val="sv-SE"/>
              </w:rPr>
              <w:t>6.3 GB</w:t>
            </w:r>
          </w:p>
        </w:tc>
        <w:tc>
          <w:tcPr>
            <w:tcW w:w="1026" w:type="dxa"/>
          </w:tcPr>
          <w:p w14:paraId="6767F1F6" w14:textId="77777777" w:rsidR="00E46DEB" w:rsidRPr="00DE03B7" w:rsidRDefault="00E46DEB" w:rsidP="002445EF">
            <w:pPr>
              <w:rPr>
                <w:sz w:val="22"/>
                <w:szCs w:val="22"/>
                <w:lang w:val="sv-SE"/>
              </w:rPr>
            </w:pPr>
            <w:r>
              <w:rPr>
                <w:sz w:val="22"/>
                <w:szCs w:val="22"/>
                <w:lang w:val="sv-SE"/>
              </w:rPr>
              <w:t xml:space="preserve">   </w:t>
            </w:r>
            <w:r w:rsidRPr="00DE03B7">
              <w:rPr>
                <w:sz w:val="22"/>
                <w:szCs w:val="22"/>
                <w:lang w:val="sv-SE"/>
              </w:rPr>
              <w:t>19 GB</w:t>
            </w:r>
          </w:p>
        </w:tc>
        <w:tc>
          <w:tcPr>
            <w:tcW w:w="1428" w:type="dxa"/>
            <w:vAlign w:val="center"/>
          </w:tcPr>
          <w:p w14:paraId="19BA4F99" w14:textId="77777777" w:rsidR="00E46DEB" w:rsidRPr="00DE03B7" w:rsidRDefault="00E46DEB" w:rsidP="002445EF">
            <w:pPr>
              <w:jc w:val="center"/>
              <w:rPr>
                <w:sz w:val="22"/>
                <w:szCs w:val="22"/>
                <w:lang w:val="sv-SE"/>
              </w:rPr>
            </w:pPr>
            <w:r>
              <w:rPr>
                <w:sz w:val="22"/>
                <w:szCs w:val="22"/>
                <w:lang w:val="sv-SE"/>
              </w:rPr>
              <w:t xml:space="preserve">  0.19 TB</w:t>
            </w:r>
          </w:p>
        </w:tc>
        <w:tc>
          <w:tcPr>
            <w:tcW w:w="1231" w:type="dxa"/>
          </w:tcPr>
          <w:p w14:paraId="1B8C6345" w14:textId="77777777" w:rsidR="00E46DEB" w:rsidRPr="00DE03B7" w:rsidRDefault="00E46DEB" w:rsidP="002445EF">
            <w:pPr>
              <w:rPr>
                <w:sz w:val="22"/>
                <w:szCs w:val="22"/>
                <w:lang w:val="sv-SE"/>
              </w:rPr>
            </w:pPr>
            <w:r w:rsidRPr="00DE03B7">
              <w:rPr>
                <w:sz w:val="22"/>
                <w:szCs w:val="22"/>
                <w:lang w:val="sv-SE"/>
              </w:rPr>
              <w:t>netCDF</w:t>
            </w:r>
          </w:p>
        </w:tc>
      </w:tr>
      <w:tr w:rsidR="00775427" w:rsidRPr="00DE03B7" w14:paraId="30205488" w14:textId="77777777" w:rsidTr="002445EF">
        <w:trPr>
          <w:trHeight w:val="170"/>
        </w:trPr>
        <w:tc>
          <w:tcPr>
            <w:tcW w:w="1695" w:type="dxa"/>
            <w:vMerge/>
            <w:tcBorders>
              <w:right w:val="nil"/>
            </w:tcBorders>
          </w:tcPr>
          <w:p w14:paraId="5C3CB3CD" w14:textId="77777777" w:rsidR="00775427" w:rsidRPr="00DE03B7" w:rsidRDefault="00775427" w:rsidP="002445EF">
            <w:pPr>
              <w:rPr>
                <w:sz w:val="22"/>
                <w:szCs w:val="22"/>
                <w:lang w:val="sv-SE"/>
              </w:rPr>
            </w:pPr>
          </w:p>
        </w:tc>
        <w:tc>
          <w:tcPr>
            <w:tcW w:w="1223" w:type="dxa"/>
            <w:tcBorders>
              <w:left w:val="nil"/>
            </w:tcBorders>
          </w:tcPr>
          <w:p w14:paraId="1FCA992A" w14:textId="190FBCC8" w:rsidR="00775427" w:rsidRPr="00DE03B7" w:rsidRDefault="00775427" w:rsidP="002445EF">
            <w:pPr>
              <w:rPr>
                <w:sz w:val="22"/>
                <w:szCs w:val="22"/>
                <w:lang w:val="sv-SE"/>
              </w:rPr>
            </w:pPr>
            <w:r w:rsidRPr="00DE03B7">
              <w:rPr>
                <w:sz w:val="22"/>
                <w:szCs w:val="22"/>
                <w:lang w:val="sv-SE"/>
              </w:rPr>
              <w:t>EDGARv4.3</w:t>
            </w:r>
          </w:p>
        </w:tc>
        <w:tc>
          <w:tcPr>
            <w:tcW w:w="1193" w:type="dxa"/>
          </w:tcPr>
          <w:p w14:paraId="3A62A3FE" w14:textId="0BC9F9B6" w:rsidR="00775427" w:rsidRPr="00DE03B7" w:rsidRDefault="00775427" w:rsidP="002445EF">
            <w:pPr>
              <w:rPr>
                <w:sz w:val="22"/>
                <w:szCs w:val="22"/>
                <w:lang w:val="sv-SE"/>
              </w:rPr>
            </w:pPr>
            <w:r w:rsidRPr="00DE03B7">
              <w:rPr>
                <w:sz w:val="22"/>
                <w:szCs w:val="22"/>
                <w:lang w:val="sv-SE"/>
              </w:rPr>
              <w:t>250</w:t>
            </w:r>
          </w:p>
        </w:tc>
        <w:tc>
          <w:tcPr>
            <w:tcW w:w="1276" w:type="dxa"/>
          </w:tcPr>
          <w:p w14:paraId="753A28E7" w14:textId="5E7D5F4E" w:rsidR="00775427" w:rsidRPr="00DE03B7" w:rsidRDefault="00775427" w:rsidP="002445EF">
            <w:pPr>
              <w:rPr>
                <w:sz w:val="22"/>
                <w:szCs w:val="22"/>
                <w:lang w:val="sv-SE"/>
              </w:rPr>
            </w:pPr>
            <w:r w:rsidRPr="00DE03B7">
              <w:rPr>
                <w:sz w:val="22"/>
                <w:szCs w:val="22"/>
                <w:lang w:val="sv-SE"/>
              </w:rPr>
              <w:t>1-10 MB</w:t>
            </w:r>
          </w:p>
        </w:tc>
        <w:tc>
          <w:tcPr>
            <w:tcW w:w="1026" w:type="dxa"/>
          </w:tcPr>
          <w:p w14:paraId="534019C2" w14:textId="3C423886" w:rsidR="00775427" w:rsidRDefault="00775427" w:rsidP="002445EF">
            <w:pPr>
              <w:rPr>
                <w:sz w:val="22"/>
                <w:szCs w:val="22"/>
                <w:lang w:val="sv-SE"/>
              </w:rPr>
            </w:pPr>
            <w:r>
              <w:rPr>
                <w:sz w:val="22"/>
                <w:szCs w:val="22"/>
                <w:lang w:val="sv-SE"/>
              </w:rPr>
              <w:t xml:space="preserve">  </w:t>
            </w:r>
            <w:r w:rsidRPr="00DE03B7">
              <w:rPr>
                <w:sz w:val="22"/>
                <w:szCs w:val="22"/>
                <w:lang w:val="sv-SE"/>
              </w:rPr>
              <w:t>&lt; 1 GB</w:t>
            </w:r>
          </w:p>
        </w:tc>
        <w:tc>
          <w:tcPr>
            <w:tcW w:w="1428" w:type="dxa"/>
            <w:vAlign w:val="center"/>
          </w:tcPr>
          <w:p w14:paraId="5D28FA6C" w14:textId="505D3594" w:rsidR="00775427" w:rsidRDefault="00775427" w:rsidP="002445EF">
            <w:pPr>
              <w:jc w:val="center"/>
              <w:rPr>
                <w:sz w:val="22"/>
                <w:szCs w:val="22"/>
                <w:lang w:val="sv-SE"/>
              </w:rPr>
            </w:pPr>
            <w:r>
              <w:rPr>
                <w:sz w:val="22"/>
                <w:szCs w:val="22"/>
                <w:lang w:val="sv-SE"/>
              </w:rPr>
              <w:t xml:space="preserve">  0.01 TB</w:t>
            </w:r>
          </w:p>
        </w:tc>
        <w:tc>
          <w:tcPr>
            <w:tcW w:w="1231" w:type="dxa"/>
          </w:tcPr>
          <w:p w14:paraId="081BDE00" w14:textId="4268A3E9" w:rsidR="00775427" w:rsidRPr="00DE03B7" w:rsidRDefault="00775427" w:rsidP="002445EF">
            <w:pPr>
              <w:rPr>
                <w:sz w:val="22"/>
                <w:szCs w:val="22"/>
                <w:lang w:val="sv-SE"/>
              </w:rPr>
            </w:pPr>
            <w:r w:rsidRPr="00DE03B7">
              <w:rPr>
                <w:sz w:val="22"/>
                <w:szCs w:val="22"/>
                <w:lang w:val="sv-SE"/>
              </w:rPr>
              <w:t>netCDF</w:t>
            </w:r>
          </w:p>
        </w:tc>
      </w:tr>
      <w:tr w:rsidR="00775427" w:rsidRPr="00DE03B7" w14:paraId="61BC6C82" w14:textId="77777777" w:rsidTr="002445EF">
        <w:trPr>
          <w:trHeight w:val="170"/>
        </w:trPr>
        <w:tc>
          <w:tcPr>
            <w:tcW w:w="1695" w:type="dxa"/>
            <w:vMerge/>
            <w:tcBorders>
              <w:right w:val="nil"/>
            </w:tcBorders>
          </w:tcPr>
          <w:p w14:paraId="05189776" w14:textId="77777777" w:rsidR="00775427" w:rsidRPr="00DE03B7" w:rsidRDefault="00775427" w:rsidP="002445EF">
            <w:pPr>
              <w:rPr>
                <w:sz w:val="22"/>
                <w:szCs w:val="22"/>
                <w:lang w:val="sv-SE"/>
              </w:rPr>
            </w:pPr>
          </w:p>
        </w:tc>
        <w:tc>
          <w:tcPr>
            <w:tcW w:w="1223" w:type="dxa"/>
            <w:tcBorders>
              <w:left w:val="nil"/>
            </w:tcBorders>
          </w:tcPr>
          <w:p w14:paraId="1B77310F" w14:textId="77777777" w:rsidR="00775427" w:rsidRPr="00DE03B7" w:rsidRDefault="00775427" w:rsidP="002445EF">
            <w:pPr>
              <w:rPr>
                <w:sz w:val="22"/>
                <w:szCs w:val="22"/>
                <w:lang w:val="sv-SE"/>
              </w:rPr>
            </w:pPr>
            <w:r w:rsidRPr="00DE03B7">
              <w:rPr>
                <w:sz w:val="22"/>
                <w:szCs w:val="22"/>
                <w:lang w:val="sv-SE"/>
              </w:rPr>
              <w:t>VPRM</w:t>
            </w:r>
          </w:p>
        </w:tc>
        <w:tc>
          <w:tcPr>
            <w:tcW w:w="1193" w:type="dxa"/>
          </w:tcPr>
          <w:p w14:paraId="46A1BFDA" w14:textId="77777777" w:rsidR="00775427" w:rsidRPr="00DE03B7" w:rsidRDefault="00775427" w:rsidP="002445EF">
            <w:pPr>
              <w:rPr>
                <w:sz w:val="22"/>
                <w:szCs w:val="22"/>
                <w:lang w:val="sv-SE"/>
              </w:rPr>
            </w:pPr>
            <w:r w:rsidRPr="00DE03B7">
              <w:rPr>
                <w:sz w:val="22"/>
                <w:szCs w:val="22"/>
                <w:lang w:val="sv-SE"/>
              </w:rPr>
              <w:t>10</w:t>
            </w:r>
          </w:p>
        </w:tc>
        <w:tc>
          <w:tcPr>
            <w:tcW w:w="1276" w:type="dxa"/>
          </w:tcPr>
          <w:p w14:paraId="4649D8E6" w14:textId="77777777" w:rsidR="00775427" w:rsidRPr="00DE03B7" w:rsidRDefault="00775427" w:rsidP="002445EF">
            <w:pPr>
              <w:rPr>
                <w:sz w:val="22"/>
                <w:szCs w:val="22"/>
                <w:lang w:val="sv-SE"/>
              </w:rPr>
            </w:pPr>
            <w:r w:rsidRPr="00DE03B7">
              <w:rPr>
                <w:sz w:val="22"/>
                <w:szCs w:val="22"/>
                <w:lang w:val="sv-SE"/>
              </w:rPr>
              <w:t>1-6MB</w:t>
            </w:r>
          </w:p>
        </w:tc>
        <w:tc>
          <w:tcPr>
            <w:tcW w:w="1026" w:type="dxa"/>
          </w:tcPr>
          <w:p w14:paraId="1A12CD11" w14:textId="77777777" w:rsidR="00775427" w:rsidRPr="00DE03B7" w:rsidRDefault="00775427" w:rsidP="002445EF">
            <w:pPr>
              <w:rPr>
                <w:sz w:val="22"/>
                <w:szCs w:val="22"/>
                <w:lang w:val="sv-SE"/>
              </w:rPr>
            </w:pPr>
            <w:r>
              <w:rPr>
                <w:sz w:val="22"/>
                <w:szCs w:val="22"/>
                <w:lang w:val="sv-SE"/>
              </w:rPr>
              <w:t xml:space="preserve">  </w:t>
            </w:r>
            <w:r w:rsidRPr="00DE03B7">
              <w:rPr>
                <w:sz w:val="22"/>
                <w:szCs w:val="22"/>
                <w:lang w:val="sv-SE"/>
              </w:rPr>
              <w:t>&lt; 1 GB</w:t>
            </w:r>
          </w:p>
        </w:tc>
        <w:tc>
          <w:tcPr>
            <w:tcW w:w="1428" w:type="dxa"/>
            <w:vAlign w:val="center"/>
          </w:tcPr>
          <w:p w14:paraId="5E51D306" w14:textId="77777777" w:rsidR="00775427" w:rsidRPr="00DE03B7" w:rsidRDefault="00775427" w:rsidP="002445EF">
            <w:pPr>
              <w:jc w:val="center"/>
              <w:rPr>
                <w:sz w:val="22"/>
                <w:szCs w:val="22"/>
                <w:lang w:val="sv-SE"/>
              </w:rPr>
            </w:pPr>
            <w:r>
              <w:rPr>
                <w:sz w:val="22"/>
                <w:szCs w:val="22"/>
                <w:lang w:val="sv-SE"/>
              </w:rPr>
              <w:t xml:space="preserve">  0.01 TB</w:t>
            </w:r>
          </w:p>
        </w:tc>
        <w:tc>
          <w:tcPr>
            <w:tcW w:w="1231" w:type="dxa"/>
          </w:tcPr>
          <w:p w14:paraId="041982D2" w14:textId="77777777" w:rsidR="00775427" w:rsidRPr="00DE03B7" w:rsidRDefault="00775427" w:rsidP="002445EF">
            <w:pPr>
              <w:rPr>
                <w:sz w:val="22"/>
                <w:szCs w:val="22"/>
                <w:lang w:val="sv-SE"/>
              </w:rPr>
            </w:pPr>
            <w:r w:rsidRPr="00DE03B7">
              <w:rPr>
                <w:sz w:val="22"/>
                <w:szCs w:val="22"/>
                <w:lang w:val="sv-SE"/>
              </w:rPr>
              <w:t>netCDF</w:t>
            </w:r>
          </w:p>
        </w:tc>
      </w:tr>
      <w:tr w:rsidR="00775427" w:rsidRPr="00DE03B7" w14:paraId="0930EE80" w14:textId="77777777" w:rsidTr="002445EF">
        <w:trPr>
          <w:trHeight w:val="170"/>
        </w:trPr>
        <w:tc>
          <w:tcPr>
            <w:tcW w:w="1695" w:type="dxa"/>
            <w:vMerge/>
            <w:tcBorders>
              <w:right w:val="nil"/>
            </w:tcBorders>
          </w:tcPr>
          <w:p w14:paraId="149B963D" w14:textId="77777777" w:rsidR="00775427" w:rsidRPr="00DE03B7" w:rsidRDefault="00775427" w:rsidP="002445EF">
            <w:pPr>
              <w:rPr>
                <w:sz w:val="22"/>
                <w:szCs w:val="22"/>
                <w:lang w:val="sv-SE"/>
              </w:rPr>
            </w:pPr>
          </w:p>
        </w:tc>
        <w:tc>
          <w:tcPr>
            <w:tcW w:w="1223" w:type="dxa"/>
            <w:tcBorders>
              <w:left w:val="nil"/>
            </w:tcBorders>
          </w:tcPr>
          <w:p w14:paraId="2FDF61ED" w14:textId="77777777" w:rsidR="00775427" w:rsidRPr="00DE03B7" w:rsidRDefault="00775427" w:rsidP="002445EF">
            <w:pPr>
              <w:rPr>
                <w:sz w:val="22"/>
                <w:szCs w:val="22"/>
                <w:lang w:val="sv-SE"/>
              </w:rPr>
            </w:pPr>
            <w:r w:rsidRPr="00DE03B7">
              <w:rPr>
                <w:sz w:val="22"/>
                <w:szCs w:val="22"/>
                <w:lang w:val="sv-SE"/>
              </w:rPr>
              <w:t>others</w:t>
            </w:r>
          </w:p>
        </w:tc>
        <w:tc>
          <w:tcPr>
            <w:tcW w:w="1193" w:type="dxa"/>
          </w:tcPr>
          <w:p w14:paraId="27BC8AAE" w14:textId="77777777" w:rsidR="00775427" w:rsidRPr="00DE03B7" w:rsidRDefault="00775427" w:rsidP="002445EF">
            <w:pPr>
              <w:rPr>
                <w:sz w:val="22"/>
                <w:szCs w:val="22"/>
                <w:lang w:val="sv-SE"/>
              </w:rPr>
            </w:pPr>
            <w:r w:rsidRPr="00DE03B7">
              <w:rPr>
                <w:sz w:val="22"/>
                <w:szCs w:val="22"/>
                <w:lang w:val="sv-SE"/>
              </w:rPr>
              <w:t>3-10</w:t>
            </w:r>
          </w:p>
        </w:tc>
        <w:tc>
          <w:tcPr>
            <w:tcW w:w="1276" w:type="dxa"/>
          </w:tcPr>
          <w:p w14:paraId="0720F6ED" w14:textId="77777777" w:rsidR="00775427" w:rsidRPr="00DE03B7" w:rsidRDefault="00775427" w:rsidP="002445EF">
            <w:pPr>
              <w:rPr>
                <w:sz w:val="22"/>
                <w:szCs w:val="22"/>
                <w:lang w:val="sv-SE"/>
              </w:rPr>
            </w:pPr>
            <w:r w:rsidRPr="00DE03B7">
              <w:rPr>
                <w:sz w:val="22"/>
                <w:szCs w:val="22"/>
                <w:lang w:val="sv-SE"/>
              </w:rPr>
              <w:t>20-100 MB</w:t>
            </w:r>
          </w:p>
        </w:tc>
        <w:tc>
          <w:tcPr>
            <w:tcW w:w="1026" w:type="dxa"/>
          </w:tcPr>
          <w:p w14:paraId="16ADA10A" w14:textId="77777777" w:rsidR="00775427" w:rsidRPr="00DE03B7" w:rsidRDefault="00775427" w:rsidP="002445EF">
            <w:pPr>
              <w:rPr>
                <w:sz w:val="22"/>
                <w:szCs w:val="22"/>
                <w:lang w:val="sv-SE"/>
              </w:rPr>
            </w:pPr>
            <w:r>
              <w:rPr>
                <w:sz w:val="22"/>
                <w:szCs w:val="22"/>
                <w:lang w:val="sv-SE"/>
              </w:rPr>
              <w:t xml:space="preserve">  </w:t>
            </w:r>
            <w:r w:rsidRPr="00DE03B7">
              <w:rPr>
                <w:sz w:val="22"/>
                <w:szCs w:val="22"/>
                <w:lang w:val="sv-SE"/>
              </w:rPr>
              <w:t>&lt; 1 GB</w:t>
            </w:r>
          </w:p>
        </w:tc>
        <w:tc>
          <w:tcPr>
            <w:tcW w:w="1428" w:type="dxa"/>
            <w:vAlign w:val="center"/>
          </w:tcPr>
          <w:p w14:paraId="1E07C64A" w14:textId="77777777" w:rsidR="00775427" w:rsidRPr="00DE03B7" w:rsidRDefault="00775427" w:rsidP="002445EF">
            <w:pPr>
              <w:jc w:val="center"/>
              <w:rPr>
                <w:sz w:val="22"/>
                <w:szCs w:val="22"/>
                <w:lang w:val="sv-SE"/>
              </w:rPr>
            </w:pPr>
            <w:r>
              <w:rPr>
                <w:sz w:val="22"/>
                <w:szCs w:val="22"/>
                <w:lang w:val="sv-SE"/>
              </w:rPr>
              <w:t xml:space="preserve">  0.01 TB</w:t>
            </w:r>
          </w:p>
        </w:tc>
        <w:tc>
          <w:tcPr>
            <w:tcW w:w="1231" w:type="dxa"/>
          </w:tcPr>
          <w:p w14:paraId="2B4ECD91" w14:textId="77777777" w:rsidR="00775427" w:rsidRPr="00DE03B7" w:rsidRDefault="00775427" w:rsidP="002445EF">
            <w:pPr>
              <w:rPr>
                <w:sz w:val="22"/>
                <w:szCs w:val="22"/>
                <w:lang w:val="sv-SE"/>
              </w:rPr>
            </w:pPr>
            <w:r w:rsidRPr="00DE03B7">
              <w:rPr>
                <w:sz w:val="22"/>
                <w:szCs w:val="22"/>
                <w:lang w:val="sv-SE"/>
              </w:rPr>
              <w:t>netCDF</w:t>
            </w:r>
          </w:p>
        </w:tc>
      </w:tr>
      <w:tr w:rsidR="00775427" w:rsidRPr="00DE03B7" w14:paraId="61F40423" w14:textId="77777777" w:rsidTr="002445EF">
        <w:trPr>
          <w:trHeight w:val="170"/>
        </w:trPr>
        <w:tc>
          <w:tcPr>
            <w:tcW w:w="1695" w:type="dxa"/>
            <w:tcBorders>
              <w:right w:val="nil"/>
            </w:tcBorders>
          </w:tcPr>
          <w:p w14:paraId="353A482B" w14:textId="77777777" w:rsidR="00775427" w:rsidRPr="00DE03B7" w:rsidRDefault="00775427" w:rsidP="002445EF">
            <w:pPr>
              <w:rPr>
                <w:sz w:val="22"/>
                <w:szCs w:val="22"/>
                <w:lang w:val="sv-SE"/>
              </w:rPr>
            </w:pPr>
            <w:r w:rsidRPr="00DE03B7">
              <w:rPr>
                <w:sz w:val="22"/>
                <w:szCs w:val="22"/>
                <w:lang w:val="sv-SE"/>
              </w:rPr>
              <w:t>Boundary</w:t>
            </w:r>
          </w:p>
        </w:tc>
        <w:tc>
          <w:tcPr>
            <w:tcW w:w="1223" w:type="dxa"/>
            <w:tcBorders>
              <w:left w:val="nil"/>
            </w:tcBorders>
          </w:tcPr>
          <w:p w14:paraId="17EF5EC8" w14:textId="77777777" w:rsidR="00775427" w:rsidRPr="00DE03B7" w:rsidRDefault="00775427" w:rsidP="002445EF">
            <w:pPr>
              <w:rPr>
                <w:sz w:val="22"/>
                <w:szCs w:val="22"/>
                <w:lang w:val="sv-SE"/>
              </w:rPr>
            </w:pPr>
          </w:p>
        </w:tc>
        <w:tc>
          <w:tcPr>
            <w:tcW w:w="1193" w:type="dxa"/>
          </w:tcPr>
          <w:p w14:paraId="5513EB3B" w14:textId="77777777" w:rsidR="00775427" w:rsidRPr="00DE03B7" w:rsidRDefault="00775427" w:rsidP="002445EF">
            <w:pPr>
              <w:rPr>
                <w:sz w:val="22"/>
                <w:szCs w:val="22"/>
                <w:lang w:val="sv-SE"/>
              </w:rPr>
            </w:pPr>
            <w:r w:rsidRPr="00DE03B7">
              <w:rPr>
                <w:sz w:val="22"/>
                <w:szCs w:val="22"/>
                <w:lang w:val="sv-SE"/>
              </w:rPr>
              <w:t>5</w:t>
            </w:r>
          </w:p>
        </w:tc>
        <w:tc>
          <w:tcPr>
            <w:tcW w:w="1276" w:type="dxa"/>
          </w:tcPr>
          <w:p w14:paraId="783428B2" w14:textId="77777777" w:rsidR="00775427" w:rsidRPr="00DE03B7" w:rsidRDefault="00775427" w:rsidP="002445EF">
            <w:pPr>
              <w:rPr>
                <w:sz w:val="22"/>
                <w:szCs w:val="22"/>
                <w:lang w:val="sv-SE"/>
              </w:rPr>
            </w:pPr>
            <w:r w:rsidRPr="00DE03B7">
              <w:rPr>
                <w:sz w:val="22"/>
                <w:szCs w:val="22"/>
                <w:lang w:val="sv-SE"/>
              </w:rPr>
              <w:t>1-10 GB</w:t>
            </w:r>
          </w:p>
        </w:tc>
        <w:tc>
          <w:tcPr>
            <w:tcW w:w="1026" w:type="dxa"/>
          </w:tcPr>
          <w:p w14:paraId="040A34F2" w14:textId="77777777" w:rsidR="00775427" w:rsidRPr="00DE03B7" w:rsidRDefault="00775427" w:rsidP="002445EF">
            <w:pPr>
              <w:rPr>
                <w:sz w:val="22"/>
                <w:szCs w:val="22"/>
                <w:lang w:val="sv-SE"/>
              </w:rPr>
            </w:pPr>
            <w:r>
              <w:rPr>
                <w:sz w:val="22"/>
                <w:szCs w:val="22"/>
                <w:lang w:val="sv-SE"/>
              </w:rPr>
              <w:t xml:space="preserve">   2</w:t>
            </w:r>
            <w:r w:rsidRPr="00DE03B7">
              <w:rPr>
                <w:sz w:val="22"/>
                <w:szCs w:val="22"/>
                <w:lang w:val="sv-SE"/>
              </w:rPr>
              <w:t>0 GB</w:t>
            </w:r>
          </w:p>
        </w:tc>
        <w:tc>
          <w:tcPr>
            <w:tcW w:w="1428" w:type="dxa"/>
            <w:vAlign w:val="center"/>
          </w:tcPr>
          <w:p w14:paraId="169DDA32" w14:textId="77777777" w:rsidR="00775427" w:rsidRPr="00DE03B7" w:rsidRDefault="00775427" w:rsidP="002445EF">
            <w:pPr>
              <w:jc w:val="center"/>
              <w:rPr>
                <w:sz w:val="22"/>
                <w:szCs w:val="22"/>
                <w:lang w:val="sv-SE"/>
              </w:rPr>
            </w:pPr>
            <w:r>
              <w:rPr>
                <w:sz w:val="22"/>
                <w:szCs w:val="22"/>
                <w:lang w:val="sv-SE"/>
              </w:rPr>
              <w:t xml:space="preserve">  0.20 TB</w:t>
            </w:r>
          </w:p>
        </w:tc>
        <w:tc>
          <w:tcPr>
            <w:tcW w:w="1231" w:type="dxa"/>
          </w:tcPr>
          <w:p w14:paraId="40C85F12" w14:textId="77777777" w:rsidR="00775427" w:rsidRPr="00DE03B7" w:rsidRDefault="00775427" w:rsidP="002445EF">
            <w:pPr>
              <w:rPr>
                <w:sz w:val="22"/>
                <w:szCs w:val="22"/>
                <w:lang w:val="sv-SE"/>
              </w:rPr>
            </w:pPr>
            <w:r w:rsidRPr="00DE03B7">
              <w:rPr>
                <w:sz w:val="22"/>
                <w:szCs w:val="22"/>
                <w:lang w:val="sv-SE"/>
              </w:rPr>
              <w:t>netCDF</w:t>
            </w:r>
          </w:p>
        </w:tc>
      </w:tr>
      <w:tr w:rsidR="00775427" w:rsidRPr="00DE03B7" w14:paraId="46CF82A0" w14:textId="77777777" w:rsidTr="002445EF">
        <w:trPr>
          <w:trHeight w:val="170"/>
        </w:trPr>
        <w:tc>
          <w:tcPr>
            <w:tcW w:w="1695" w:type="dxa"/>
            <w:tcBorders>
              <w:right w:val="nil"/>
            </w:tcBorders>
          </w:tcPr>
          <w:p w14:paraId="694FA14F" w14:textId="77777777" w:rsidR="00775427" w:rsidRPr="00DE03B7" w:rsidRDefault="00775427" w:rsidP="002445EF">
            <w:pPr>
              <w:rPr>
                <w:sz w:val="22"/>
                <w:szCs w:val="22"/>
                <w:lang w:val="sv-SE"/>
              </w:rPr>
            </w:pPr>
            <w:r w:rsidRPr="00DE03B7">
              <w:rPr>
                <w:sz w:val="22"/>
                <w:szCs w:val="22"/>
                <w:lang w:val="sv-SE"/>
              </w:rPr>
              <w:t>Meteo</w:t>
            </w:r>
          </w:p>
        </w:tc>
        <w:tc>
          <w:tcPr>
            <w:tcW w:w="1223" w:type="dxa"/>
            <w:tcBorders>
              <w:left w:val="nil"/>
            </w:tcBorders>
          </w:tcPr>
          <w:p w14:paraId="2EEC3170" w14:textId="77777777" w:rsidR="00775427" w:rsidRPr="00DE03B7" w:rsidRDefault="00775427" w:rsidP="002445EF">
            <w:pPr>
              <w:rPr>
                <w:sz w:val="22"/>
                <w:szCs w:val="22"/>
                <w:lang w:val="sv-SE"/>
              </w:rPr>
            </w:pPr>
          </w:p>
        </w:tc>
        <w:tc>
          <w:tcPr>
            <w:tcW w:w="1193" w:type="dxa"/>
          </w:tcPr>
          <w:p w14:paraId="36315215" w14:textId="77777777" w:rsidR="00775427" w:rsidRPr="00DE03B7" w:rsidRDefault="00775427" w:rsidP="002445EF">
            <w:pPr>
              <w:rPr>
                <w:sz w:val="22"/>
                <w:szCs w:val="22"/>
                <w:lang w:val="sv-SE"/>
              </w:rPr>
            </w:pPr>
            <w:r w:rsidRPr="00DE03B7">
              <w:rPr>
                <w:sz w:val="22"/>
                <w:szCs w:val="22"/>
                <w:lang w:val="sv-SE"/>
              </w:rPr>
              <w:t>12</w:t>
            </w:r>
          </w:p>
        </w:tc>
        <w:tc>
          <w:tcPr>
            <w:tcW w:w="1276" w:type="dxa"/>
          </w:tcPr>
          <w:p w14:paraId="1D26B28B" w14:textId="77777777" w:rsidR="00775427" w:rsidRPr="00DE03B7" w:rsidRDefault="00775427" w:rsidP="002445EF">
            <w:pPr>
              <w:rPr>
                <w:sz w:val="22"/>
                <w:szCs w:val="22"/>
                <w:lang w:val="sv-SE"/>
              </w:rPr>
            </w:pPr>
            <w:r w:rsidRPr="00DE03B7">
              <w:rPr>
                <w:sz w:val="22"/>
                <w:szCs w:val="22"/>
                <w:lang w:val="sv-SE"/>
              </w:rPr>
              <w:t>17</w:t>
            </w:r>
            <w:r>
              <w:rPr>
                <w:sz w:val="22"/>
                <w:szCs w:val="22"/>
                <w:lang w:val="sv-SE"/>
              </w:rPr>
              <w:t xml:space="preserve"> </w:t>
            </w:r>
            <w:r w:rsidRPr="00DE03B7">
              <w:rPr>
                <w:sz w:val="22"/>
                <w:szCs w:val="22"/>
                <w:lang w:val="sv-SE"/>
              </w:rPr>
              <w:t>G</w:t>
            </w:r>
            <w:r>
              <w:rPr>
                <w:sz w:val="22"/>
                <w:szCs w:val="22"/>
                <w:lang w:val="sv-SE"/>
              </w:rPr>
              <w:t>B</w:t>
            </w:r>
          </w:p>
        </w:tc>
        <w:tc>
          <w:tcPr>
            <w:tcW w:w="1026" w:type="dxa"/>
          </w:tcPr>
          <w:p w14:paraId="709C39D6" w14:textId="77777777" w:rsidR="00775427" w:rsidRPr="00DE03B7" w:rsidRDefault="00775427" w:rsidP="002445EF">
            <w:pPr>
              <w:rPr>
                <w:sz w:val="22"/>
                <w:szCs w:val="22"/>
                <w:lang w:val="sv-SE"/>
              </w:rPr>
            </w:pPr>
            <w:r>
              <w:rPr>
                <w:sz w:val="22"/>
                <w:szCs w:val="22"/>
                <w:lang w:val="sv-SE"/>
              </w:rPr>
              <w:t xml:space="preserve"> 204</w:t>
            </w:r>
            <w:r w:rsidRPr="00DE03B7">
              <w:rPr>
                <w:sz w:val="22"/>
                <w:szCs w:val="22"/>
                <w:lang w:val="sv-SE"/>
              </w:rPr>
              <w:t xml:space="preserve"> GB</w:t>
            </w:r>
          </w:p>
        </w:tc>
        <w:tc>
          <w:tcPr>
            <w:tcW w:w="1428" w:type="dxa"/>
            <w:vAlign w:val="center"/>
          </w:tcPr>
          <w:p w14:paraId="3463C18D" w14:textId="77777777" w:rsidR="00775427" w:rsidRPr="00DE03B7" w:rsidRDefault="00775427" w:rsidP="002445EF">
            <w:pPr>
              <w:jc w:val="center"/>
              <w:rPr>
                <w:sz w:val="22"/>
                <w:szCs w:val="22"/>
                <w:lang w:val="sv-SE"/>
              </w:rPr>
            </w:pPr>
            <w:r>
              <w:rPr>
                <w:sz w:val="22"/>
                <w:szCs w:val="22"/>
                <w:lang w:val="sv-SE"/>
              </w:rPr>
              <w:t xml:space="preserve">  2 TB</w:t>
            </w:r>
          </w:p>
        </w:tc>
        <w:tc>
          <w:tcPr>
            <w:tcW w:w="1231" w:type="dxa"/>
          </w:tcPr>
          <w:p w14:paraId="72050CF8" w14:textId="77777777" w:rsidR="00775427" w:rsidRPr="00DE03B7" w:rsidRDefault="00775427" w:rsidP="002445EF">
            <w:pPr>
              <w:rPr>
                <w:sz w:val="22"/>
                <w:szCs w:val="22"/>
                <w:lang w:val="sv-SE"/>
              </w:rPr>
            </w:pPr>
            <w:r w:rsidRPr="00DE03B7">
              <w:rPr>
                <w:sz w:val="22"/>
                <w:szCs w:val="22"/>
                <w:lang w:val="sv-SE"/>
              </w:rPr>
              <w:t>arl (binary)</w:t>
            </w:r>
          </w:p>
        </w:tc>
      </w:tr>
      <w:tr w:rsidR="00775427" w:rsidRPr="00DE03B7" w14:paraId="2FFC02E9" w14:textId="77777777" w:rsidTr="002445EF">
        <w:trPr>
          <w:trHeight w:val="170"/>
        </w:trPr>
        <w:tc>
          <w:tcPr>
            <w:tcW w:w="1695" w:type="dxa"/>
            <w:vMerge w:val="restart"/>
            <w:tcBorders>
              <w:right w:val="nil"/>
            </w:tcBorders>
          </w:tcPr>
          <w:p w14:paraId="21D309C5" w14:textId="77777777" w:rsidR="00775427" w:rsidRPr="00DE03B7" w:rsidRDefault="00775427" w:rsidP="002445EF">
            <w:pPr>
              <w:rPr>
                <w:sz w:val="22"/>
                <w:szCs w:val="22"/>
                <w:lang w:val="sv-SE"/>
              </w:rPr>
            </w:pPr>
            <w:r w:rsidRPr="00DE03B7">
              <w:rPr>
                <w:sz w:val="22"/>
                <w:szCs w:val="22"/>
                <w:lang w:val="sv-SE"/>
              </w:rPr>
              <w:t>Particle location</w:t>
            </w:r>
          </w:p>
          <w:p w14:paraId="382A95A5" w14:textId="77777777" w:rsidR="00775427" w:rsidRPr="00DE03B7" w:rsidRDefault="00775427" w:rsidP="002445EF">
            <w:pPr>
              <w:rPr>
                <w:sz w:val="22"/>
                <w:szCs w:val="22"/>
                <w:lang w:val="sv-SE"/>
              </w:rPr>
            </w:pPr>
            <w:r w:rsidRPr="00DE03B7">
              <w:rPr>
                <w:sz w:val="22"/>
                <w:szCs w:val="22"/>
                <w:lang w:val="sv-SE"/>
              </w:rPr>
              <w:t>per station</w:t>
            </w:r>
          </w:p>
          <w:p w14:paraId="54BBB4EE" w14:textId="77777777" w:rsidR="00775427" w:rsidRPr="00DE03B7" w:rsidRDefault="00775427" w:rsidP="002445EF">
            <w:pPr>
              <w:rPr>
                <w:sz w:val="22"/>
                <w:szCs w:val="22"/>
                <w:lang w:val="sv-SE"/>
              </w:rPr>
            </w:pPr>
            <w:r w:rsidRPr="00DE03B7">
              <w:rPr>
                <w:sz w:val="22"/>
                <w:szCs w:val="22"/>
                <w:lang w:val="sv-SE"/>
              </w:rPr>
              <w:t>all available</w:t>
            </w:r>
          </w:p>
        </w:tc>
        <w:tc>
          <w:tcPr>
            <w:tcW w:w="1223" w:type="dxa"/>
            <w:tcBorders>
              <w:left w:val="nil"/>
            </w:tcBorders>
          </w:tcPr>
          <w:p w14:paraId="4018EE12" w14:textId="77777777" w:rsidR="00775427" w:rsidRPr="00DE03B7" w:rsidRDefault="00775427" w:rsidP="002445EF">
            <w:pPr>
              <w:rPr>
                <w:sz w:val="22"/>
                <w:szCs w:val="22"/>
                <w:lang w:val="sv-SE"/>
              </w:rPr>
            </w:pPr>
          </w:p>
          <w:p w14:paraId="1771F9B0" w14:textId="77777777" w:rsidR="00775427" w:rsidRPr="00DE03B7" w:rsidRDefault="00775427" w:rsidP="002445EF">
            <w:pPr>
              <w:rPr>
                <w:sz w:val="22"/>
                <w:szCs w:val="22"/>
                <w:lang w:val="sv-SE"/>
              </w:rPr>
            </w:pPr>
            <w:r w:rsidRPr="00DE03B7">
              <w:rPr>
                <w:sz w:val="22"/>
                <w:szCs w:val="22"/>
                <w:lang w:val="sv-SE"/>
              </w:rPr>
              <w:t>1-3 hourly</w:t>
            </w:r>
          </w:p>
        </w:tc>
        <w:tc>
          <w:tcPr>
            <w:tcW w:w="1193" w:type="dxa"/>
          </w:tcPr>
          <w:p w14:paraId="0A84A3EA" w14:textId="77777777" w:rsidR="00775427" w:rsidRPr="00DE03B7" w:rsidRDefault="00775427" w:rsidP="002445EF">
            <w:pPr>
              <w:rPr>
                <w:sz w:val="22"/>
                <w:szCs w:val="22"/>
                <w:lang w:val="sv-SE"/>
              </w:rPr>
            </w:pPr>
          </w:p>
          <w:p w14:paraId="1D910CB8" w14:textId="77777777" w:rsidR="00775427" w:rsidRPr="00DE03B7" w:rsidRDefault="00775427" w:rsidP="002445EF">
            <w:pPr>
              <w:rPr>
                <w:sz w:val="22"/>
                <w:szCs w:val="22"/>
                <w:lang w:val="sv-SE"/>
              </w:rPr>
            </w:pPr>
            <w:r w:rsidRPr="00DE03B7">
              <w:rPr>
                <w:sz w:val="22"/>
                <w:szCs w:val="22"/>
                <w:lang w:val="sv-SE"/>
              </w:rPr>
              <w:t>2920-8760</w:t>
            </w:r>
          </w:p>
        </w:tc>
        <w:tc>
          <w:tcPr>
            <w:tcW w:w="1276" w:type="dxa"/>
          </w:tcPr>
          <w:p w14:paraId="60A1B7F9" w14:textId="77777777" w:rsidR="00775427" w:rsidRPr="00DE03B7" w:rsidRDefault="00775427" w:rsidP="002445EF">
            <w:pPr>
              <w:rPr>
                <w:sz w:val="22"/>
                <w:szCs w:val="22"/>
                <w:lang w:val="sv-SE"/>
              </w:rPr>
            </w:pPr>
          </w:p>
          <w:p w14:paraId="371BB016" w14:textId="77777777" w:rsidR="00775427" w:rsidRPr="00DE03B7" w:rsidRDefault="00775427" w:rsidP="002445EF">
            <w:pPr>
              <w:rPr>
                <w:sz w:val="22"/>
                <w:szCs w:val="22"/>
                <w:lang w:val="sv-SE"/>
              </w:rPr>
            </w:pPr>
            <w:r w:rsidRPr="00DE03B7">
              <w:rPr>
                <w:sz w:val="22"/>
                <w:szCs w:val="22"/>
                <w:lang w:val="sv-SE"/>
              </w:rPr>
              <w:t>0.5-5 MB</w:t>
            </w:r>
          </w:p>
        </w:tc>
        <w:tc>
          <w:tcPr>
            <w:tcW w:w="1026" w:type="dxa"/>
          </w:tcPr>
          <w:p w14:paraId="3C3F13A9" w14:textId="77777777" w:rsidR="00775427" w:rsidRPr="00DE03B7" w:rsidRDefault="00775427" w:rsidP="002445EF">
            <w:pPr>
              <w:rPr>
                <w:sz w:val="22"/>
                <w:szCs w:val="22"/>
                <w:lang w:val="sv-SE"/>
              </w:rPr>
            </w:pPr>
          </w:p>
          <w:p w14:paraId="5AE201CD" w14:textId="77777777" w:rsidR="00775427" w:rsidRPr="00DE03B7" w:rsidRDefault="00775427" w:rsidP="002445EF">
            <w:pPr>
              <w:rPr>
                <w:sz w:val="22"/>
                <w:szCs w:val="22"/>
                <w:lang w:val="sv-SE"/>
              </w:rPr>
            </w:pPr>
            <w:r>
              <w:rPr>
                <w:sz w:val="22"/>
                <w:szCs w:val="22"/>
                <w:lang w:val="sv-SE"/>
              </w:rPr>
              <w:t>~ 20</w:t>
            </w:r>
            <w:r w:rsidRPr="00DE03B7">
              <w:rPr>
                <w:sz w:val="22"/>
                <w:szCs w:val="22"/>
                <w:lang w:val="sv-SE"/>
              </w:rPr>
              <w:t xml:space="preserve"> GB</w:t>
            </w:r>
          </w:p>
        </w:tc>
        <w:tc>
          <w:tcPr>
            <w:tcW w:w="1428" w:type="dxa"/>
            <w:vMerge w:val="restart"/>
            <w:vAlign w:val="center"/>
          </w:tcPr>
          <w:p w14:paraId="2B6BF349" w14:textId="77777777" w:rsidR="00775427" w:rsidRPr="00DE03B7" w:rsidRDefault="00775427" w:rsidP="002445EF">
            <w:pPr>
              <w:jc w:val="center"/>
              <w:rPr>
                <w:sz w:val="22"/>
                <w:szCs w:val="22"/>
                <w:lang w:val="sv-SE"/>
              </w:rPr>
            </w:pPr>
            <w:r>
              <w:rPr>
                <w:sz w:val="22"/>
                <w:szCs w:val="22"/>
                <w:lang w:val="sv-SE"/>
              </w:rPr>
              <w:t>~ 20 TB</w:t>
            </w:r>
          </w:p>
        </w:tc>
        <w:tc>
          <w:tcPr>
            <w:tcW w:w="1231" w:type="dxa"/>
            <w:vMerge w:val="restart"/>
          </w:tcPr>
          <w:p w14:paraId="6760FAE1" w14:textId="77777777" w:rsidR="00775427" w:rsidRPr="00DE03B7" w:rsidRDefault="00775427" w:rsidP="002445EF">
            <w:pPr>
              <w:rPr>
                <w:sz w:val="22"/>
                <w:szCs w:val="22"/>
                <w:lang w:val="sv-SE"/>
              </w:rPr>
            </w:pPr>
          </w:p>
          <w:p w14:paraId="0E856EE5" w14:textId="77777777" w:rsidR="00775427" w:rsidRPr="00DE03B7" w:rsidRDefault="00775427" w:rsidP="002445EF">
            <w:pPr>
              <w:rPr>
                <w:sz w:val="22"/>
                <w:szCs w:val="22"/>
                <w:lang w:val="sv-SE"/>
              </w:rPr>
            </w:pPr>
            <w:r w:rsidRPr="00DE03B7">
              <w:rPr>
                <w:sz w:val="22"/>
                <w:szCs w:val="22"/>
                <w:lang w:val="sv-SE"/>
              </w:rPr>
              <w:t>R-object</w:t>
            </w:r>
          </w:p>
        </w:tc>
      </w:tr>
      <w:tr w:rsidR="00775427" w:rsidRPr="00DE03B7" w14:paraId="51C7B2B6" w14:textId="77777777" w:rsidTr="002445EF">
        <w:trPr>
          <w:trHeight w:val="236"/>
        </w:trPr>
        <w:tc>
          <w:tcPr>
            <w:tcW w:w="1695" w:type="dxa"/>
            <w:vMerge/>
            <w:tcBorders>
              <w:right w:val="nil"/>
            </w:tcBorders>
          </w:tcPr>
          <w:p w14:paraId="72087590" w14:textId="77777777" w:rsidR="00775427" w:rsidRPr="00DE03B7" w:rsidRDefault="00775427" w:rsidP="002445EF">
            <w:pPr>
              <w:rPr>
                <w:sz w:val="22"/>
                <w:szCs w:val="22"/>
                <w:lang w:val="sv-SE"/>
              </w:rPr>
            </w:pPr>
          </w:p>
        </w:tc>
        <w:tc>
          <w:tcPr>
            <w:tcW w:w="1223" w:type="dxa"/>
            <w:tcBorders>
              <w:left w:val="nil"/>
            </w:tcBorders>
          </w:tcPr>
          <w:p w14:paraId="49931C1C" w14:textId="77777777" w:rsidR="00775427" w:rsidRPr="00DE03B7" w:rsidRDefault="00775427" w:rsidP="002445EF">
            <w:pPr>
              <w:rPr>
                <w:sz w:val="22"/>
                <w:szCs w:val="22"/>
                <w:lang w:val="sv-SE"/>
              </w:rPr>
            </w:pPr>
            <w:r>
              <w:rPr>
                <w:sz w:val="22"/>
                <w:szCs w:val="22"/>
                <w:lang w:val="sv-SE"/>
              </w:rPr>
              <w:t>90</w:t>
            </w:r>
            <w:r w:rsidRPr="00DE03B7">
              <w:rPr>
                <w:sz w:val="22"/>
                <w:szCs w:val="22"/>
                <w:lang w:val="sv-SE"/>
              </w:rPr>
              <w:t xml:space="preserve"> stations</w:t>
            </w:r>
          </w:p>
        </w:tc>
        <w:tc>
          <w:tcPr>
            <w:tcW w:w="1193" w:type="dxa"/>
          </w:tcPr>
          <w:p w14:paraId="2BAA2F52" w14:textId="77777777" w:rsidR="00775427" w:rsidRPr="00DE03B7" w:rsidRDefault="00775427" w:rsidP="002445EF">
            <w:pPr>
              <w:rPr>
                <w:sz w:val="22"/>
                <w:szCs w:val="22"/>
                <w:lang w:val="sv-SE"/>
              </w:rPr>
            </w:pPr>
            <w:r>
              <w:rPr>
                <w:sz w:val="22"/>
                <w:szCs w:val="22"/>
                <w:lang w:val="sv-SE"/>
              </w:rPr>
              <w:t>~ 400</w:t>
            </w:r>
            <w:r w:rsidRPr="00DE03B7">
              <w:rPr>
                <w:sz w:val="22"/>
                <w:szCs w:val="22"/>
                <w:lang w:val="sv-SE"/>
              </w:rPr>
              <w:t>000</w:t>
            </w:r>
          </w:p>
        </w:tc>
        <w:tc>
          <w:tcPr>
            <w:tcW w:w="1276" w:type="dxa"/>
          </w:tcPr>
          <w:p w14:paraId="3AE62BC4" w14:textId="77777777" w:rsidR="00775427" w:rsidRPr="00DE03B7" w:rsidRDefault="00775427" w:rsidP="002445EF">
            <w:pPr>
              <w:rPr>
                <w:sz w:val="22"/>
                <w:szCs w:val="22"/>
                <w:lang w:val="sv-SE"/>
              </w:rPr>
            </w:pPr>
            <w:r w:rsidRPr="00DE03B7">
              <w:rPr>
                <w:sz w:val="22"/>
                <w:szCs w:val="22"/>
                <w:lang w:val="sv-SE"/>
              </w:rPr>
              <w:t>0.5-5 MB</w:t>
            </w:r>
          </w:p>
        </w:tc>
        <w:tc>
          <w:tcPr>
            <w:tcW w:w="1026" w:type="dxa"/>
          </w:tcPr>
          <w:p w14:paraId="2B29C2EA" w14:textId="77777777" w:rsidR="00775427" w:rsidRPr="00DE03B7" w:rsidRDefault="00775427" w:rsidP="002445EF">
            <w:pPr>
              <w:rPr>
                <w:sz w:val="22"/>
                <w:szCs w:val="22"/>
                <w:lang w:val="sv-SE"/>
              </w:rPr>
            </w:pPr>
            <w:r>
              <w:rPr>
                <w:sz w:val="22"/>
                <w:szCs w:val="22"/>
                <w:lang w:val="sv-SE"/>
              </w:rPr>
              <w:t xml:space="preserve"> ~</w:t>
            </w:r>
            <w:r w:rsidRPr="00DE03B7">
              <w:rPr>
                <w:sz w:val="22"/>
                <w:szCs w:val="22"/>
                <w:lang w:val="sv-SE"/>
              </w:rPr>
              <w:t xml:space="preserve"> </w:t>
            </w:r>
            <w:r>
              <w:rPr>
                <w:sz w:val="22"/>
                <w:szCs w:val="22"/>
                <w:lang w:val="sv-SE"/>
              </w:rPr>
              <w:t>2 T</w:t>
            </w:r>
            <w:r w:rsidRPr="00DE03B7">
              <w:rPr>
                <w:sz w:val="22"/>
                <w:szCs w:val="22"/>
                <w:lang w:val="sv-SE"/>
              </w:rPr>
              <w:t>B</w:t>
            </w:r>
          </w:p>
        </w:tc>
        <w:tc>
          <w:tcPr>
            <w:tcW w:w="1428" w:type="dxa"/>
            <w:vMerge/>
          </w:tcPr>
          <w:p w14:paraId="7C275422" w14:textId="77777777" w:rsidR="00775427" w:rsidRPr="00DE03B7" w:rsidRDefault="00775427" w:rsidP="002445EF">
            <w:pPr>
              <w:rPr>
                <w:sz w:val="22"/>
                <w:szCs w:val="22"/>
                <w:lang w:val="sv-SE"/>
              </w:rPr>
            </w:pPr>
          </w:p>
        </w:tc>
        <w:tc>
          <w:tcPr>
            <w:tcW w:w="1231" w:type="dxa"/>
            <w:vMerge/>
          </w:tcPr>
          <w:p w14:paraId="0BD3A759" w14:textId="77777777" w:rsidR="00775427" w:rsidRPr="00DE03B7" w:rsidRDefault="00775427" w:rsidP="002445EF">
            <w:pPr>
              <w:rPr>
                <w:sz w:val="22"/>
                <w:szCs w:val="22"/>
                <w:lang w:val="sv-SE"/>
              </w:rPr>
            </w:pPr>
          </w:p>
        </w:tc>
      </w:tr>
    </w:tbl>
    <w:p w14:paraId="4B2A8264" w14:textId="1507CA9A" w:rsidR="00E42CCC" w:rsidRDefault="00E42CCC" w:rsidP="00E42CCC">
      <w:pPr>
        <w:rPr>
          <w:lang w:val="sv-SE"/>
        </w:rPr>
      </w:pPr>
    </w:p>
    <w:p w14:paraId="001EFD01" w14:textId="77777777" w:rsidR="009F6AF4" w:rsidRDefault="009F6AF4" w:rsidP="009F6AF4">
      <w:pPr>
        <w:rPr>
          <w:lang w:val="sv-SE"/>
        </w:rPr>
      </w:pPr>
    </w:p>
    <w:p w14:paraId="46466387" w14:textId="77777777" w:rsidR="00B02EAE" w:rsidRPr="009F6AF4" w:rsidRDefault="00B02EAE" w:rsidP="009F6AF4">
      <w:pPr>
        <w:rPr>
          <w:lang w:val="sv-SE"/>
        </w:rPr>
      </w:pPr>
    </w:p>
    <w:p w14:paraId="1B862C03" w14:textId="77777777" w:rsidR="00DE03B7" w:rsidRDefault="009F6AF4" w:rsidP="00A87E05">
      <w:pPr>
        <w:pStyle w:val="ListParagraph"/>
        <w:numPr>
          <w:ilvl w:val="0"/>
          <w:numId w:val="4"/>
        </w:numPr>
        <w:ind w:left="284" w:hanging="284"/>
        <w:rPr>
          <w:lang w:val="sv-SE"/>
        </w:rPr>
      </w:pPr>
      <w:r>
        <w:rPr>
          <w:lang w:val="sv-SE"/>
        </w:rPr>
        <w:t>Output data</w:t>
      </w:r>
      <w:r w:rsidR="00DE03B7">
        <w:rPr>
          <w:lang w:val="sv-SE"/>
        </w:rPr>
        <w:t>sets</w:t>
      </w:r>
      <w:r w:rsidR="00DE03B7" w:rsidRPr="00DE03B7">
        <w:rPr>
          <w:lang w:val="sv-SE"/>
        </w:rPr>
        <w:t xml:space="preserve"> </w:t>
      </w:r>
    </w:p>
    <w:p w14:paraId="5F166ADF" w14:textId="6801E058" w:rsidR="009F6AF4" w:rsidRPr="00DE03B7" w:rsidRDefault="00DE03B7" w:rsidP="00DE03B7">
      <w:pPr>
        <w:tabs>
          <w:tab w:val="left" w:pos="284"/>
        </w:tabs>
        <w:rPr>
          <w:lang w:val="sv-SE"/>
        </w:rPr>
      </w:pPr>
      <w:r>
        <w:rPr>
          <w:lang w:val="sv-SE"/>
        </w:rPr>
        <w:tab/>
      </w:r>
      <w:r w:rsidRPr="00DE03B7">
        <w:rPr>
          <w:lang w:val="sv-SE"/>
        </w:rPr>
        <w:t>(model run</w:t>
      </w:r>
      <w:r w:rsidR="00F103AA">
        <w:rPr>
          <w:lang w:val="sv-SE"/>
        </w:rPr>
        <w:t>s</w:t>
      </w:r>
      <w:r w:rsidRPr="00DE03B7">
        <w:rPr>
          <w:lang w:val="sv-SE"/>
        </w:rPr>
        <w:t xml:space="preserve"> access output data from previous runs and eventually add new files)</w:t>
      </w:r>
    </w:p>
    <w:p w14:paraId="3FA027A3" w14:textId="5263E15E" w:rsidR="009F6AF4" w:rsidRDefault="009F6AF4" w:rsidP="00DC4EA8">
      <w:pPr>
        <w:pStyle w:val="ListParagraph"/>
        <w:numPr>
          <w:ilvl w:val="1"/>
          <w:numId w:val="8"/>
        </w:numPr>
        <w:ind w:left="567" w:hanging="283"/>
        <w:rPr>
          <w:lang w:val="sv-SE"/>
        </w:rPr>
      </w:pPr>
      <w:r>
        <w:rPr>
          <w:lang w:val="sv-SE"/>
        </w:rPr>
        <w:t xml:space="preserve">Aggregated Footprints </w:t>
      </w:r>
    </w:p>
    <w:p w14:paraId="1DA2E286" w14:textId="6033CE15" w:rsidR="009F6AF4" w:rsidRDefault="009F6AF4" w:rsidP="00DC4EA8">
      <w:pPr>
        <w:pStyle w:val="ListParagraph"/>
        <w:numPr>
          <w:ilvl w:val="1"/>
          <w:numId w:val="8"/>
        </w:numPr>
        <w:ind w:left="567" w:hanging="283"/>
        <w:rPr>
          <w:lang w:val="sv-SE"/>
        </w:rPr>
      </w:pPr>
      <w:r w:rsidRPr="0077645F">
        <w:rPr>
          <w:lang w:val="sv-SE"/>
        </w:rPr>
        <w:t xml:space="preserve">Concentration time series </w:t>
      </w:r>
    </w:p>
    <w:p w14:paraId="48084BE7" w14:textId="5BF502F2" w:rsidR="00905AC8" w:rsidRPr="00BA225F" w:rsidRDefault="00905AC8" w:rsidP="00DC4EA8">
      <w:pPr>
        <w:pStyle w:val="ListParagraph"/>
        <w:numPr>
          <w:ilvl w:val="1"/>
          <w:numId w:val="8"/>
        </w:numPr>
        <w:ind w:left="567" w:hanging="283"/>
        <w:rPr>
          <w:lang w:val="sv-SE"/>
        </w:rPr>
      </w:pPr>
      <w:r w:rsidRPr="00BA225F">
        <w:rPr>
          <w:lang w:val="sv-SE"/>
        </w:rPr>
        <w:t xml:space="preserve">Particle location files for </w:t>
      </w:r>
      <w:r w:rsidR="00BA225F">
        <w:rPr>
          <w:lang w:val="sv-SE"/>
        </w:rPr>
        <w:t>new sites</w:t>
      </w:r>
      <w:r w:rsidR="00DE03B7">
        <w:rPr>
          <w:lang w:val="sv-SE"/>
        </w:rPr>
        <w:t xml:space="preserve"> (produced in a full STILT run)</w:t>
      </w:r>
    </w:p>
    <w:p w14:paraId="330455D8" w14:textId="63265082" w:rsidR="00E42CCC" w:rsidRDefault="00E42CCC" w:rsidP="00E42CCC">
      <w:pPr>
        <w:rPr>
          <w:lang w:val="sv-SE"/>
        </w:rPr>
      </w:pPr>
    </w:p>
    <w:tbl>
      <w:tblPr>
        <w:tblStyle w:val="TableGrid"/>
        <w:tblW w:w="9101" w:type="dxa"/>
        <w:tblLook w:val="04A0" w:firstRow="1" w:lastRow="0" w:firstColumn="1" w:lastColumn="0" w:noHBand="0" w:noVBand="1"/>
      </w:tblPr>
      <w:tblGrid>
        <w:gridCol w:w="1730"/>
        <w:gridCol w:w="1242"/>
        <w:gridCol w:w="1276"/>
        <w:gridCol w:w="1134"/>
        <w:gridCol w:w="1168"/>
        <w:gridCol w:w="1383"/>
        <w:gridCol w:w="1168"/>
      </w:tblGrid>
      <w:tr w:rsidR="00775427" w:rsidRPr="00DE03B7" w14:paraId="47624F5A" w14:textId="77777777" w:rsidTr="002445EF">
        <w:trPr>
          <w:trHeight w:val="725"/>
        </w:trPr>
        <w:tc>
          <w:tcPr>
            <w:tcW w:w="1730" w:type="dxa"/>
            <w:tcBorders>
              <w:right w:val="nil"/>
            </w:tcBorders>
          </w:tcPr>
          <w:p w14:paraId="2B52C582" w14:textId="77777777" w:rsidR="00775427" w:rsidRPr="00DE03B7" w:rsidRDefault="00775427" w:rsidP="002445EF">
            <w:pPr>
              <w:rPr>
                <w:sz w:val="22"/>
                <w:szCs w:val="22"/>
                <w:lang w:val="sv-SE"/>
              </w:rPr>
            </w:pPr>
            <w:r w:rsidRPr="00DE03B7">
              <w:rPr>
                <w:sz w:val="22"/>
                <w:szCs w:val="22"/>
                <w:lang w:val="sv-SE"/>
              </w:rPr>
              <w:t>Output dataset</w:t>
            </w:r>
          </w:p>
        </w:tc>
        <w:tc>
          <w:tcPr>
            <w:tcW w:w="1242" w:type="dxa"/>
            <w:tcBorders>
              <w:left w:val="nil"/>
            </w:tcBorders>
          </w:tcPr>
          <w:p w14:paraId="216FDD4D" w14:textId="77777777" w:rsidR="00775427" w:rsidRPr="00DE03B7" w:rsidRDefault="00775427" w:rsidP="002445EF">
            <w:pPr>
              <w:rPr>
                <w:sz w:val="22"/>
                <w:szCs w:val="22"/>
                <w:lang w:val="sv-SE"/>
              </w:rPr>
            </w:pPr>
          </w:p>
        </w:tc>
        <w:tc>
          <w:tcPr>
            <w:tcW w:w="1276" w:type="dxa"/>
          </w:tcPr>
          <w:p w14:paraId="5B899AFA" w14:textId="77777777" w:rsidR="00775427" w:rsidRPr="00DE03B7" w:rsidRDefault="00775427" w:rsidP="002445EF">
            <w:pPr>
              <w:rPr>
                <w:sz w:val="22"/>
                <w:szCs w:val="22"/>
                <w:lang w:val="sv-SE"/>
              </w:rPr>
            </w:pPr>
            <w:r w:rsidRPr="00DE03B7">
              <w:rPr>
                <w:sz w:val="22"/>
                <w:szCs w:val="22"/>
                <w:lang w:val="sv-SE"/>
              </w:rPr>
              <w:t>no of files</w:t>
            </w:r>
          </w:p>
          <w:p w14:paraId="490B5803" w14:textId="77777777" w:rsidR="00775427" w:rsidRPr="00DE03B7" w:rsidRDefault="00775427" w:rsidP="002445EF">
            <w:pPr>
              <w:rPr>
                <w:sz w:val="22"/>
                <w:szCs w:val="22"/>
                <w:u w:val="single"/>
                <w:lang w:val="sv-SE"/>
              </w:rPr>
            </w:pPr>
            <w:r w:rsidRPr="00DE03B7">
              <w:rPr>
                <w:sz w:val="22"/>
                <w:szCs w:val="22"/>
                <w:u w:val="single"/>
                <w:lang w:val="sv-SE"/>
              </w:rPr>
              <w:t>per year</w:t>
            </w:r>
          </w:p>
        </w:tc>
        <w:tc>
          <w:tcPr>
            <w:tcW w:w="1134" w:type="dxa"/>
          </w:tcPr>
          <w:p w14:paraId="533C5A35" w14:textId="77777777" w:rsidR="00775427" w:rsidRPr="00DE03B7" w:rsidRDefault="00775427" w:rsidP="002445EF">
            <w:pPr>
              <w:rPr>
                <w:sz w:val="22"/>
                <w:szCs w:val="22"/>
                <w:lang w:val="sv-SE"/>
              </w:rPr>
            </w:pPr>
            <w:r w:rsidRPr="00DE03B7">
              <w:rPr>
                <w:sz w:val="22"/>
                <w:szCs w:val="22"/>
                <w:lang w:val="sv-SE"/>
              </w:rPr>
              <w:t>File size</w:t>
            </w:r>
          </w:p>
        </w:tc>
        <w:tc>
          <w:tcPr>
            <w:tcW w:w="1168" w:type="dxa"/>
          </w:tcPr>
          <w:p w14:paraId="4D5D8B67" w14:textId="77777777" w:rsidR="00775427" w:rsidRPr="00DE03B7" w:rsidRDefault="00775427" w:rsidP="002445EF">
            <w:pPr>
              <w:rPr>
                <w:sz w:val="22"/>
                <w:szCs w:val="22"/>
                <w:lang w:val="sv-SE"/>
              </w:rPr>
            </w:pPr>
            <w:r w:rsidRPr="00DE03B7">
              <w:rPr>
                <w:sz w:val="22"/>
                <w:szCs w:val="22"/>
                <w:lang w:val="sv-SE"/>
              </w:rPr>
              <w:t xml:space="preserve">Storage </w:t>
            </w:r>
          </w:p>
          <w:p w14:paraId="18B9DAB1" w14:textId="77777777" w:rsidR="00775427" w:rsidRPr="00DE03B7" w:rsidRDefault="00775427" w:rsidP="002445EF">
            <w:pPr>
              <w:rPr>
                <w:sz w:val="22"/>
                <w:szCs w:val="22"/>
                <w:u w:val="single"/>
                <w:lang w:val="sv-SE"/>
              </w:rPr>
            </w:pPr>
            <w:r w:rsidRPr="00DE03B7">
              <w:rPr>
                <w:sz w:val="22"/>
                <w:szCs w:val="22"/>
                <w:lang w:val="sv-SE"/>
              </w:rPr>
              <w:t>per year</w:t>
            </w:r>
          </w:p>
        </w:tc>
        <w:tc>
          <w:tcPr>
            <w:tcW w:w="1383" w:type="dxa"/>
          </w:tcPr>
          <w:p w14:paraId="2D077DD6" w14:textId="77777777" w:rsidR="00775427" w:rsidRDefault="00775427" w:rsidP="002445EF">
            <w:pPr>
              <w:rPr>
                <w:sz w:val="22"/>
                <w:szCs w:val="22"/>
                <w:lang w:val="sv-SE"/>
              </w:rPr>
            </w:pPr>
            <w:r>
              <w:rPr>
                <w:sz w:val="22"/>
                <w:szCs w:val="22"/>
                <w:lang w:val="sv-SE"/>
              </w:rPr>
              <w:t>Total storage</w:t>
            </w:r>
          </w:p>
          <w:p w14:paraId="137343CD" w14:textId="77777777" w:rsidR="00775427" w:rsidRPr="00DE03B7" w:rsidRDefault="00775427" w:rsidP="002445EF">
            <w:pPr>
              <w:rPr>
                <w:sz w:val="22"/>
                <w:szCs w:val="22"/>
                <w:lang w:val="sv-SE"/>
              </w:rPr>
            </w:pPr>
            <w:r w:rsidRPr="00920D43">
              <w:rPr>
                <w:sz w:val="22"/>
                <w:szCs w:val="22"/>
                <w:u w:val="single"/>
                <w:lang w:val="sv-SE"/>
              </w:rPr>
              <w:t>10 years</w:t>
            </w:r>
          </w:p>
        </w:tc>
        <w:tc>
          <w:tcPr>
            <w:tcW w:w="1168" w:type="dxa"/>
          </w:tcPr>
          <w:p w14:paraId="47FCC6C5" w14:textId="77777777" w:rsidR="00775427" w:rsidRPr="00DE03B7" w:rsidRDefault="00775427" w:rsidP="002445EF">
            <w:pPr>
              <w:rPr>
                <w:sz w:val="22"/>
                <w:szCs w:val="22"/>
                <w:lang w:val="sv-SE"/>
              </w:rPr>
            </w:pPr>
            <w:r w:rsidRPr="00DE03B7">
              <w:rPr>
                <w:sz w:val="22"/>
                <w:szCs w:val="22"/>
                <w:lang w:val="sv-SE"/>
              </w:rPr>
              <w:t>Type</w:t>
            </w:r>
          </w:p>
        </w:tc>
      </w:tr>
      <w:tr w:rsidR="00775427" w:rsidRPr="00DE03B7" w14:paraId="503B4878" w14:textId="77777777" w:rsidTr="002445EF">
        <w:trPr>
          <w:trHeight w:val="170"/>
        </w:trPr>
        <w:tc>
          <w:tcPr>
            <w:tcW w:w="1730" w:type="dxa"/>
            <w:vMerge w:val="restart"/>
            <w:tcBorders>
              <w:right w:val="nil"/>
            </w:tcBorders>
          </w:tcPr>
          <w:p w14:paraId="218B1D18" w14:textId="77777777" w:rsidR="00775427" w:rsidRPr="00DE03B7" w:rsidRDefault="00775427" w:rsidP="002445EF">
            <w:pPr>
              <w:rPr>
                <w:sz w:val="22"/>
                <w:szCs w:val="22"/>
                <w:lang w:val="sv-SE"/>
              </w:rPr>
            </w:pPr>
            <w:r w:rsidRPr="00DE03B7">
              <w:rPr>
                <w:sz w:val="22"/>
                <w:szCs w:val="22"/>
                <w:lang w:val="sv-SE"/>
              </w:rPr>
              <w:t>Footprints</w:t>
            </w:r>
            <w:r>
              <w:rPr>
                <w:sz w:val="22"/>
                <w:szCs w:val="22"/>
                <w:lang w:val="sv-SE"/>
              </w:rPr>
              <w:t xml:space="preserve"> </w:t>
            </w:r>
          </w:p>
          <w:p w14:paraId="70E7DCAF" w14:textId="77777777" w:rsidR="00775427" w:rsidRPr="00DE03B7" w:rsidRDefault="00775427" w:rsidP="002445EF">
            <w:pPr>
              <w:rPr>
                <w:sz w:val="22"/>
                <w:szCs w:val="22"/>
                <w:lang w:val="sv-SE"/>
              </w:rPr>
            </w:pPr>
            <w:r w:rsidRPr="00DE03B7">
              <w:rPr>
                <w:sz w:val="22"/>
                <w:szCs w:val="22"/>
                <w:lang w:val="sv-SE"/>
              </w:rPr>
              <w:t>per station</w:t>
            </w:r>
          </w:p>
          <w:p w14:paraId="0A0A23E8" w14:textId="77777777" w:rsidR="00775427" w:rsidRPr="00DE03B7" w:rsidRDefault="00775427" w:rsidP="002445EF">
            <w:pPr>
              <w:rPr>
                <w:sz w:val="22"/>
                <w:szCs w:val="22"/>
                <w:lang w:val="sv-SE"/>
              </w:rPr>
            </w:pPr>
            <w:r w:rsidRPr="00DE03B7">
              <w:rPr>
                <w:sz w:val="22"/>
                <w:szCs w:val="22"/>
                <w:lang w:val="sv-SE"/>
              </w:rPr>
              <w:t>all available</w:t>
            </w:r>
          </w:p>
        </w:tc>
        <w:tc>
          <w:tcPr>
            <w:tcW w:w="1242" w:type="dxa"/>
            <w:tcBorders>
              <w:left w:val="nil"/>
            </w:tcBorders>
          </w:tcPr>
          <w:p w14:paraId="42103859" w14:textId="77777777" w:rsidR="00775427" w:rsidRPr="00DE03B7" w:rsidRDefault="00775427" w:rsidP="002445EF">
            <w:pPr>
              <w:rPr>
                <w:sz w:val="22"/>
                <w:szCs w:val="22"/>
                <w:lang w:val="sv-SE"/>
              </w:rPr>
            </w:pPr>
          </w:p>
          <w:p w14:paraId="034E8999" w14:textId="77777777" w:rsidR="00775427" w:rsidRPr="00DE03B7" w:rsidRDefault="00775427" w:rsidP="002445EF">
            <w:pPr>
              <w:rPr>
                <w:sz w:val="22"/>
                <w:szCs w:val="22"/>
                <w:lang w:val="sv-SE"/>
              </w:rPr>
            </w:pPr>
            <w:r w:rsidRPr="00DE03B7">
              <w:rPr>
                <w:sz w:val="22"/>
                <w:szCs w:val="22"/>
                <w:lang w:val="sv-SE"/>
              </w:rPr>
              <w:t>1-3 hourly</w:t>
            </w:r>
          </w:p>
        </w:tc>
        <w:tc>
          <w:tcPr>
            <w:tcW w:w="1276" w:type="dxa"/>
          </w:tcPr>
          <w:p w14:paraId="77016F32" w14:textId="77777777" w:rsidR="00775427" w:rsidRPr="00DE03B7" w:rsidRDefault="00775427" w:rsidP="002445EF">
            <w:pPr>
              <w:rPr>
                <w:sz w:val="22"/>
                <w:szCs w:val="22"/>
                <w:lang w:val="sv-SE"/>
              </w:rPr>
            </w:pPr>
          </w:p>
          <w:p w14:paraId="0D13CF59" w14:textId="77777777" w:rsidR="00775427" w:rsidRPr="00DE03B7" w:rsidRDefault="00775427" w:rsidP="002445EF">
            <w:pPr>
              <w:rPr>
                <w:sz w:val="22"/>
                <w:szCs w:val="22"/>
                <w:lang w:val="sv-SE"/>
              </w:rPr>
            </w:pPr>
            <w:r w:rsidRPr="00DE03B7">
              <w:rPr>
                <w:sz w:val="22"/>
                <w:szCs w:val="22"/>
                <w:lang w:val="sv-SE"/>
              </w:rPr>
              <w:t>2920-8760</w:t>
            </w:r>
          </w:p>
        </w:tc>
        <w:tc>
          <w:tcPr>
            <w:tcW w:w="1134" w:type="dxa"/>
          </w:tcPr>
          <w:p w14:paraId="4C064F64" w14:textId="77777777" w:rsidR="00775427" w:rsidRPr="00DE03B7" w:rsidRDefault="00775427" w:rsidP="002445EF">
            <w:pPr>
              <w:rPr>
                <w:sz w:val="22"/>
                <w:szCs w:val="22"/>
                <w:lang w:val="sv-SE"/>
              </w:rPr>
            </w:pPr>
          </w:p>
          <w:p w14:paraId="292082CD" w14:textId="77777777" w:rsidR="00775427" w:rsidRPr="00DE03B7" w:rsidRDefault="00775427" w:rsidP="002445EF">
            <w:pPr>
              <w:rPr>
                <w:sz w:val="22"/>
                <w:szCs w:val="22"/>
                <w:lang w:val="sv-SE"/>
              </w:rPr>
            </w:pPr>
            <w:r>
              <w:rPr>
                <w:sz w:val="22"/>
                <w:szCs w:val="22"/>
                <w:lang w:val="sv-SE"/>
              </w:rPr>
              <w:t>40 kB</w:t>
            </w:r>
          </w:p>
        </w:tc>
        <w:tc>
          <w:tcPr>
            <w:tcW w:w="1168" w:type="dxa"/>
          </w:tcPr>
          <w:p w14:paraId="5F46B349" w14:textId="77777777" w:rsidR="00775427" w:rsidRPr="00DE03B7" w:rsidRDefault="00775427" w:rsidP="002445EF">
            <w:pPr>
              <w:rPr>
                <w:sz w:val="22"/>
                <w:szCs w:val="22"/>
                <w:lang w:val="sv-SE"/>
              </w:rPr>
            </w:pPr>
          </w:p>
          <w:p w14:paraId="3658D5EE" w14:textId="77777777" w:rsidR="00775427" w:rsidRPr="00DE03B7" w:rsidRDefault="00775427" w:rsidP="002445EF">
            <w:pPr>
              <w:rPr>
                <w:sz w:val="22"/>
                <w:szCs w:val="22"/>
                <w:lang w:val="sv-SE"/>
              </w:rPr>
            </w:pPr>
            <w:r>
              <w:rPr>
                <w:sz w:val="22"/>
                <w:szCs w:val="22"/>
                <w:lang w:val="sv-SE"/>
              </w:rPr>
              <w:t>&lt; 300 M</w:t>
            </w:r>
            <w:r w:rsidRPr="00DE03B7">
              <w:rPr>
                <w:sz w:val="22"/>
                <w:szCs w:val="22"/>
                <w:lang w:val="sv-SE"/>
              </w:rPr>
              <w:t>B</w:t>
            </w:r>
          </w:p>
        </w:tc>
        <w:tc>
          <w:tcPr>
            <w:tcW w:w="1383" w:type="dxa"/>
            <w:vMerge w:val="restart"/>
          </w:tcPr>
          <w:p w14:paraId="0913E035" w14:textId="77777777" w:rsidR="00775427" w:rsidRDefault="00775427" w:rsidP="002445EF">
            <w:pPr>
              <w:rPr>
                <w:sz w:val="22"/>
                <w:szCs w:val="22"/>
                <w:lang w:val="sv-SE"/>
              </w:rPr>
            </w:pPr>
          </w:p>
          <w:p w14:paraId="5A8D1570" w14:textId="77777777" w:rsidR="00775427" w:rsidRPr="00DE03B7" w:rsidRDefault="00775427" w:rsidP="002445EF">
            <w:pPr>
              <w:rPr>
                <w:sz w:val="22"/>
                <w:szCs w:val="22"/>
                <w:lang w:val="sv-SE"/>
              </w:rPr>
            </w:pPr>
            <w:r>
              <w:rPr>
                <w:sz w:val="22"/>
                <w:szCs w:val="22"/>
                <w:lang w:val="sv-SE"/>
              </w:rPr>
              <w:t>~ 150 GB</w:t>
            </w:r>
          </w:p>
        </w:tc>
        <w:tc>
          <w:tcPr>
            <w:tcW w:w="1168" w:type="dxa"/>
            <w:vMerge w:val="restart"/>
          </w:tcPr>
          <w:p w14:paraId="717C4EC3" w14:textId="77777777" w:rsidR="00775427" w:rsidRDefault="00775427" w:rsidP="002445EF">
            <w:pPr>
              <w:rPr>
                <w:sz w:val="22"/>
                <w:szCs w:val="22"/>
                <w:lang w:val="sv-SE"/>
              </w:rPr>
            </w:pPr>
          </w:p>
          <w:p w14:paraId="48E69051" w14:textId="77777777" w:rsidR="00775427" w:rsidRPr="00DE03B7" w:rsidRDefault="00775427" w:rsidP="002445EF">
            <w:pPr>
              <w:rPr>
                <w:sz w:val="22"/>
                <w:szCs w:val="22"/>
                <w:lang w:val="sv-SE"/>
              </w:rPr>
            </w:pPr>
            <w:r w:rsidRPr="00DE03B7">
              <w:rPr>
                <w:sz w:val="22"/>
                <w:szCs w:val="22"/>
                <w:lang w:val="sv-SE"/>
              </w:rPr>
              <w:t>netCDF</w:t>
            </w:r>
          </w:p>
        </w:tc>
      </w:tr>
      <w:tr w:rsidR="00775427" w:rsidRPr="00DE03B7" w14:paraId="4A7F1CE9" w14:textId="77777777" w:rsidTr="002445EF">
        <w:trPr>
          <w:trHeight w:val="170"/>
        </w:trPr>
        <w:tc>
          <w:tcPr>
            <w:tcW w:w="1730" w:type="dxa"/>
            <w:vMerge/>
            <w:tcBorders>
              <w:right w:val="nil"/>
            </w:tcBorders>
          </w:tcPr>
          <w:p w14:paraId="0D5803A8" w14:textId="77777777" w:rsidR="00775427" w:rsidRPr="00DE03B7" w:rsidRDefault="00775427" w:rsidP="002445EF">
            <w:pPr>
              <w:rPr>
                <w:sz w:val="22"/>
                <w:szCs w:val="22"/>
                <w:lang w:val="sv-SE"/>
              </w:rPr>
            </w:pPr>
          </w:p>
        </w:tc>
        <w:tc>
          <w:tcPr>
            <w:tcW w:w="1242" w:type="dxa"/>
            <w:tcBorders>
              <w:left w:val="nil"/>
            </w:tcBorders>
          </w:tcPr>
          <w:p w14:paraId="0490F244" w14:textId="77777777" w:rsidR="00775427" w:rsidRPr="00DE03B7" w:rsidRDefault="00775427" w:rsidP="002445EF">
            <w:pPr>
              <w:rPr>
                <w:sz w:val="22"/>
                <w:szCs w:val="22"/>
                <w:lang w:val="sv-SE"/>
              </w:rPr>
            </w:pPr>
            <w:r>
              <w:rPr>
                <w:sz w:val="22"/>
                <w:szCs w:val="22"/>
                <w:lang w:val="sv-SE"/>
              </w:rPr>
              <w:t>90</w:t>
            </w:r>
            <w:r w:rsidRPr="00DE03B7">
              <w:rPr>
                <w:sz w:val="22"/>
                <w:szCs w:val="22"/>
                <w:lang w:val="sv-SE"/>
              </w:rPr>
              <w:t xml:space="preserve"> stations</w:t>
            </w:r>
          </w:p>
        </w:tc>
        <w:tc>
          <w:tcPr>
            <w:tcW w:w="1276" w:type="dxa"/>
          </w:tcPr>
          <w:p w14:paraId="47AAD0F3" w14:textId="77777777" w:rsidR="00775427" w:rsidRPr="00DE03B7" w:rsidRDefault="00775427" w:rsidP="002445EF">
            <w:pPr>
              <w:rPr>
                <w:sz w:val="22"/>
                <w:szCs w:val="22"/>
                <w:lang w:val="sv-SE"/>
              </w:rPr>
            </w:pPr>
            <w:r>
              <w:rPr>
                <w:sz w:val="22"/>
                <w:szCs w:val="22"/>
                <w:lang w:val="sv-SE"/>
              </w:rPr>
              <w:t>~ 40</w:t>
            </w:r>
            <w:r w:rsidRPr="00DE03B7">
              <w:rPr>
                <w:sz w:val="22"/>
                <w:szCs w:val="22"/>
                <w:lang w:val="sv-SE"/>
              </w:rPr>
              <w:t>0000</w:t>
            </w:r>
          </w:p>
        </w:tc>
        <w:tc>
          <w:tcPr>
            <w:tcW w:w="1134" w:type="dxa"/>
          </w:tcPr>
          <w:p w14:paraId="7F1EE798" w14:textId="77777777" w:rsidR="00775427" w:rsidRPr="00DE03B7" w:rsidRDefault="00775427" w:rsidP="002445EF">
            <w:pPr>
              <w:rPr>
                <w:sz w:val="22"/>
                <w:szCs w:val="22"/>
                <w:lang w:val="sv-SE"/>
              </w:rPr>
            </w:pPr>
            <w:r>
              <w:rPr>
                <w:sz w:val="22"/>
                <w:szCs w:val="22"/>
                <w:lang w:val="sv-SE"/>
              </w:rPr>
              <w:t>40 k</w:t>
            </w:r>
            <w:r w:rsidRPr="00DE03B7">
              <w:rPr>
                <w:sz w:val="22"/>
                <w:szCs w:val="22"/>
                <w:lang w:val="sv-SE"/>
              </w:rPr>
              <w:t>B</w:t>
            </w:r>
          </w:p>
        </w:tc>
        <w:tc>
          <w:tcPr>
            <w:tcW w:w="1168" w:type="dxa"/>
          </w:tcPr>
          <w:p w14:paraId="5FA7B2F2" w14:textId="77777777" w:rsidR="00775427" w:rsidRPr="00DE03B7" w:rsidRDefault="00775427" w:rsidP="002445EF">
            <w:pPr>
              <w:rPr>
                <w:sz w:val="22"/>
                <w:szCs w:val="22"/>
                <w:lang w:val="sv-SE"/>
              </w:rPr>
            </w:pPr>
            <w:r>
              <w:rPr>
                <w:sz w:val="22"/>
                <w:szCs w:val="22"/>
                <w:lang w:val="sv-SE"/>
              </w:rPr>
              <w:t xml:space="preserve"> ~ 15</w:t>
            </w:r>
            <w:r w:rsidRPr="00DE03B7">
              <w:rPr>
                <w:sz w:val="22"/>
                <w:szCs w:val="22"/>
                <w:lang w:val="sv-SE"/>
              </w:rPr>
              <w:t xml:space="preserve"> GB</w:t>
            </w:r>
          </w:p>
        </w:tc>
        <w:tc>
          <w:tcPr>
            <w:tcW w:w="1383" w:type="dxa"/>
            <w:vMerge/>
          </w:tcPr>
          <w:p w14:paraId="3F88CA27" w14:textId="77777777" w:rsidR="00775427" w:rsidRPr="00DE03B7" w:rsidRDefault="00775427" w:rsidP="002445EF">
            <w:pPr>
              <w:rPr>
                <w:sz w:val="22"/>
                <w:szCs w:val="22"/>
                <w:lang w:val="sv-SE"/>
              </w:rPr>
            </w:pPr>
          </w:p>
        </w:tc>
        <w:tc>
          <w:tcPr>
            <w:tcW w:w="1168" w:type="dxa"/>
            <w:vMerge/>
          </w:tcPr>
          <w:p w14:paraId="7DC004A5" w14:textId="77777777" w:rsidR="00775427" w:rsidRPr="00DE03B7" w:rsidRDefault="00775427" w:rsidP="002445EF">
            <w:pPr>
              <w:rPr>
                <w:sz w:val="22"/>
                <w:szCs w:val="22"/>
                <w:lang w:val="sv-SE"/>
              </w:rPr>
            </w:pPr>
          </w:p>
        </w:tc>
      </w:tr>
      <w:tr w:rsidR="00775427" w:rsidRPr="00DE03B7" w14:paraId="72B582F3" w14:textId="77777777" w:rsidTr="002445EF">
        <w:trPr>
          <w:trHeight w:val="170"/>
        </w:trPr>
        <w:tc>
          <w:tcPr>
            <w:tcW w:w="1730" w:type="dxa"/>
            <w:tcBorders>
              <w:right w:val="nil"/>
            </w:tcBorders>
          </w:tcPr>
          <w:p w14:paraId="0984F0F0" w14:textId="77777777" w:rsidR="00775427" w:rsidRPr="00DE03B7" w:rsidRDefault="00775427" w:rsidP="002445EF">
            <w:pPr>
              <w:rPr>
                <w:sz w:val="22"/>
                <w:szCs w:val="22"/>
                <w:lang w:val="sv-SE"/>
              </w:rPr>
            </w:pPr>
            <w:r w:rsidRPr="00DE03B7">
              <w:rPr>
                <w:sz w:val="22"/>
                <w:szCs w:val="22"/>
                <w:lang w:val="sv-SE"/>
              </w:rPr>
              <w:t>user requests</w:t>
            </w:r>
          </w:p>
        </w:tc>
        <w:tc>
          <w:tcPr>
            <w:tcW w:w="1242" w:type="dxa"/>
            <w:tcBorders>
              <w:left w:val="nil"/>
            </w:tcBorders>
          </w:tcPr>
          <w:p w14:paraId="4C1BD5F1" w14:textId="77777777" w:rsidR="00775427" w:rsidRPr="00DE03B7" w:rsidRDefault="00775427" w:rsidP="002445EF">
            <w:pPr>
              <w:rPr>
                <w:sz w:val="22"/>
                <w:szCs w:val="22"/>
                <w:lang w:val="sv-SE"/>
              </w:rPr>
            </w:pPr>
            <w:r w:rsidRPr="00DE03B7">
              <w:rPr>
                <w:sz w:val="22"/>
                <w:szCs w:val="22"/>
                <w:lang w:val="sv-SE"/>
              </w:rPr>
              <w:t>new sites</w:t>
            </w:r>
          </w:p>
        </w:tc>
        <w:tc>
          <w:tcPr>
            <w:tcW w:w="1276" w:type="dxa"/>
          </w:tcPr>
          <w:p w14:paraId="62EB6593" w14:textId="77777777" w:rsidR="00775427" w:rsidRPr="00DE03B7" w:rsidRDefault="00775427" w:rsidP="002445EF">
            <w:pPr>
              <w:rPr>
                <w:sz w:val="22"/>
                <w:szCs w:val="22"/>
                <w:lang w:val="sv-SE"/>
              </w:rPr>
            </w:pPr>
          </w:p>
        </w:tc>
        <w:tc>
          <w:tcPr>
            <w:tcW w:w="1134" w:type="dxa"/>
          </w:tcPr>
          <w:p w14:paraId="7BA4AF3C" w14:textId="77777777" w:rsidR="00775427" w:rsidRPr="00DE03B7" w:rsidRDefault="00775427" w:rsidP="002445EF">
            <w:pPr>
              <w:rPr>
                <w:sz w:val="22"/>
                <w:szCs w:val="22"/>
                <w:lang w:val="sv-SE"/>
              </w:rPr>
            </w:pPr>
          </w:p>
        </w:tc>
        <w:tc>
          <w:tcPr>
            <w:tcW w:w="1168" w:type="dxa"/>
          </w:tcPr>
          <w:p w14:paraId="77E39425" w14:textId="77777777" w:rsidR="00775427" w:rsidRPr="00DE03B7" w:rsidRDefault="00775427" w:rsidP="002445EF">
            <w:pPr>
              <w:rPr>
                <w:sz w:val="22"/>
                <w:szCs w:val="22"/>
                <w:lang w:val="sv-SE"/>
              </w:rPr>
            </w:pPr>
            <w:r>
              <w:rPr>
                <w:sz w:val="22"/>
                <w:szCs w:val="22"/>
                <w:lang w:val="sv-SE"/>
              </w:rPr>
              <w:t xml:space="preserve"> ~ 2</w:t>
            </w:r>
            <w:r w:rsidRPr="00DE03B7">
              <w:rPr>
                <w:sz w:val="22"/>
                <w:szCs w:val="22"/>
                <w:lang w:val="sv-SE"/>
              </w:rPr>
              <w:t>0 GB</w:t>
            </w:r>
          </w:p>
        </w:tc>
        <w:tc>
          <w:tcPr>
            <w:tcW w:w="1383" w:type="dxa"/>
          </w:tcPr>
          <w:p w14:paraId="70B73950" w14:textId="77777777" w:rsidR="00775427" w:rsidRPr="00DE03B7" w:rsidRDefault="00775427" w:rsidP="002445EF">
            <w:pPr>
              <w:rPr>
                <w:sz w:val="22"/>
                <w:szCs w:val="22"/>
                <w:lang w:val="sv-SE"/>
              </w:rPr>
            </w:pPr>
            <w:r>
              <w:rPr>
                <w:sz w:val="22"/>
                <w:szCs w:val="22"/>
                <w:lang w:val="sv-SE"/>
              </w:rPr>
              <w:t>~ 200 GB</w:t>
            </w:r>
          </w:p>
        </w:tc>
        <w:tc>
          <w:tcPr>
            <w:tcW w:w="1168" w:type="dxa"/>
            <w:vMerge/>
          </w:tcPr>
          <w:p w14:paraId="401EA53A" w14:textId="77777777" w:rsidR="00775427" w:rsidRPr="00DE03B7" w:rsidRDefault="00775427" w:rsidP="002445EF">
            <w:pPr>
              <w:rPr>
                <w:sz w:val="22"/>
                <w:szCs w:val="22"/>
                <w:lang w:val="sv-SE"/>
              </w:rPr>
            </w:pPr>
          </w:p>
        </w:tc>
      </w:tr>
      <w:tr w:rsidR="00775427" w:rsidRPr="00DE03B7" w14:paraId="6A1DFF45" w14:textId="77777777" w:rsidTr="002445EF">
        <w:trPr>
          <w:trHeight w:val="170"/>
        </w:trPr>
        <w:tc>
          <w:tcPr>
            <w:tcW w:w="1730" w:type="dxa"/>
            <w:vMerge w:val="restart"/>
            <w:tcBorders>
              <w:right w:val="nil"/>
            </w:tcBorders>
          </w:tcPr>
          <w:p w14:paraId="386D9F29" w14:textId="77777777" w:rsidR="00775427" w:rsidRPr="00DE03B7" w:rsidRDefault="00775427" w:rsidP="002445EF">
            <w:pPr>
              <w:rPr>
                <w:sz w:val="22"/>
                <w:szCs w:val="22"/>
                <w:lang w:val="sv-SE"/>
              </w:rPr>
            </w:pPr>
            <w:r w:rsidRPr="00DE03B7">
              <w:rPr>
                <w:sz w:val="22"/>
                <w:szCs w:val="22"/>
                <w:lang w:val="sv-SE"/>
              </w:rPr>
              <w:t>Time series</w:t>
            </w:r>
          </w:p>
          <w:p w14:paraId="607FBD89" w14:textId="77777777" w:rsidR="00775427" w:rsidRPr="00DE03B7" w:rsidRDefault="00775427" w:rsidP="002445EF">
            <w:pPr>
              <w:rPr>
                <w:sz w:val="22"/>
                <w:szCs w:val="22"/>
                <w:lang w:val="sv-SE"/>
              </w:rPr>
            </w:pPr>
            <w:r w:rsidRPr="00DE03B7">
              <w:rPr>
                <w:sz w:val="22"/>
                <w:szCs w:val="22"/>
                <w:lang w:val="sv-SE"/>
              </w:rPr>
              <w:t>per station</w:t>
            </w:r>
          </w:p>
          <w:p w14:paraId="1F972237" w14:textId="77777777" w:rsidR="00775427" w:rsidRPr="00DE03B7" w:rsidRDefault="00775427" w:rsidP="002445EF">
            <w:pPr>
              <w:rPr>
                <w:sz w:val="22"/>
                <w:szCs w:val="22"/>
                <w:lang w:val="sv-SE"/>
              </w:rPr>
            </w:pPr>
            <w:r w:rsidRPr="00DE03B7">
              <w:rPr>
                <w:sz w:val="22"/>
                <w:szCs w:val="22"/>
                <w:lang w:val="sv-SE"/>
              </w:rPr>
              <w:t>all available</w:t>
            </w:r>
          </w:p>
        </w:tc>
        <w:tc>
          <w:tcPr>
            <w:tcW w:w="1242" w:type="dxa"/>
            <w:tcBorders>
              <w:left w:val="nil"/>
            </w:tcBorders>
          </w:tcPr>
          <w:p w14:paraId="04084B9C" w14:textId="77777777" w:rsidR="00775427" w:rsidRPr="00DE03B7" w:rsidRDefault="00775427" w:rsidP="002445EF">
            <w:pPr>
              <w:rPr>
                <w:sz w:val="22"/>
                <w:szCs w:val="22"/>
                <w:lang w:val="sv-SE"/>
              </w:rPr>
            </w:pPr>
          </w:p>
          <w:p w14:paraId="4D4958EB" w14:textId="77777777" w:rsidR="00775427" w:rsidRPr="00DE03B7" w:rsidRDefault="00775427" w:rsidP="002445EF">
            <w:pPr>
              <w:rPr>
                <w:sz w:val="22"/>
                <w:szCs w:val="22"/>
                <w:lang w:val="sv-SE"/>
              </w:rPr>
            </w:pPr>
            <w:r w:rsidRPr="00DE03B7">
              <w:rPr>
                <w:sz w:val="22"/>
                <w:szCs w:val="22"/>
                <w:lang w:val="sv-SE"/>
              </w:rPr>
              <w:t>1-3 hourly</w:t>
            </w:r>
          </w:p>
        </w:tc>
        <w:tc>
          <w:tcPr>
            <w:tcW w:w="1276" w:type="dxa"/>
          </w:tcPr>
          <w:p w14:paraId="11E50086" w14:textId="77777777" w:rsidR="00775427" w:rsidRPr="00DE03B7" w:rsidRDefault="00775427" w:rsidP="002445EF">
            <w:pPr>
              <w:rPr>
                <w:sz w:val="22"/>
                <w:szCs w:val="22"/>
                <w:lang w:val="sv-SE"/>
              </w:rPr>
            </w:pPr>
          </w:p>
          <w:p w14:paraId="1951BD4B" w14:textId="77777777" w:rsidR="00775427" w:rsidRPr="00DE03B7" w:rsidRDefault="00775427" w:rsidP="002445EF">
            <w:pPr>
              <w:rPr>
                <w:sz w:val="22"/>
                <w:szCs w:val="22"/>
                <w:lang w:val="sv-SE"/>
              </w:rPr>
            </w:pPr>
            <w:r>
              <w:rPr>
                <w:sz w:val="22"/>
                <w:szCs w:val="22"/>
                <w:lang w:val="sv-SE"/>
              </w:rPr>
              <w:t>1</w:t>
            </w:r>
          </w:p>
        </w:tc>
        <w:tc>
          <w:tcPr>
            <w:tcW w:w="1134" w:type="dxa"/>
          </w:tcPr>
          <w:p w14:paraId="6FD7AAF4" w14:textId="77777777" w:rsidR="00775427" w:rsidRPr="00DE03B7" w:rsidRDefault="00775427" w:rsidP="002445EF">
            <w:pPr>
              <w:rPr>
                <w:sz w:val="22"/>
                <w:szCs w:val="22"/>
                <w:lang w:val="sv-SE"/>
              </w:rPr>
            </w:pPr>
          </w:p>
          <w:p w14:paraId="3FC64222" w14:textId="77777777" w:rsidR="00775427" w:rsidRPr="00DE03B7" w:rsidRDefault="00775427" w:rsidP="002445EF">
            <w:pPr>
              <w:rPr>
                <w:sz w:val="22"/>
                <w:szCs w:val="22"/>
                <w:lang w:val="sv-SE"/>
              </w:rPr>
            </w:pPr>
            <w:r>
              <w:rPr>
                <w:sz w:val="22"/>
                <w:szCs w:val="22"/>
                <w:lang w:val="sv-SE"/>
              </w:rPr>
              <w:t>1-10</w:t>
            </w:r>
            <w:r w:rsidRPr="00DE03B7">
              <w:rPr>
                <w:sz w:val="22"/>
                <w:szCs w:val="22"/>
                <w:lang w:val="sv-SE"/>
              </w:rPr>
              <w:t xml:space="preserve"> MB</w:t>
            </w:r>
          </w:p>
        </w:tc>
        <w:tc>
          <w:tcPr>
            <w:tcW w:w="1168" w:type="dxa"/>
          </w:tcPr>
          <w:p w14:paraId="33E3F6FB" w14:textId="77777777" w:rsidR="00775427" w:rsidRPr="00DE03B7" w:rsidRDefault="00775427" w:rsidP="002445EF">
            <w:pPr>
              <w:rPr>
                <w:sz w:val="22"/>
                <w:szCs w:val="22"/>
                <w:lang w:val="sv-SE"/>
              </w:rPr>
            </w:pPr>
          </w:p>
          <w:p w14:paraId="4B86D2D9" w14:textId="77777777" w:rsidR="00775427" w:rsidRPr="00DE03B7" w:rsidRDefault="00775427" w:rsidP="002445EF">
            <w:pPr>
              <w:rPr>
                <w:sz w:val="22"/>
                <w:szCs w:val="22"/>
                <w:lang w:val="sv-SE"/>
              </w:rPr>
            </w:pPr>
            <w:r>
              <w:rPr>
                <w:sz w:val="22"/>
                <w:szCs w:val="22"/>
                <w:lang w:val="sv-SE"/>
              </w:rPr>
              <w:t xml:space="preserve"> ~ 1</w:t>
            </w:r>
            <w:r w:rsidRPr="00DE03B7">
              <w:rPr>
                <w:sz w:val="22"/>
                <w:szCs w:val="22"/>
                <w:lang w:val="sv-SE"/>
              </w:rPr>
              <w:t>0 MB</w:t>
            </w:r>
          </w:p>
        </w:tc>
        <w:tc>
          <w:tcPr>
            <w:tcW w:w="1383" w:type="dxa"/>
            <w:vMerge w:val="restart"/>
          </w:tcPr>
          <w:p w14:paraId="0E53BC9B" w14:textId="77777777" w:rsidR="00775427" w:rsidRDefault="00775427" w:rsidP="002445EF">
            <w:pPr>
              <w:rPr>
                <w:sz w:val="22"/>
                <w:szCs w:val="22"/>
                <w:lang w:val="sv-SE"/>
              </w:rPr>
            </w:pPr>
          </w:p>
          <w:p w14:paraId="3D773DC2" w14:textId="77777777" w:rsidR="00775427" w:rsidRPr="00DE03B7" w:rsidRDefault="00775427" w:rsidP="002445EF">
            <w:pPr>
              <w:rPr>
                <w:sz w:val="22"/>
                <w:szCs w:val="22"/>
                <w:lang w:val="sv-SE"/>
              </w:rPr>
            </w:pPr>
            <w:r>
              <w:rPr>
                <w:sz w:val="22"/>
                <w:szCs w:val="22"/>
                <w:lang w:val="sv-SE"/>
              </w:rPr>
              <w:t xml:space="preserve"> ~ 10 GB </w:t>
            </w:r>
          </w:p>
        </w:tc>
        <w:tc>
          <w:tcPr>
            <w:tcW w:w="1168" w:type="dxa"/>
            <w:vMerge w:val="restart"/>
          </w:tcPr>
          <w:p w14:paraId="2288FED7" w14:textId="77777777" w:rsidR="00775427" w:rsidRPr="00DE03B7" w:rsidRDefault="00775427" w:rsidP="002445EF">
            <w:pPr>
              <w:rPr>
                <w:sz w:val="22"/>
                <w:szCs w:val="22"/>
                <w:lang w:val="sv-SE"/>
              </w:rPr>
            </w:pPr>
          </w:p>
          <w:p w14:paraId="7CA53CE4" w14:textId="77777777" w:rsidR="00775427" w:rsidRPr="00DE03B7" w:rsidRDefault="00775427" w:rsidP="002445EF">
            <w:pPr>
              <w:rPr>
                <w:sz w:val="22"/>
                <w:szCs w:val="22"/>
                <w:lang w:val="sv-SE"/>
              </w:rPr>
            </w:pPr>
            <w:r w:rsidRPr="00DE03B7">
              <w:rPr>
                <w:sz w:val="22"/>
                <w:szCs w:val="22"/>
                <w:lang w:val="sv-SE"/>
              </w:rPr>
              <w:t>csv (ascii)</w:t>
            </w:r>
          </w:p>
        </w:tc>
      </w:tr>
      <w:tr w:rsidR="00775427" w:rsidRPr="00DE03B7" w14:paraId="10144B25" w14:textId="77777777" w:rsidTr="002445EF">
        <w:trPr>
          <w:trHeight w:val="170"/>
        </w:trPr>
        <w:tc>
          <w:tcPr>
            <w:tcW w:w="1730" w:type="dxa"/>
            <w:vMerge/>
            <w:tcBorders>
              <w:right w:val="nil"/>
            </w:tcBorders>
          </w:tcPr>
          <w:p w14:paraId="1BD6F16E" w14:textId="77777777" w:rsidR="00775427" w:rsidRPr="00DE03B7" w:rsidRDefault="00775427" w:rsidP="002445EF">
            <w:pPr>
              <w:rPr>
                <w:sz w:val="22"/>
                <w:szCs w:val="22"/>
                <w:lang w:val="sv-SE"/>
              </w:rPr>
            </w:pPr>
          </w:p>
        </w:tc>
        <w:tc>
          <w:tcPr>
            <w:tcW w:w="1242" w:type="dxa"/>
            <w:tcBorders>
              <w:left w:val="nil"/>
            </w:tcBorders>
          </w:tcPr>
          <w:p w14:paraId="1FF8CA00" w14:textId="77777777" w:rsidR="00775427" w:rsidRPr="00DE03B7" w:rsidRDefault="00775427" w:rsidP="002445EF">
            <w:pPr>
              <w:rPr>
                <w:sz w:val="22"/>
                <w:szCs w:val="22"/>
                <w:lang w:val="sv-SE"/>
              </w:rPr>
            </w:pPr>
            <w:r>
              <w:rPr>
                <w:sz w:val="22"/>
                <w:szCs w:val="22"/>
                <w:lang w:val="sv-SE"/>
              </w:rPr>
              <w:t>90</w:t>
            </w:r>
            <w:r w:rsidRPr="00DE03B7">
              <w:rPr>
                <w:sz w:val="22"/>
                <w:szCs w:val="22"/>
                <w:lang w:val="sv-SE"/>
              </w:rPr>
              <w:t xml:space="preserve"> stations</w:t>
            </w:r>
          </w:p>
        </w:tc>
        <w:tc>
          <w:tcPr>
            <w:tcW w:w="1276" w:type="dxa"/>
          </w:tcPr>
          <w:p w14:paraId="266A2EF4" w14:textId="77777777" w:rsidR="00775427" w:rsidRPr="00DE03B7" w:rsidRDefault="00775427" w:rsidP="002445EF">
            <w:pPr>
              <w:rPr>
                <w:sz w:val="22"/>
                <w:szCs w:val="22"/>
                <w:lang w:val="sv-SE"/>
              </w:rPr>
            </w:pPr>
            <w:r>
              <w:rPr>
                <w:sz w:val="22"/>
                <w:szCs w:val="22"/>
                <w:lang w:val="sv-SE"/>
              </w:rPr>
              <w:t>9</w:t>
            </w:r>
            <w:r w:rsidRPr="00DE03B7">
              <w:rPr>
                <w:sz w:val="22"/>
                <w:szCs w:val="22"/>
                <w:lang w:val="sv-SE"/>
              </w:rPr>
              <w:t>0</w:t>
            </w:r>
          </w:p>
        </w:tc>
        <w:tc>
          <w:tcPr>
            <w:tcW w:w="1134" w:type="dxa"/>
          </w:tcPr>
          <w:p w14:paraId="52980F05" w14:textId="77777777" w:rsidR="00775427" w:rsidRPr="00DE03B7" w:rsidRDefault="00775427" w:rsidP="002445EF">
            <w:pPr>
              <w:rPr>
                <w:sz w:val="22"/>
                <w:szCs w:val="22"/>
                <w:lang w:val="sv-SE"/>
              </w:rPr>
            </w:pPr>
            <w:r>
              <w:rPr>
                <w:sz w:val="22"/>
                <w:szCs w:val="22"/>
                <w:lang w:val="sv-SE"/>
              </w:rPr>
              <w:t>1-1</w:t>
            </w:r>
            <w:r w:rsidRPr="00DE03B7">
              <w:rPr>
                <w:sz w:val="22"/>
                <w:szCs w:val="22"/>
                <w:lang w:val="sv-SE"/>
              </w:rPr>
              <w:t>0 MB</w:t>
            </w:r>
          </w:p>
        </w:tc>
        <w:tc>
          <w:tcPr>
            <w:tcW w:w="1168" w:type="dxa"/>
          </w:tcPr>
          <w:p w14:paraId="2E851E7D" w14:textId="77777777" w:rsidR="00775427" w:rsidRPr="00DE03B7" w:rsidRDefault="00775427" w:rsidP="002445EF">
            <w:pPr>
              <w:rPr>
                <w:sz w:val="22"/>
                <w:szCs w:val="22"/>
                <w:lang w:val="sv-SE"/>
              </w:rPr>
            </w:pPr>
            <w:r>
              <w:rPr>
                <w:sz w:val="22"/>
                <w:szCs w:val="22"/>
                <w:lang w:val="sv-SE"/>
              </w:rPr>
              <w:t xml:space="preserve"> &lt; 1</w:t>
            </w:r>
            <w:r w:rsidRPr="00DE03B7">
              <w:rPr>
                <w:sz w:val="22"/>
                <w:szCs w:val="22"/>
                <w:lang w:val="sv-SE"/>
              </w:rPr>
              <w:t xml:space="preserve"> GB</w:t>
            </w:r>
          </w:p>
        </w:tc>
        <w:tc>
          <w:tcPr>
            <w:tcW w:w="1383" w:type="dxa"/>
            <w:vMerge/>
          </w:tcPr>
          <w:p w14:paraId="43EF7BEC" w14:textId="77777777" w:rsidR="00775427" w:rsidRPr="00DE03B7" w:rsidRDefault="00775427" w:rsidP="002445EF">
            <w:pPr>
              <w:rPr>
                <w:sz w:val="22"/>
                <w:szCs w:val="22"/>
                <w:lang w:val="sv-SE"/>
              </w:rPr>
            </w:pPr>
          </w:p>
        </w:tc>
        <w:tc>
          <w:tcPr>
            <w:tcW w:w="1168" w:type="dxa"/>
            <w:vMerge/>
          </w:tcPr>
          <w:p w14:paraId="5571F6C2" w14:textId="77777777" w:rsidR="00775427" w:rsidRPr="00DE03B7" w:rsidRDefault="00775427" w:rsidP="002445EF">
            <w:pPr>
              <w:rPr>
                <w:sz w:val="22"/>
                <w:szCs w:val="22"/>
                <w:lang w:val="sv-SE"/>
              </w:rPr>
            </w:pPr>
          </w:p>
        </w:tc>
      </w:tr>
      <w:tr w:rsidR="00775427" w:rsidRPr="00DE03B7" w14:paraId="5AA8B924" w14:textId="77777777" w:rsidTr="002445EF">
        <w:trPr>
          <w:trHeight w:val="170"/>
        </w:trPr>
        <w:tc>
          <w:tcPr>
            <w:tcW w:w="1730" w:type="dxa"/>
            <w:tcBorders>
              <w:right w:val="nil"/>
            </w:tcBorders>
          </w:tcPr>
          <w:p w14:paraId="759375AC" w14:textId="77777777" w:rsidR="00775427" w:rsidRPr="00DE03B7" w:rsidRDefault="00775427" w:rsidP="002445EF">
            <w:pPr>
              <w:rPr>
                <w:sz w:val="22"/>
                <w:szCs w:val="22"/>
                <w:lang w:val="sv-SE"/>
              </w:rPr>
            </w:pPr>
            <w:r w:rsidRPr="00DE03B7">
              <w:rPr>
                <w:sz w:val="22"/>
                <w:szCs w:val="22"/>
                <w:lang w:val="sv-SE"/>
              </w:rPr>
              <w:t>user requests</w:t>
            </w:r>
          </w:p>
        </w:tc>
        <w:tc>
          <w:tcPr>
            <w:tcW w:w="1242" w:type="dxa"/>
            <w:tcBorders>
              <w:left w:val="nil"/>
            </w:tcBorders>
          </w:tcPr>
          <w:p w14:paraId="35164045" w14:textId="77777777" w:rsidR="00775427" w:rsidRPr="00DE03B7" w:rsidRDefault="00775427" w:rsidP="002445EF">
            <w:pPr>
              <w:rPr>
                <w:sz w:val="22"/>
                <w:szCs w:val="22"/>
                <w:lang w:val="sv-SE"/>
              </w:rPr>
            </w:pPr>
            <w:r w:rsidRPr="00DE03B7">
              <w:rPr>
                <w:sz w:val="22"/>
                <w:szCs w:val="22"/>
                <w:lang w:val="sv-SE"/>
              </w:rPr>
              <w:t>new sites</w:t>
            </w:r>
          </w:p>
        </w:tc>
        <w:tc>
          <w:tcPr>
            <w:tcW w:w="1276" w:type="dxa"/>
          </w:tcPr>
          <w:p w14:paraId="31AC696A" w14:textId="77777777" w:rsidR="00775427" w:rsidRPr="00DE03B7" w:rsidRDefault="00775427" w:rsidP="002445EF">
            <w:pPr>
              <w:rPr>
                <w:sz w:val="22"/>
                <w:szCs w:val="22"/>
                <w:lang w:val="sv-SE"/>
              </w:rPr>
            </w:pPr>
          </w:p>
        </w:tc>
        <w:tc>
          <w:tcPr>
            <w:tcW w:w="1134" w:type="dxa"/>
          </w:tcPr>
          <w:p w14:paraId="3E54D2E3" w14:textId="77777777" w:rsidR="00775427" w:rsidRPr="00DE03B7" w:rsidRDefault="00775427" w:rsidP="002445EF">
            <w:pPr>
              <w:rPr>
                <w:sz w:val="22"/>
                <w:szCs w:val="22"/>
                <w:lang w:val="sv-SE"/>
              </w:rPr>
            </w:pPr>
          </w:p>
        </w:tc>
        <w:tc>
          <w:tcPr>
            <w:tcW w:w="1168" w:type="dxa"/>
          </w:tcPr>
          <w:p w14:paraId="572B1DF6" w14:textId="77777777" w:rsidR="00775427" w:rsidRPr="00DE03B7" w:rsidRDefault="00775427" w:rsidP="002445EF">
            <w:pPr>
              <w:rPr>
                <w:sz w:val="22"/>
                <w:szCs w:val="22"/>
                <w:lang w:val="sv-SE"/>
              </w:rPr>
            </w:pPr>
            <w:r>
              <w:rPr>
                <w:sz w:val="22"/>
                <w:szCs w:val="22"/>
                <w:lang w:val="sv-SE"/>
              </w:rPr>
              <w:t xml:space="preserve">  </w:t>
            </w:r>
            <w:r w:rsidRPr="00DE03B7">
              <w:rPr>
                <w:sz w:val="22"/>
                <w:szCs w:val="22"/>
                <w:lang w:val="sv-SE"/>
              </w:rPr>
              <w:t>10 GB</w:t>
            </w:r>
          </w:p>
        </w:tc>
        <w:tc>
          <w:tcPr>
            <w:tcW w:w="1383" w:type="dxa"/>
          </w:tcPr>
          <w:p w14:paraId="2C295BDB" w14:textId="77777777" w:rsidR="00775427" w:rsidRPr="00DE03B7" w:rsidRDefault="00775427" w:rsidP="002445EF">
            <w:pPr>
              <w:rPr>
                <w:sz w:val="22"/>
                <w:szCs w:val="22"/>
                <w:lang w:val="sv-SE"/>
              </w:rPr>
            </w:pPr>
            <w:r>
              <w:rPr>
                <w:sz w:val="22"/>
                <w:szCs w:val="22"/>
                <w:lang w:val="sv-SE"/>
              </w:rPr>
              <w:t xml:space="preserve"> ~ 100 GB</w:t>
            </w:r>
          </w:p>
        </w:tc>
        <w:tc>
          <w:tcPr>
            <w:tcW w:w="1168" w:type="dxa"/>
            <w:vMerge/>
          </w:tcPr>
          <w:p w14:paraId="49B5B334" w14:textId="77777777" w:rsidR="00775427" w:rsidRPr="00DE03B7" w:rsidRDefault="00775427" w:rsidP="002445EF">
            <w:pPr>
              <w:rPr>
                <w:sz w:val="22"/>
                <w:szCs w:val="22"/>
                <w:lang w:val="sv-SE"/>
              </w:rPr>
            </w:pPr>
          </w:p>
        </w:tc>
      </w:tr>
      <w:tr w:rsidR="00775427" w:rsidRPr="00DE03B7" w14:paraId="22FAE06B" w14:textId="77777777" w:rsidTr="002445EF">
        <w:trPr>
          <w:cantSplit/>
          <w:trHeight w:val="170"/>
        </w:trPr>
        <w:tc>
          <w:tcPr>
            <w:tcW w:w="1730" w:type="dxa"/>
            <w:tcBorders>
              <w:right w:val="nil"/>
            </w:tcBorders>
          </w:tcPr>
          <w:p w14:paraId="15D37F76" w14:textId="77777777" w:rsidR="00775427" w:rsidRPr="00DE03B7" w:rsidRDefault="00775427" w:rsidP="002445EF">
            <w:pPr>
              <w:rPr>
                <w:sz w:val="22"/>
                <w:szCs w:val="22"/>
                <w:lang w:val="sv-SE"/>
              </w:rPr>
            </w:pPr>
            <w:r w:rsidRPr="00DE03B7">
              <w:rPr>
                <w:sz w:val="22"/>
                <w:szCs w:val="22"/>
                <w:lang w:val="sv-SE"/>
              </w:rPr>
              <w:t>Particle location</w:t>
            </w:r>
          </w:p>
          <w:p w14:paraId="6DCD7C20" w14:textId="77777777" w:rsidR="00775427" w:rsidRPr="00DE03B7" w:rsidRDefault="00775427" w:rsidP="002445EF">
            <w:pPr>
              <w:rPr>
                <w:sz w:val="22"/>
                <w:szCs w:val="22"/>
                <w:lang w:val="sv-SE"/>
              </w:rPr>
            </w:pPr>
            <w:r w:rsidRPr="00DE03B7">
              <w:rPr>
                <w:sz w:val="22"/>
                <w:szCs w:val="22"/>
                <w:lang w:val="sv-SE"/>
              </w:rPr>
              <w:t>per station</w:t>
            </w:r>
          </w:p>
        </w:tc>
        <w:tc>
          <w:tcPr>
            <w:tcW w:w="1242" w:type="dxa"/>
            <w:tcBorders>
              <w:left w:val="nil"/>
            </w:tcBorders>
          </w:tcPr>
          <w:p w14:paraId="7F1FC28B" w14:textId="77777777" w:rsidR="00775427" w:rsidRPr="00DE03B7" w:rsidRDefault="00775427" w:rsidP="002445EF">
            <w:pPr>
              <w:rPr>
                <w:sz w:val="22"/>
                <w:szCs w:val="22"/>
                <w:lang w:val="sv-SE"/>
              </w:rPr>
            </w:pPr>
          </w:p>
          <w:p w14:paraId="0077567F" w14:textId="77777777" w:rsidR="00775427" w:rsidRPr="00DE03B7" w:rsidRDefault="00775427" w:rsidP="002445EF">
            <w:pPr>
              <w:rPr>
                <w:sz w:val="22"/>
                <w:szCs w:val="22"/>
                <w:lang w:val="sv-SE"/>
              </w:rPr>
            </w:pPr>
            <w:r w:rsidRPr="00DE03B7">
              <w:rPr>
                <w:sz w:val="22"/>
                <w:szCs w:val="22"/>
                <w:lang w:val="sv-SE"/>
              </w:rPr>
              <w:t>1-3 hourly</w:t>
            </w:r>
          </w:p>
        </w:tc>
        <w:tc>
          <w:tcPr>
            <w:tcW w:w="1276" w:type="dxa"/>
          </w:tcPr>
          <w:p w14:paraId="7D3DED52" w14:textId="77777777" w:rsidR="00775427" w:rsidRPr="00DE03B7" w:rsidRDefault="00775427" w:rsidP="002445EF">
            <w:pPr>
              <w:rPr>
                <w:sz w:val="22"/>
                <w:szCs w:val="22"/>
                <w:lang w:val="sv-SE"/>
              </w:rPr>
            </w:pPr>
          </w:p>
          <w:p w14:paraId="4BC662EB" w14:textId="77777777" w:rsidR="00775427" w:rsidRPr="00DE03B7" w:rsidRDefault="00775427" w:rsidP="002445EF">
            <w:pPr>
              <w:rPr>
                <w:sz w:val="22"/>
                <w:szCs w:val="22"/>
                <w:lang w:val="sv-SE"/>
              </w:rPr>
            </w:pPr>
            <w:r w:rsidRPr="00DE03B7">
              <w:rPr>
                <w:sz w:val="22"/>
                <w:szCs w:val="22"/>
                <w:lang w:val="sv-SE"/>
              </w:rPr>
              <w:t>2920-8760</w:t>
            </w:r>
          </w:p>
        </w:tc>
        <w:tc>
          <w:tcPr>
            <w:tcW w:w="1134" w:type="dxa"/>
          </w:tcPr>
          <w:p w14:paraId="14CDA79E" w14:textId="77777777" w:rsidR="00775427" w:rsidRPr="00DE03B7" w:rsidRDefault="00775427" w:rsidP="002445EF">
            <w:pPr>
              <w:rPr>
                <w:sz w:val="22"/>
                <w:szCs w:val="22"/>
                <w:lang w:val="sv-SE"/>
              </w:rPr>
            </w:pPr>
          </w:p>
          <w:p w14:paraId="30A40E7F" w14:textId="77777777" w:rsidR="00775427" w:rsidRPr="00DE03B7" w:rsidRDefault="00775427" w:rsidP="002445EF">
            <w:pPr>
              <w:rPr>
                <w:sz w:val="22"/>
                <w:szCs w:val="22"/>
                <w:lang w:val="sv-SE"/>
              </w:rPr>
            </w:pPr>
            <w:r w:rsidRPr="00DE03B7">
              <w:rPr>
                <w:sz w:val="22"/>
                <w:szCs w:val="22"/>
                <w:lang w:val="sv-SE"/>
              </w:rPr>
              <w:t>0.5-5 MB</w:t>
            </w:r>
          </w:p>
        </w:tc>
        <w:tc>
          <w:tcPr>
            <w:tcW w:w="1168" w:type="dxa"/>
          </w:tcPr>
          <w:p w14:paraId="20CCFD86" w14:textId="77777777" w:rsidR="00775427" w:rsidRPr="00DE03B7" w:rsidRDefault="00775427" w:rsidP="002445EF">
            <w:pPr>
              <w:rPr>
                <w:sz w:val="22"/>
                <w:szCs w:val="22"/>
                <w:lang w:val="sv-SE"/>
              </w:rPr>
            </w:pPr>
          </w:p>
          <w:p w14:paraId="7326B9EB" w14:textId="77777777" w:rsidR="00775427" w:rsidRPr="00DE03B7" w:rsidRDefault="00775427" w:rsidP="002445EF">
            <w:pPr>
              <w:rPr>
                <w:sz w:val="22"/>
                <w:szCs w:val="22"/>
                <w:lang w:val="sv-SE"/>
              </w:rPr>
            </w:pPr>
            <w:r>
              <w:rPr>
                <w:sz w:val="22"/>
                <w:szCs w:val="22"/>
                <w:lang w:val="sv-SE"/>
              </w:rPr>
              <w:t>~ 2</w:t>
            </w:r>
            <w:r w:rsidRPr="00DE03B7">
              <w:rPr>
                <w:sz w:val="22"/>
                <w:szCs w:val="22"/>
                <w:lang w:val="sv-SE"/>
              </w:rPr>
              <w:t>0 GB</w:t>
            </w:r>
          </w:p>
        </w:tc>
        <w:tc>
          <w:tcPr>
            <w:tcW w:w="1383" w:type="dxa"/>
            <w:vAlign w:val="center"/>
          </w:tcPr>
          <w:p w14:paraId="2FB76E13" w14:textId="77777777" w:rsidR="00775427" w:rsidRPr="00DE03B7" w:rsidRDefault="00775427" w:rsidP="002445EF">
            <w:pPr>
              <w:jc w:val="center"/>
              <w:rPr>
                <w:sz w:val="22"/>
                <w:szCs w:val="22"/>
                <w:lang w:val="sv-SE"/>
              </w:rPr>
            </w:pPr>
            <w:r>
              <w:rPr>
                <w:sz w:val="22"/>
                <w:szCs w:val="22"/>
                <w:lang w:val="sv-SE"/>
              </w:rPr>
              <w:t>------</w:t>
            </w:r>
          </w:p>
        </w:tc>
        <w:tc>
          <w:tcPr>
            <w:tcW w:w="1168" w:type="dxa"/>
            <w:vMerge w:val="restart"/>
          </w:tcPr>
          <w:p w14:paraId="2B069290" w14:textId="77777777" w:rsidR="00775427" w:rsidRPr="00DE03B7" w:rsidRDefault="00775427" w:rsidP="002445EF">
            <w:pPr>
              <w:rPr>
                <w:sz w:val="22"/>
                <w:szCs w:val="22"/>
                <w:lang w:val="sv-SE"/>
              </w:rPr>
            </w:pPr>
          </w:p>
          <w:p w14:paraId="363178FA" w14:textId="77777777" w:rsidR="00775427" w:rsidRPr="00DE03B7" w:rsidRDefault="00775427" w:rsidP="002445EF">
            <w:pPr>
              <w:rPr>
                <w:sz w:val="22"/>
                <w:szCs w:val="22"/>
                <w:lang w:val="sv-SE"/>
              </w:rPr>
            </w:pPr>
            <w:r w:rsidRPr="00DE03B7">
              <w:rPr>
                <w:sz w:val="22"/>
                <w:szCs w:val="22"/>
                <w:lang w:val="sv-SE"/>
              </w:rPr>
              <w:t>R-object</w:t>
            </w:r>
          </w:p>
        </w:tc>
      </w:tr>
      <w:tr w:rsidR="00775427" w:rsidRPr="00DE03B7" w14:paraId="03FED0D3" w14:textId="77777777" w:rsidTr="002445EF">
        <w:trPr>
          <w:cantSplit/>
          <w:trHeight w:val="208"/>
        </w:trPr>
        <w:tc>
          <w:tcPr>
            <w:tcW w:w="1730" w:type="dxa"/>
            <w:tcBorders>
              <w:right w:val="nil"/>
            </w:tcBorders>
          </w:tcPr>
          <w:p w14:paraId="0D803B4C" w14:textId="77777777" w:rsidR="00775427" w:rsidRPr="00DE03B7" w:rsidRDefault="00775427" w:rsidP="002445EF">
            <w:pPr>
              <w:rPr>
                <w:sz w:val="22"/>
                <w:szCs w:val="22"/>
                <w:lang w:val="sv-SE"/>
              </w:rPr>
            </w:pPr>
            <w:r w:rsidRPr="00DE03B7">
              <w:rPr>
                <w:sz w:val="22"/>
                <w:szCs w:val="22"/>
                <w:lang w:val="sv-SE"/>
              </w:rPr>
              <w:t>user requests</w:t>
            </w:r>
          </w:p>
        </w:tc>
        <w:tc>
          <w:tcPr>
            <w:tcW w:w="1242" w:type="dxa"/>
            <w:tcBorders>
              <w:left w:val="nil"/>
            </w:tcBorders>
          </w:tcPr>
          <w:p w14:paraId="0B6F7E99" w14:textId="77777777" w:rsidR="00775427" w:rsidRPr="00DE03B7" w:rsidRDefault="00775427" w:rsidP="002445EF">
            <w:pPr>
              <w:rPr>
                <w:sz w:val="22"/>
                <w:szCs w:val="22"/>
                <w:lang w:val="sv-SE"/>
              </w:rPr>
            </w:pPr>
            <w:r w:rsidRPr="00DE03B7">
              <w:rPr>
                <w:sz w:val="22"/>
                <w:szCs w:val="22"/>
                <w:lang w:val="sv-SE"/>
              </w:rPr>
              <w:t>new sites</w:t>
            </w:r>
          </w:p>
        </w:tc>
        <w:tc>
          <w:tcPr>
            <w:tcW w:w="1276" w:type="dxa"/>
          </w:tcPr>
          <w:p w14:paraId="4F585899" w14:textId="77777777" w:rsidR="00775427" w:rsidRPr="00DE03B7" w:rsidRDefault="00775427" w:rsidP="002445EF">
            <w:pPr>
              <w:rPr>
                <w:sz w:val="22"/>
                <w:szCs w:val="22"/>
                <w:lang w:val="sv-SE"/>
              </w:rPr>
            </w:pPr>
          </w:p>
        </w:tc>
        <w:tc>
          <w:tcPr>
            <w:tcW w:w="1134" w:type="dxa"/>
          </w:tcPr>
          <w:p w14:paraId="0B4BB516" w14:textId="77777777" w:rsidR="00775427" w:rsidRPr="00DE03B7" w:rsidRDefault="00775427" w:rsidP="002445EF">
            <w:pPr>
              <w:rPr>
                <w:sz w:val="22"/>
                <w:szCs w:val="22"/>
                <w:lang w:val="sv-SE"/>
              </w:rPr>
            </w:pPr>
          </w:p>
        </w:tc>
        <w:tc>
          <w:tcPr>
            <w:tcW w:w="1168" w:type="dxa"/>
          </w:tcPr>
          <w:p w14:paraId="726EB5C0" w14:textId="77777777" w:rsidR="00775427" w:rsidRPr="00DE03B7" w:rsidRDefault="00775427" w:rsidP="002445EF">
            <w:pPr>
              <w:rPr>
                <w:sz w:val="22"/>
                <w:szCs w:val="22"/>
                <w:lang w:val="sv-SE"/>
              </w:rPr>
            </w:pPr>
            <w:r>
              <w:rPr>
                <w:sz w:val="22"/>
                <w:szCs w:val="22"/>
                <w:lang w:val="sv-SE"/>
              </w:rPr>
              <w:t xml:space="preserve">  ~ 2 T</w:t>
            </w:r>
            <w:r w:rsidRPr="00DE03B7">
              <w:rPr>
                <w:sz w:val="22"/>
                <w:szCs w:val="22"/>
                <w:lang w:val="sv-SE"/>
              </w:rPr>
              <w:t>B</w:t>
            </w:r>
          </w:p>
        </w:tc>
        <w:tc>
          <w:tcPr>
            <w:tcW w:w="1383" w:type="dxa"/>
          </w:tcPr>
          <w:p w14:paraId="1C3F7FC3" w14:textId="77777777" w:rsidR="00775427" w:rsidRPr="00DE03B7" w:rsidRDefault="00775427" w:rsidP="002445EF">
            <w:pPr>
              <w:rPr>
                <w:sz w:val="22"/>
                <w:szCs w:val="22"/>
                <w:lang w:val="sv-SE"/>
              </w:rPr>
            </w:pPr>
            <w:r>
              <w:rPr>
                <w:sz w:val="22"/>
                <w:szCs w:val="22"/>
                <w:lang w:val="sv-SE"/>
              </w:rPr>
              <w:t xml:space="preserve">  &lt; 20TB *</w:t>
            </w:r>
          </w:p>
        </w:tc>
        <w:tc>
          <w:tcPr>
            <w:tcW w:w="1168" w:type="dxa"/>
            <w:vMerge/>
          </w:tcPr>
          <w:p w14:paraId="4B151CCD" w14:textId="77777777" w:rsidR="00775427" w:rsidRPr="00DE03B7" w:rsidRDefault="00775427" w:rsidP="002445EF">
            <w:pPr>
              <w:rPr>
                <w:sz w:val="22"/>
                <w:szCs w:val="22"/>
                <w:lang w:val="sv-SE"/>
              </w:rPr>
            </w:pPr>
          </w:p>
        </w:tc>
      </w:tr>
    </w:tbl>
    <w:p w14:paraId="1866F7E6" w14:textId="77777777" w:rsidR="00775427" w:rsidRDefault="00775427" w:rsidP="00775427">
      <w:pPr>
        <w:rPr>
          <w:lang w:val="sv-SE"/>
        </w:rPr>
      </w:pPr>
      <w:r>
        <w:rPr>
          <w:lang w:val="sv-SE"/>
        </w:rPr>
        <w:t xml:space="preserve">*User requests will initiate computation of additial footprints and time series for approx. 100 new sites but for only 1-2 years. </w:t>
      </w:r>
    </w:p>
    <w:p w14:paraId="57B21839" w14:textId="77777777" w:rsidR="00775427" w:rsidRDefault="00775427" w:rsidP="00E42CCC">
      <w:pPr>
        <w:rPr>
          <w:lang w:val="sv-SE"/>
        </w:rPr>
      </w:pPr>
    </w:p>
    <w:p w14:paraId="6EEF2B2F" w14:textId="77777777" w:rsidR="00775427" w:rsidRDefault="00775427" w:rsidP="00E42CCC">
      <w:pPr>
        <w:rPr>
          <w:lang w:val="sv-SE"/>
        </w:rPr>
      </w:pPr>
    </w:p>
    <w:p w14:paraId="372E5374" w14:textId="77777777" w:rsidR="004077AB" w:rsidRDefault="004077AB" w:rsidP="0077645F">
      <w:pPr>
        <w:rPr>
          <w:lang w:val="sv-SE"/>
        </w:rPr>
      </w:pPr>
    </w:p>
    <w:p w14:paraId="4DFC7FB7" w14:textId="6191D067" w:rsidR="0077645F" w:rsidRPr="008354F3" w:rsidRDefault="0077645F" w:rsidP="0077645F">
      <w:pPr>
        <w:rPr>
          <w:b/>
          <w:lang w:val="sv-SE"/>
        </w:rPr>
      </w:pPr>
      <w:r w:rsidRPr="008354F3">
        <w:rPr>
          <w:b/>
          <w:lang w:val="sv-SE"/>
        </w:rPr>
        <w:t>Computational requirements:</w:t>
      </w:r>
    </w:p>
    <w:p w14:paraId="73441FD4" w14:textId="77777777" w:rsidR="00BA225F" w:rsidRDefault="00BA225F" w:rsidP="0077645F">
      <w:pPr>
        <w:rPr>
          <w:lang w:val="sv-SE"/>
        </w:rPr>
      </w:pPr>
    </w:p>
    <w:p w14:paraId="3ECE697F" w14:textId="77777777" w:rsidR="00F07079" w:rsidRDefault="00C718E0" w:rsidP="0077645F">
      <w:pPr>
        <w:rPr>
          <w:lang w:val="sv-SE"/>
        </w:rPr>
      </w:pPr>
      <w:r>
        <w:rPr>
          <w:lang w:val="sv-SE"/>
        </w:rPr>
        <w:t>T</w:t>
      </w:r>
      <w:r w:rsidR="008E1576">
        <w:rPr>
          <w:lang w:val="sv-SE"/>
        </w:rPr>
        <w:t xml:space="preserve">est on a linux cluster at MPI for Biogeochemistry in Jena </w:t>
      </w:r>
      <w:r w:rsidR="00F07079">
        <w:rPr>
          <w:lang w:val="sv-SE"/>
        </w:rPr>
        <w:t>and VM in EGI FedCloud</w:t>
      </w:r>
    </w:p>
    <w:p w14:paraId="76A0F8A9" w14:textId="38DCD7DC" w:rsidR="00C718E0" w:rsidRDefault="008E1576" w:rsidP="0077645F">
      <w:pPr>
        <w:rPr>
          <w:lang w:val="sv-SE"/>
        </w:rPr>
      </w:pPr>
      <w:r>
        <w:rPr>
          <w:lang w:val="sv-SE"/>
        </w:rPr>
        <w:t>(</w:t>
      </w:r>
      <w:r w:rsidRPr="008E1576">
        <w:rPr>
          <w:i/>
          <w:lang w:val="sv-SE"/>
        </w:rPr>
        <w:t>will add specification here</w:t>
      </w:r>
      <w:r>
        <w:rPr>
          <w:i/>
          <w:lang w:val="sv-SE"/>
        </w:rPr>
        <w:t>)</w:t>
      </w:r>
    </w:p>
    <w:p w14:paraId="18706634" w14:textId="77777777" w:rsidR="00C718E0" w:rsidRDefault="00C718E0" w:rsidP="0077645F">
      <w:pPr>
        <w:rPr>
          <w:lang w:val="sv-SE"/>
        </w:rPr>
      </w:pPr>
    </w:p>
    <w:p w14:paraId="418FB4A4" w14:textId="4111E067" w:rsidR="008E1576" w:rsidRDefault="008E1576" w:rsidP="0077645F">
      <w:pPr>
        <w:rPr>
          <w:lang w:val="sv-SE"/>
        </w:rPr>
      </w:pPr>
      <w:r>
        <w:rPr>
          <w:lang w:val="sv-SE"/>
        </w:rPr>
        <w:t>Full STILT run:</w:t>
      </w:r>
    </w:p>
    <w:p w14:paraId="7D5FB567" w14:textId="6DCB68DA" w:rsidR="00B86B5F" w:rsidRDefault="00B86B5F" w:rsidP="0077645F">
      <w:pPr>
        <w:rPr>
          <w:lang w:val="sv-SE"/>
        </w:rPr>
      </w:pPr>
      <w:r>
        <w:rPr>
          <w:lang w:val="sv-SE"/>
        </w:rPr>
        <w:t>3 GB memory per job</w:t>
      </w:r>
    </w:p>
    <w:p w14:paraId="1785F351" w14:textId="70D6FD4F" w:rsidR="00BA225F" w:rsidRDefault="00BA225F" w:rsidP="0077645F">
      <w:pPr>
        <w:rPr>
          <w:lang w:val="sv-SE"/>
        </w:rPr>
      </w:pPr>
      <w:r>
        <w:rPr>
          <w:lang w:val="sv-SE"/>
        </w:rPr>
        <w:t>670 CPU</w:t>
      </w:r>
      <w:r w:rsidR="00775427">
        <w:rPr>
          <w:lang w:val="sv-SE"/>
        </w:rPr>
        <w:t xml:space="preserve"> </w:t>
      </w:r>
      <w:r>
        <w:rPr>
          <w:lang w:val="sv-SE"/>
        </w:rPr>
        <w:t>s</w:t>
      </w:r>
      <w:r w:rsidR="00775427">
        <w:rPr>
          <w:lang w:val="sv-SE"/>
        </w:rPr>
        <w:t>econds</w:t>
      </w:r>
      <w:r>
        <w:rPr>
          <w:lang w:val="sv-SE"/>
        </w:rPr>
        <w:t xml:space="preserve"> per footprint</w:t>
      </w:r>
      <w:r w:rsidR="008E1576">
        <w:rPr>
          <w:lang w:val="sv-SE"/>
        </w:rPr>
        <w:t xml:space="preserve"> </w:t>
      </w:r>
    </w:p>
    <w:p w14:paraId="08D4221A" w14:textId="3701F914" w:rsidR="00BA225F" w:rsidRDefault="00BA225F" w:rsidP="0077645F">
      <w:pPr>
        <w:rPr>
          <w:lang w:val="sv-SE"/>
        </w:rPr>
      </w:pPr>
      <w:r>
        <w:rPr>
          <w:lang w:val="sv-SE"/>
        </w:rPr>
        <w:t>1700 CPU</w:t>
      </w:r>
      <w:r w:rsidR="00775427">
        <w:rPr>
          <w:lang w:val="sv-SE"/>
        </w:rPr>
        <w:t xml:space="preserve"> </w:t>
      </w:r>
      <w:r>
        <w:rPr>
          <w:lang w:val="sv-SE"/>
        </w:rPr>
        <w:t>h</w:t>
      </w:r>
      <w:r w:rsidR="00775427">
        <w:rPr>
          <w:lang w:val="sv-SE"/>
        </w:rPr>
        <w:t>ours</w:t>
      </w:r>
      <w:r>
        <w:rPr>
          <w:lang w:val="sv-SE"/>
        </w:rPr>
        <w:t xml:space="preserve"> per station per year</w:t>
      </w:r>
    </w:p>
    <w:p w14:paraId="2B086D8E" w14:textId="40A69274" w:rsidR="00B86B5F" w:rsidRPr="00A33CF3" w:rsidRDefault="00A33CF3" w:rsidP="0077645F">
      <w:pPr>
        <w:rPr>
          <w:i/>
          <w:lang w:val="sv-SE"/>
        </w:rPr>
      </w:pPr>
      <w:r w:rsidRPr="00A33CF3">
        <w:rPr>
          <w:i/>
          <w:lang w:val="sv-SE"/>
        </w:rPr>
        <w:t xml:space="preserve">(more </w:t>
      </w:r>
      <w:r>
        <w:rPr>
          <w:i/>
          <w:lang w:val="sv-SE"/>
        </w:rPr>
        <w:t>detailed information on cpu time etc.</w:t>
      </w:r>
      <w:r w:rsidRPr="00A33CF3">
        <w:rPr>
          <w:i/>
          <w:lang w:val="sv-SE"/>
        </w:rPr>
        <w:t xml:space="preserve"> will be added)</w:t>
      </w:r>
    </w:p>
    <w:p w14:paraId="5033BC1F" w14:textId="77777777" w:rsidR="00BA225F" w:rsidRDefault="00BA225F" w:rsidP="0077645F">
      <w:pPr>
        <w:rPr>
          <w:lang w:val="sv-SE"/>
        </w:rPr>
      </w:pPr>
    </w:p>
    <w:p w14:paraId="45E514BF" w14:textId="333EBEB4" w:rsidR="00C718E0" w:rsidRDefault="008E1576" w:rsidP="0077645F">
      <w:pPr>
        <w:rPr>
          <w:lang w:val="sv-SE"/>
        </w:rPr>
      </w:pPr>
      <w:r>
        <w:rPr>
          <w:lang w:val="sv-SE"/>
        </w:rPr>
        <w:t xml:space="preserve">Model runs for </w:t>
      </w:r>
      <w:r w:rsidR="00C718E0">
        <w:rPr>
          <w:lang w:val="sv-SE"/>
        </w:rPr>
        <w:t xml:space="preserve">individual stations and users requests </w:t>
      </w:r>
      <w:r>
        <w:rPr>
          <w:lang w:val="sv-SE"/>
        </w:rPr>
        <w:t xml:space="preserve">are separate jobs therfore paralell processing </w:t>
      </w:r>
      <w:r w:rsidR="00C718E0">
        <w:rPr>
          <w:lang w:val="sv-SE"/>
        </w:rPr>
        <w:t>is possible</w:t>
      </w:r>
      <w:r w:rsidR="00AF32E5">
        <w:rPr>
          <w:lang w:val="sv-SE"/>
        </w:rPr>
        <w:t xml:space="preserve"> </w:t>
      </w:r>
      <w:r>
        <w:rPr>
          <w:lang w:val="sv-SE"/>
        </w:rPr>
        <w:t>and required for better performance.</w:t>
      </w:r>
    </w:p>
    <w:p w14:paraId="7917C5F3" w14:textId="77777777" w:rsidR="00BA225F" w:rsidRPr="0077645F" w:rsidRDefault="00BA225F" w:rsidP="0077645F">
      <w:pPr>
        <w:rPr>
          <w:lang w:val="sv-SE"/>
        </w:rPr>
      </w:pPr>
    </w:p>
    <w:sectPr w:rsidR="00BA225F" w:rsidRPr="0077645F" w:rsidSect="00B67E3A">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2B138" w14:textId="77777777" w:rsidR="0048286B" w:rsidRDefault="0048286B" w:rsidP="009216E2">
      <w:r>
        <w:separator/>
      </w:r>
    </w:p>
  </w:endnote>
  <w:endnote w:type="continuationSeparator" w:id="0">
    <w:p w14:paraId="29BD7697" w14:textId="77777777" w:rsidR="0048286B" w:rsidRDefault="0048286B" w:rsidP="0092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45902" w14:textId="77777777" w:rsidR="009216E2" w:rsidRDefault="009216E2" w:rsidP="009A27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E4044" w14:textId="77777777" w:rsidR="009216E2" w:rsidRDefault="009216E2" w:rsidP="009216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8BF73" w14:textId="77777777" w:rsidR="009216E2" w:rsidRDefault="009216E2" w:rsidP="009A27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86B">
      <w:rPr>
        <w:rStyle w:val="PageNumber"/>
        <w:noProof/>
      </w:rPr>
      <w:t>1</w:t>
    </w:r>
    <w:r>
      <w:rPr>
        <w:rStyle w:val="PageNumber"/>
      </w:rPr>
      <w:fldChar w:fldCharType="end"/>
    </w:r>
  </w:p>
  <w:p w14:paraId="136687E9" w14:textId="77777777" w:rsidR="009216E2" w:rsidRDefault="009216E2" w:rsidP="009216E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0FC2" w14:textId="77777777" w:rsidR="0048286B" w:rsidRDefault="0048286B" w:rsidP="009216E2">
      <w:r>
        <w:separator/>
      </w:r>
    </w:p>
  </w:footnote>
  <w:footnote w:type="continuationSeparator" w:id="0">
    <w:p w14:paraId="757C9619" w14:textId="77777777" w:rsidR="0048286B" w:rsidRDefault="0048286B" w:rsidP="009216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B43"/>
    <w:multiLevelType w:val="hybridMultilevel"/>
    <w:tmpl w:val="75165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5730BE"/>
    <w:multiLevelType w:val="hybridMultilevel"/>
    <w:tmpl w:val="47F4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F0860"/>
    <w:multiLevelType w:val="hybridMultilevel"/>
    <w:tmpl w:val="D946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44AEB"/>
    <w:multiLevelType w:val="hybridMultilevel"/>
    <w:tmpl w:val="BF34A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E60A1"/>
    <w:multiLevelType w:val="hybridMultilevel"/>
    <w:tmpl w:val="7D9A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746B2"/>
    <w:multiLevelType w:val="hybridMultilevel"/>
    <w:tmpl w:val="D228D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8163A7"/>
    <w:multiLevelType w:val="hybridMultilevel"/>
    <w:tmpl w:val="94EE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0078B"/>
    <w:multiLevelType w:val="hybridMultilevel"/>
    <w:tmpl w:val="4A6EE5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A901A2"/>
    <w:multiLevelType w:val="hybridMultilevel"/>
    <w:tmpl w:val="4C329D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F000C"/>
    <w:multiLevelType w:val="hybridMultilevel"/>
    <w:tmpl w:val="1F1CF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044D08"/>
    <w:multiLevelType w:val="hybridMultilevel"/>
    <w:tmpl w:val="FB1C2A44"/>
    <w:lvl w:ilvl="0" w:tplc="1C38DF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3"/>
  </w:num>
  <w:num w:numId="6">
    <w:abstractNumId w:val="6"/>
  </w:num>
  <w:num w:numId="7">
    <w:abstractNumId w:val="4"/>
  </w:num>
  <w:num w:numId="8">
    <w:abstractNumId w:val="5"/>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CB"/>
    <w:rsid w:val="00012A2C"/>
    <w:rsid w:val="00055F4E"/>
    <w:rsid w:val="000646CD"/>
    <w:rsid w:val="00091BF7"/>
    <w:rsid w:val="000D05CB"/>
    <w:rsid w:val="000E0D88"/>
    <w:rsid w:val="000E792B"/>
    <w:rsid w:val="0010383F"/>
    <w:rsid w:val="00196B64"/>
    <w:rsid w:val="001D4048"/>
    <w:rsid w:val="002050CD"/>
    <w:rsid w:val="00215AB0"/>
    <w:rsid w:val="002250EB"/>
    <w:rsid w:val="0022700E"/>
    <w:rsid w:val="0028472E"/>
    <w:rsid w:val="002953FD"/>
    <w:rsid w:val="002B4F34"/>
    <w:rsid w:val="002D14FF"/>
    <w:rsid w:val="003547B4"/>
    <w:rsid w:val="00372901"/>
    <w:rsid w:val="003879E7"/>
    <w:rsid w:val="003B1FE3"/>
    <w:rsid w:val="003E1D4B"/>
    <w:rsid w:val="003F6546"/>
    <w:rsid w:val="004054FD"/>
    <w:rsid w:val="00405DC7"/>
    <w:rsid w:val="00405EDC"/>
    <w:rsid w:val="004077AB"/>
    <w:rsid w:val="004203A0"/>
    <w:rsid w:val="00423754"/>
    <w:rsid w:val="004669C5"/>
    <w:rsid w:val="0048286B"/>
    <w:rsid w:val="004C2DDC"/>
    <w:rsid w:val="004C6469"/>
    <w:rsid w:val="004D131E"/>
    <w:rsid w:val="004D3067"/>
    <w:rsid w:val="004F0DDC"/>
    <w:rsid w:val="0053631D"/>
    <w:rsid w:val="00563821"/>
    <w:rsid w:val="0056772D"/>
    <w:rsid w:val="005678DA"/>
    <w:rsid w:val="005C0BDA"/>
    <w:rsid w:val="005F731D"/>
    <w:rsid w:val="00605B14"/>
    <w:rsid w:val="006424E9"/>
    <w:rsid w:val="00677B98"/>
    <w:rsid w:val="0068369F"/>
    <w:rsid w:val="00686374"/>
    <w:rsid w:val="006A3641"/>
    <w:rsid w:val="006E53B4"/>
    <w:rsid w:val="007742C5"/>
    <w:rsid w:val="00775427"/>
    <w:rsid w:val="0077645F"/>
    <w:rsid w:val="00793D6C"/>
    <w:rsid w:val="0079611B"/>
    <w:rsid w:val="007B4BFA"/>
    <w:rsid w:val="007F6E5D"/>
    <w:rsid w:val="0083090B"/>
    <w:rsid w:val="008354F3"/>
    <w:rsid w:val="0087478B"/>
    <w:rsid w:val="00887CDC"/>
    <w:rsid w:val="008A5E86"/>
    <w:rsid w:val="008B667E"/>
    <w:rsid w:val="008C2136"/>
    <w:rsid w:val="008E1576"/>
    <w:rsid w:val="008F45F4"/>
    <w:rsid w:val="00905AC8"/>
    <w:rsid w:val="009216E2"/>
    <w:rsid w:val="009354E2"/>
    <w:rsid w:val="0094034A"/>
    <w:rsid w:val="0094721F"/>
    <w:rsid w:val="009A2404"/>
    <w:rsid w:val="009B1101"/>
    <w:rsid w:val="009C79C2"/>
    <w:rsid w:val="009E0D3A"/>
    <w:rsid w:val="009F6AF4"/>
    <w:rsid w:val="00A16327"/>
    <w:rsid w:val="00A178C3"/>
    <w:rsid w:val="00A2790A"/>
    <w:rsid w:val="00A33CF3"/>
    <w:rsid w:val="00A821D5"/>
    <w:rsid w:val="00A853F4"/>
    <w:rsid w:val="00A87E05"/>
    <w:rsid w:val="00AC6035"/>
    <w:rsid w:val="00AF1C17"/>
    <w:rsid w:val="00AF32E5"/>
    <w:rsid w:val="00B02EAE"/>
    <w:rsid w:val="00B327CB"/>
    <w:rsid w:val="00B37358"/>
    <w:rsid w:val="00B67E3A"/>
    <w:rsid w:val="00B86B5F"/>
    <w:rsid w:val="00BA225F"/>
    <w:rsid w:val="00BB77C5"/>
    <w:rsid w:val="00BE4A20"/>
    <w:rsid w:val="00BF4D90"/>
    <w:rsid w:val="00C22EB2"/>
    <w:rsid w:val="00C577D8"/>
    <w:rsid w:val="00C718E0"/>
    <w:rsid w:val="00C83770"/>
    <w:rsid w:val="00C90F23"/>
    <w:rsid w:val="00CC58C4"/>
    <w:rsid w:val="00D87055"/>
    <w:rsid w:val="00D9046A"/>
    <w:rsid w:val="00DC4EA8"/>
    <w:rsid w:val="00DE03B7"/>
    <w:rsid w:val="00E3367A"/>
    <w:rsid w:val="00E42CCC"/>
    <w:rsid w:val="00E46DEB"/>
    <w:rsid w:val="00E75E35"/>
    <w:rsid w:val="00EA21D5"/>
    <w:rsid w:val="00EB19C1"/>
    <w:rsid w:val="00EC59AD"/>
    <w:rsid w:val="00EF325A"/>
    <w:rsid w:val="00F07079"/>
    <w:rsid w:val="00F103AA"/>
    <w:rsid w:val="00F15803"/>
    <w:rsid w:val="00F26DF5"/>
    <w:rsid w:val="00F37F60"/>
    <w:rsid w:val="00F86618"/>
    <w:rsid w:val="00FA2718"/>
    <w:rsid w:val="00FA76ED"/>
    <w:rsid w:val="00FC4885"/>
    <w:rsid w:val="00F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E1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7E"/>
    <w:pPr>
      <w:ind w:left="720"/>
      <w:contextualSpacing/>
    </w:pPr>
  </w:style>
  <w:style w:type="table" w:styleId="TableGrid">
    <w:name w:val="Table Grid"/>
    <w:basedOn w:val="TableNormal"/>
    <w:uiPriority w:val="39"/>
    <w:rsid w:val="00947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216E2"/>
    <w:pPr>
      <w:tabs>
        <w:tab w:val="center" w:pos="4536"/>
        <w:tab w:val="right" w:pos="9072"/>
      </w:tabs>
    </w:pPr>
  </w:style>
  <w:style w:type="character" w:customStyle="1" w:styleId="FooterChar">
    <w:name w:val="Footer Char"/>
    <w:basedOn w:val="DefaultParagraphFont"/>
    <w:link w:val="Footer"/>
    <w:uiPriority w:val="99"/>
    <w:rsid w:val="009216E2"/>
  </w:style>
  <w:style w:type="character" w:styleId="PageNumber">
    <w:name w:val="page number"/>
    <w:basedOn w:val="DefaultParagraphFont"/>
    <w:uiPriority w:val="99"/>
    <w:semiHidden/>
    <w:unhideWhenUsed/>
    <w:rsid w:val="009216E2"/>
  </w:style>
  <w:style w:type="character" w:styleId="Hyperlink">
    <w:name w:val="Hyperlink"/>
    <w:basedOn w:val="DefaultParagraphFont"/>
    <w:uiPriority w:val="99"/>
    <w:unhideWhenUsed/>
    <w:rsid w:val="00A2790A"/>
    <w:rPr>
      <w:color w:val="0563C1" w:themeColor="hyperlink"/>
      <w:u w:val="single"/>
    </w:rPr>
  </w:style>
  <w:style w:type="character" w:styleId="FollowedHyperlink">
    <w:name w:val="FollowedHyperlink"/>
    <w:basedOn w:val="DefaultParagraphFont"/>
    <w:uiPriority w:val="99"/>
    <w:semiHidden/>
    <w:unhideWhenUsed/>
    <w:rsid w:val="00064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9490">
      <w:bodyDiv w:val="1"/>
      <w:marLeft w:val="0"/>
      <w:marRight w:val="0"/>
      <w:marTop w:val="0"/>
      <w:marBottom w:val="0"/>
      <w:divBdr>
        <w:top w:val="none" w:sz="0" w:space="0" w:color="auto"/>
        <w:left w:val="none" w:sz="0" w:space="0" w:color="auto"/>
        <w:bottom w:val="none" w:sz="0" w:space="0" w:color="auto"/>
        <w:right w:val="none" w:sz="0" w:space="0" w:color="auto"/>
      </w:divBdr>
      <w:divsChild>
        <w:div w:id="816608938">
          <w:marLeft w:val="850"/>
          <w:marRight w:val="0"/>
          <w:marTop w:val="0"/>
          <w:marBottom w:val="0"/>
          <w:divBdr>
            <w:top w:val="none" w:sz="0" w:space="0" w:color="auto"/>
            <w:left w:val="none" w:sz="0" w:space="0" w:color="auto"/>
            <w:bottom w:val="none" w:sz="0" w:space="0" w:color="auto"/>
            <w:right w:val="none" w:sz="0" w:space="0" w:color="auto"/>
          </w:divBdr>
        </w:div>
      </w:divsChild>
    </w:div>
    <w:div w:id="433091164">
      <w:bodyDiv w:val="1"/>
      <w:marLeft w:val="0"/>
      <w:marRight w:val="0"/>
      <w:marTop w:val="0"/>
      <w:marBottom w:val="0"/>
      <w:divBdr>
        <w:top w:val="none" w:sz="0" w:space="0" w:color="auto"/>
        <w:left w:val="none" w:sz="0" w:space="0" w:color="auto"/>
        <w:bottom w:val="none" w:sz="0" w:space="0" w:color="auto"/>
        <w:right w:val="none" w:sz="0" w:space="0" w:color="auto"/>
      </w:divBdr>
      <w:divsChild>
        <w:div w:id="168448046">
          <w:marLeft w:val="850"/>
          <w:marRight w:val="0"/>
          <w:marTop w:val="0"/>
          <w:marBottom w:val="0"/>
          <w:divBdr>
            <w:top w:val="none" w:sz="0" w:space="0" w:color="auto"/>
            <w:left w:val="none" w:sz="0" w:space="0" w:color="auto"/>
            <w:bottom w:val="none" w:sz="0" w:space="0" w:color="auto"/>
            <w:right w:val="none" w:sz="0" w:space="0" w:color="auto"/>
          </w:divBdr>
        </w:div>
      </w:divsChild>
    </w:div>
    <w:div w:id="620575801">
      <w:bodyDiv w:val="1"/>
      <w:marLeft w:val="0"/>
      <w:marRight w:val="0"/>
      <w:marTop w:val="0"/>
      <w:marBottom w:val="0"/>
      <w:divBdr>
        <w:top w:val="none" w:sz="0" w:space="0" w:color="auto"/>
        <w:left w:val="none" w:sz="0" w:space="0" w:color="auto"/>
        <w:bottom w:val="none" w:sz="0" w:space="0" w:color="auto"/>
        <w:right w:val="none" w:sz="0" w:space="0" w:color="auto"/>
      </w:divBdr>
      <w:divsChild>
        <w:div w:id="1210459083">
          <w:marLeft w:val="850"/>
          <w:marRight w:val="0"/>
          <w:marTop w:val="0"/>
          <w:marBottom w:val="0"/>
          <w:divBdr>
            <w:top w:val="none" w:sz="0" w:space="0" w:color="auto"/>
            <w:left w:val="none" w:sz="0" w:space="0" w:color="auto"/>
            <w:bottom w:val="none" w:sz="0" w:space="0" w:color="auto"/>
            <w:right w:val="none" w:sz="0" w:space="0" w:color="auto"/>
          </w:divBdr>
        </w:div>
      </w:divsChild>
    </w:div>
    <w:div w:id="946424982">
      <w:bodyDiv w:val="1"/>
      <w:marLeft w:val="0"/>
      <w:marRight w:val="0"/>
      <w:marTop w:val="0"/>
      <w:marBottom w:val="0"/>
      <w:divBdr>
        <w:top w:val="none" w:sz="0" w:space="0" w:color="auto"/>
        <w:left w:val="none" w:sz="0" w:space="0" w:color="auto"/>
        <w:bottom w:val="none" w:sz="0" w:space="0" w:color="auto"/>
        <w:right w:val="none" w:sz="0" w:space="0" w:color="auto"/>
      </w:divBdr>
    </w:div>
    <w:div w:id="1227301770">
      <w:bodyDiv w:val="1"/>
      <w:marLeft w:val="0"/>
      <w:marRight w:val="0"/>
      <w:marTop w:val="0"/>
      <w:marBottom w:val="0"/>
      <w:divBdr>
        <w:top w:val="none" w:sz="0" w:space="0" w:color="auto"/>
        <w:left w:val="none" w:sz="0" w:space="0" w:color="auto"/>
        <w:bottom w:val="none" w:sz="0" w:space="0" w:color="auto"/>
        <w:right w:val="none" w:sz="0" w:space="0" w:color="auto"/>
      </w:divBdr>
      <w:divsChild>
        <w:div w:id="1124612999">
          <w:marLeft w:val="850"/>
          <w:marRight w:val="0"/>
          <w:marTop w:val="0"/>
          <w:marBottom w:val="0"/>
          <w:divBdr>
            <w:top w:val="none" w:sz="0" w:space="0" w:color="auto"/>
            <w:left w:val="none" w:sz="0" w:space="0" w:color="auto"/>
            <w:bottom w:val="none" w:sz="0" w:space="0" w:color="auto"/>
            <w:right w:val="none" w:sz="0" w:space="0" w:color="auto"/>
          </w:divBdr>
        </w:div>
      </w:divsChild>
    </w:div>
    <w:div w:id="1318148563">
      <w:bodyDiv w:val="1"/>
      <w:marLeft w:val="0"/>
      <w:marRight w:val="0"/>
      <w:marTop w:val="0"/>
      <w:marBottom w:val="0"/>
      <w:divBdr>
        <w:top w:val="none" w:sz="0" w:space="0" w:color="auto"/>
        <w:left w:val="none" w:sz="0" w:space="0" w:color="auto"/>
        <w:bottom w:val="none" w:sz="0" w:space="0" w:color="auto"/>
        <w:right w:val="none" w:sz="0" w:space="0" w:color="auto"/>
      </w:divBdr>
    </w:div>
    <w:div w:id="1568032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data.icos-cp.eu/stilt/" TargetMode="External"/><Relationship Id="rId10" Type="http://schemas.openxmlformats.org/officeDocument/2006/relationships/hyperlink" Target="https://stilt.icos-cp.eu/wor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61D0F5-9E93-FF41-9394-1D2EFDF8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7575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Karstens</dc:creator>
  <cp:keywords/>
  <dc:description/>
  <cp:lastModifiedBy>Ute Karstens</cp:lastModifiedBy>
  <cp:revision>2</cp:revision>
  <cp:lastPrinted>2017-05-05T06:33:00Z</cp:lastPrinted>
  <dcterms:created xsi:type="dcterms:W3CDTF">2017-05-05T07:41:00Z</dcterms:created>
  <dcterms:modified xsi:type="dcterms:W3CDTF">2017-05-05T07:41:00Z</dcterms:modified>
</cp:coreProperties>
</file>