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2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04"/>
      </w:tblGrid>
      <w:tr w:rsidR="005C38AF" w:rsidRPr="00C43247" w:rsidTr="0061196D">
        <w:tc>
          <w:tcPr>
            <w:tcW w:w="2376" w:type="dxa"/>
            <w:shd w:val="clear" w:color="auto" w:fill="D9D9D9" w:themeFill="background1" w:themeFillShade="D9"/>
          </w:tcPr>
          <w:p w:rsidR="005C38AF" w:rsidRPr="00C43247" w:rsidRDefault="005C38AF" w:rsidP="00C43247">
            <w:pPr>
              <w:jc w:val="left"/>
              <w:rPr>
                <w:sz w:val="20"/>
                <w:lang w:eastAsia="en-GB"/>
              </w:rPr>
            </w:pPr>
            <w:r w:rsidRPr="00C43247">
              <w:rPr>
                <w:sz w:val="20"/>
                <w:lang w:eastAsia="en-GB"/>
              </w:rPr>
              <w:t>Requirement</w:t>
            </w:r>
          </w:p>
          <w:p w:rsidR="005C38AF" w:rsidRPr="00C43247" w:rsidRDefault="005C38AF" w:rsidP="00C43247">
            <w:pPr>
              <w:jc w:val="left"/>
              <w:rPr>
                <w:sz w:val="20"/>
              </w:rPr>
            </w:pPr>
            <w:r w:rsidRPr="00C43247">
              <w:rPr>
                <w:sz w:val="20"/>
                <w:lang w:eastAsia="en-GB"/>
              </w:rPr>
              <w:t>properties</w:t>
            </w:r>
          </w:p>
        </w:tc>
        <w:tc>
          <w:tcPr>
            <w:tcW w:w="6904" w:type="dxa"/>
            <w:shd w:val="clear" w:color="auto" w:fill="D9D9D9" w:themeFill="background1" w:themeFillShade="D9"/>
          </w:tcPr>
          <w:p w:rsidR="005C38AF" w:rsidRPr="00C43247" w:rsidRDefault="005C38AF" w:rsidP="00C43247">
            <w:pPr>
              <w:jc w:val="left"/>
              <w:rPr>
                <w:sz w:val="20"/>
              </w:rPr>
            </w:pPr>
            <w:r w:rsidRPr="00C43247">
              <w:rPr>
                <w:sz w:val="20"/>
                <w:lang w:eastAsia="en-GB"/>
              </w:rPr>
              <w:t>Description</w:t>
            </w:r>
          </w:p>
        </w:tc>
      </w:tr>
      <w:tr w:rsidR="005C38AF" w:rsidRPr="00C43247" w:rsidTr="0061196D">
        <w:tc>
          <w:tcPr>
            <w:tcW w:w="2376" w:type="dxa"/>
            <w:shd w:val="clear" w:color="auto" w:fill="FFFFFF" w:themeFill="background1"/>
          </w:tcPr>
          <w:p w:rsidR="005C38AF" w:rsidRPr="00C43247" w:rsidRDefault="005C38AF" w:rsidP="00C43247">
            <w:pPr>
              <w:jc w:val="left"/>
              <w:rPr>
                <w:sz w:val="20"/>
                <w:lang w:eastAsia="en-GB"/>
              </w:rPr>
            </w:pPr>
            <w:r w:rsidRPr="00C43247">
              <w:rPr>
                <w:sz w:val="20"/>
                <w:lang w:eastAsia="en-GB"/>
              </w:rPr>
              <w:t>Owner</w:t>
            </w:r>
          </w:p>
        </w:tc>
        <w:tc>
          <w:tcPr>
            <w:tcW w:w="6904" w:type="dxa"/>
            <w:shd w:val="clear" w:color="auto" w:fill="FFFFFF" w:themeFill="background1"/>
          </w:tcPr>
          <w:p w:rsidR="005C38AF" w:rsidRPr="00C43247" w:rsidRDefault="005C38AF" w:rsidP="00C43247">
            <w:pPr>
              <w:jc w:val="left"/>
              <w:rPr>
                <w:sz w:val="20"/>
                <w:lang w:eastAsia="en-GB"/>
              </w:rPr>
            </w:pPr>
            <w:r w:rsidRPr="00C43247">
              <w:rPr>
                <w:sz w:val="20"/>
                <w:lang w:eastAsia="en-GB"/>
              </w:rPr>
              <w:t>UCB</w:t>
            </w:r>
          </w:p>
        </w:tc>
      </w:tr>
      <w:tr w:rsidR="005C38AF" w:rsidRPr="00C43247" w:rsidTr="0061196D">
        <w:tc>
          <w:tcPr>
            <w:tcW w:w="2376" w:type="dxa"/>
            <w:shd w:val="clear" w:color="auto" w:fill="FFFFFF" w:themeFill="background1"/>
          </w:tcPr>
          <w:p w:rsidR="005C38AF" w:rsidRPr="00C43247" w:rsidRDefault="005C38AF" w:rsidP="00C43247">
            <w:pPr>
              <w:jc w:val="left"/>
              <w:rPr>
                <w:sz w:val="20"/>
                <w:lang w:eastAsia="en-GB"/>
              </w:rPr>
            </w:pPr>
            <w:r w:rsidRPr="00C43247">
              <w:rPr>
                <w:sz w:val="20"/>
                <w:lang w:eastAsia="en-GB"/>
              </w:rPr>
              <w:t>Priority</w:t>
            </w:r>
          </w:p>
        </w:tc>
        <w:tc>
          <w:tcPr>
            <w:tcW w:w="6904" w:type="dxa"/>
            <w:shd w:val="clear" w:color="auto" w:fill="FFFFFF" w:themeFill="background1"/>
          </w:tcPr>
          <w:p w:rsidR="005C38AF" w:rsidRPr="00C43247" w:rsidRDefault="005C38AF" w:rsidP="00C43247">
            <w:pPr>
              <w:jc w:val="left"/>
              <w:rPr>
                <w:sz w:val="20"/>
                <w:lang w:eastAsia="en-GB"/>
              </w:rPr>
            </w:pPr>
            <w:r w:rsidRPr="00C43247">
              <w:rPr>
                <w:sz w:val="20"/>
                <w:lang w:eastAsia="en-GB"/>
              </w:rPr>
              <w:t>Highest</w:t>
            </w:r>
          </w:p>
        </w:tc>
      </w:tr>
      <w:tr w:rsidR="005C38AF" w:rsidRPr="00C43247" w:rsidTr="0061196D">
        <w:tc>
          <w:tcPr>
            <w:tcW w:w="2376" w:type="dxa"/>
            <w:shd w:val="clear" w:color="auto" w:fill="FFFFFF" w:themeFill="background1"/>
          </w:tcPr>
          <w:p w:rsidR="005C38AF" w:rsidRPr="00C43247" w:rsidRDefault="005C38AF" w:rsidP="00C43247">
            <w:pPr>
              <w:jc w:val="left"/>
              <w:rPr>
                <w:sz w:val="20"/>
                <w:lang w:eastAsia="en-GB"/>
              </w:rPr>
            </w:pPr>
            <w:r w:rsidRPr="00C43247">
              <w:rPr>
                <w:sz w:val="20"/>
                <w:lang w:eastAsia="en-GB"/>
              </w:rPr>
              <w:t>Current status</w:t>
            </w:r>
          </w:p>
        </w:tc>
        <w:tc>
          <w:tcPr>
            <w:tcW w:w="6904" w:type="dxa"/>
            <w:shd w:val="clear" w:color="auto" w:fill="FFFFFF" w:themeFill="background1"/>
          </w:tcPr>
          <w:p w:rsidR="005C38AF" w:rsidRPr="00C43247" w:rsidRDefault="005C38AF" w:rsidP="00C43247">
            <w:pPr>
              <w:jc w:val="left"/>
              <w:rPr>
                <w:sz w:val="20"/>
                <w:lang w:eastAsia="en-GB"/>
              </w:rPr>
            </w:pPr>
            <w:r w:rsidRPr="00C43247">
              <w:rPr>
                <w:sz w:val="20"/>
                <w:lang w:eastAsia="en-GB"/>
              </w:rPr>
              <w:t>Submitted</w:t>
            </w:r>
          </w:p>
        </w:tc>
      </w:tr>
      <w:tr w:rsidR="005C38AF" w:rsidRPr="00C43247" w:rsidTr="0061196D">
        <w:tc>
          <w:tcPr>
            <w:tcW w:w="2376" w:type="dxa"/>
            <w:shd w:val="clear" w:color="auto" w:fill="CCCCCC"/>
          </w:tcPr>
          <w:p w:rsidR="005C38AF" w:rsidRPr="00C43247" w:rsidRDefault="005C38AF" w:rsidP="00C43247">
            <w:pPr>
              <w:jc w:val="left"/>
              <w:rPr>
                <w:sz w:val="20"/>
              </w:rPr>
            </w:pPr>
            <w:r w:rsidRPr="00C43247">
              <w:rPr>
                <w:sz w:val="20"/>
              </w:rPr>
              <w:t>Requirement</w:t>
            </w:r>
          </w:p>
          <w:p w:rsidR="005C38AF" w:rsidRPr="00C43247" w:rsidRDefault="005C38AF" w:rsidP="00C43247">
            <w:pPr>
              <w:jc w:val="left"/>
              <w:rPr>
                <w:sz w:val="20"/>
              </w:rPr>
            </w:pPr>
            <w:r w:rsidRPr="00C43247">
              <w:rPr>
                <w:sz w:val="20"/>
              </w:rPr>
              <w:t>information</w:t>
            </w:r>
          </w:p>
        </w:tc>
        <w:tc>
          <w:tcPr>
            <w:tcW w:w="6904" w:type="dxa"/>
            <w:shd w:val="clear" w:color="auto" w:fill="CCCCCC"/>
          </w:tcPr>
          <w:p w:rsidR="005C38AF" w:rsidRPr="00C43247" w:rsidRDefault="005C38AF" w:rsidP="00C43247">
            <w:pPr>
              <w:jc w:val="left"/>
              <w:rPr>
                <w:sz w:val="20"/>
              </w:rPr>
            </w:pPr>
            <w:r w:rsidRPr="00C43247">
              <w:rPr>
                <w:sz w:val="20"/>
              </w:rPr>
              <w:t>Description</w:t>
            </w:r>
          </w:p>
        </w:tc>
      </w:tr>
      <w:tr w:rsidR="005C38AF" w:rsidRPr="00C43247" w:rsidTr="0061196D">
        <w:tc>
          <w:tcPr>
            <w:tcW w:w="2376" w:type="dxa"/>
            <w:shd w:val="clear" w:color="auto" w:fill="auto"/>
          </w:tcPr>
          <w:p w:rsidR="005C38AF" w:rsidRPr="00C43247" w:rsidRDefault="005C38AF" w:rsidP="00C43247">
            <w:pPr>
              <w:jc w:val="left"/>
              <w:rPr>
                <w:sz w:val="20"/>
              </w:rPr>
            </w:pPr>
            <w:r w:rsidRPr="00C43247">
              <w:rPr>
                <w:sz w:val="20"/>
              </w:rPr>
              <w:t>Name</w:t>
            </w:r>
          </w:p>
        </w:tc>
        <w:tc>
          <w:tcPr>
            <w:tcW w:w="6904" w:type="dxa"/>
            <w:shd w:val="clear" w:color="auto" w:fill="auto"/>
          </w:tcPr>
          <w:p w:rsidR="005C38AF" w:rsidRPr="00C43247" w:rsidRDefault="005C38AF" w:rsidP="00C43247">
            <w:pPr>
              <w:jc w:val="left"/>
              <w:rPr>
                <w:bCs/>
                <w:sz w:val="20"/>
              </w:rPr>
            </w:pPr>
            <w:r w:rsidRPr="00C43247">
              <w:rPr>
                <w:bCs/>
                <w:sz w:val="20"/>
              </w:rPr>
              <w:t>(Subtopic 6.2) Stability and scalability of Data Management Services (REF: https://wiki.egi.eu/wiki/Track_UMD_Requirements) </w:t>
            </w:r>
          </w:p>
          <w:p w:rsidR="005C38AF" w:rsidRPr="00C43247" w:rsidRDefault="005C38AF" w:rsidP="00C43247">
            <w:pPr>
              <w:jc w:val="left"/>
              <w:rPr>
                <w:bCs/>
                <w:sz w:val="20"/>
              </w:rPr>
            </w:pPr>
            <w:r w:rsidRPr="00C43247">
              <w:rPr>
                <w:bCs/>
                <w:sz w:val="20"/>
              </w:rPr>
              <w:t>-</w:t>
            </w:r>
            <w:hyperlink r:id="rId5" w:tgtFrame="_blank" w:tooltip="https://rt.egi.eu/guest/Ticket/Display.html?id=922" w:history="1">
              <w:r w:rsidRPr="00C43247">
                <w:rPr>
                  <w:rStyle w:val="Hyperlink"/>
                  <w:sz w:val="20"/>
                </w:rPr>
                <w:t>#922 Management of many small files</w:t>
              </w:r>
            </w:hyperlink>
          </w:p>
          <w:p w:rsidR="005C38AF" w:rsidRPr="00C43247" w:rsidRDefault="005C38AF" w:rsidP="00C43247">
            <w:pPr>
              <w:jc w:val="left"/>
              <w:rPr>
                <w:bCs/>
                <w:sz w:val="20"/>
              </w:rPr>
            </w:pPr>
            <w:r w:rsidRPr="00C43247">
              <w:rPr>
                <w:bCs/>
                <w:sz w:val="20"/>
              </w:rPr>
              <w:t>-</w:t>
            </w:r>
            <w:hyperlink r:id="rId6" w:tgtFrame="_blank" w:tooltip="https://rt.egi.eu/guest/Ticket/Display.html?id=919" w:history="1">
              <w:r w:rsidRPr="00C43247">
                <w:rPr>
                  <w:rStyle w:val="Hyperlink"/>
                  <w:sz w:val="20"/>
                </w:rPr>
                <w:t>#919 Management of avalanches of job submission</w:t>
              </w:r>
            </w:hyperlink>
          </w:p>
          <w:p w:rsidR="005C38AF" w:rsidRPr="00C43247" w:rsidRDefault="005C38AF" w:rsidP="00C43247">
            <w:pPr>
              <w:jc w:val="left"/>
              <w:rPr>
                <w:sz w:val="20"/>
              </w:rPr>
            </w:pPr>
            <w:r w:rsidRPr="00C43247">
              <w:rPr>
                <w:bCs/>
                <w:sz w:val="20"/>
              </w:rPr>
              <w:t>-</w:t>
            </w:r>
            <w:hyperlink r:id="rId7" w:tgtFrame="_blank" w:tooltip="https://rt.egi.eu/guest/Ticket/Display.html?id=916" w:history="1">
              <w:r w:rsidRPr="00C43247">
                <w:rPr>
                  <w:rStyle w:val="Hyperlink"/>
                  <w:sz w:val="20"/>
                </w:rPr>
                <w:t>#916 DMS workload management</w:t>
              </w:r>
            </w:hyperlink>
          </w:p>
        </w:tc>
      </w:tr>
      <w:tr w:rsidR="005C38AF" w:rsidRPr="00C43247" w:rsidTr="0061196D">
        <w:tc>
          <w:tcPr>
            <w:tcW w:w="2376" w:type="dxa"/>
            <w:shd w:val="clear" w:color="auto" w:fill="auto"/>
          </w:tcPr>
          <w:p w:rsidR="005C38AF" w:rsidRPr="00C43247" w:rsidRDefault="005C38AF" w:rsidP="00C43247">
            <w:pPr>
              <w:jc w:val="left"/>
              <w:rPr>
                <w:sz w:val="20"/>
              </w:rPr>
            </w:pPr>
            <w:r w:rsidRPr="00C43247">
              <w:rPr>
                <w:sz w:val="20"/>
              </w:rPr>
              <w:t>Description</w:t>
            </w:r>
          </w:p>
        </w:tc>
        <w:tc>
          <w:tcPr>
            <w:tcW w:w="6904" w:type="dxa"/>
            <w:shd w:val="clear" w:color="auto" w:fill="auto"/>
          </w:tcPr>
          <w:p w:rsidR="005C38AF" w:rsidRPr="00C43247" w:rsidRDefault="005C38AF" w:rsidP="00C43247">
            <w:pPr>
              <w:jc w:val="left"/>
              <w:rPr>
                <w:sz w:val="20"/>
              </w:rPr>
            </w:pPr>
            <w:r w:rsidRPr="00C43247">
              <w:rPr>
                <w:sz w:val="20"/>
              </w:rPr>
              <w:t>-</w:t>
            </w:r>
            <w:hyperlink r:id="rId8" w:tgtFrame="_blank" w:tooltip="https://rt.egi.eu/guest/Ticket/Display.html?id=922" w:history="1">
              <w:r w:rsidRPr="00C43247">
                <w:rPr>
                  <w:rStyle w:val="Hyperlink"/>
                  <w:sz w:val="20"/>
                </w:rPr>
                <w:t>#922 Management of many small files</w:t>
              </w:r>
            </w:hyperlink>
            <w:r w:rsidRPr="00C43247">
              <w:rPr>
                <w:sz w:val="20"/>
              </w:rPr>
              <w:br/>
              <w:t>The community may handle millions of small files, while the grid storage managers are usually mostly dealing with fewer larger files (sometimes completely preventing the registration of new files; often leading to file access low efficiency).</w:t>
            </w:r>
          </w:p>
          <w:p w:rsidR="005C38AF" w:rsidRPr="00C43247" w:rsidRDefault="005C38AF" w:rsidP="00C43247">
            <w:pPr>
              <w:jc w:val="left"/>
              <w:rPr>
                <w:sz w:val="20"/>
                <w:lang w:eastAsia="en-GB"/>
              </w:rPr>
            </w:pPr>
          </w:p>
          <w:p w:rsidR="005C38AF" w:rsidRPr="00C43247" w:rsidRDefault="005C38AF" w:rsidP="00C43247">
            <w:pPr>
              <w:jc w:val="left"/>
              <w:rPr>
                <w:sz w:val="20"/>
                <w:lang w:eastAsia="en-GB"/>
              </w:rPr>
            </w:pPr>
            <w:r w:rsidRPr="00C43247">
              <w:rPr>
                <w:sz w:val="20"/>
              </w:rPr>
              <w:t>-</w:t>
            </w:r>
            <w:hyperlink r:id="rId9" w:tgtFrame="_blank" w:tooltip="https://rt.egi.eu/guest/Ticket/Display.html?id=919" w:history="1">
              <w:r w:rsidRPr="00C43247">
                <w:rPr>
                  <w:rStyle w:val="Hyperlink"/>
                  <w:sz w:val="20"/>
                </w:rPr>
                <w:t>#919 Management of avalanches of job submission</w:t>
              </w:r>
            </w:hyperlink>
            <w:r w:rsidRPr="00C43247">
              <w:rPr>
                <w:sz w:val="20"/>
              </w:rPr>
              <w:br/>
              <w:t>Although the requirement reads about avalanches of jobs it highly related to SE and LFC systems. Due to the many jobs those perform various storage related operations many jobs do fail in general because of SE and LFC stability.</w:t>
            </w:r>
          </w:p>
          <w:p w:rsidR="005C38AF" w:rsidRPr="00C43247" w:rsidRDefault="005C38AF" w:rsidP="00C43247">
            <w:pPr>
              <w:jc w:val="left"/>
              <w:rPr>
                <w:sz w:val="20"/>
                <w:lang w:eastAsia="en-GB"/>
              </w:rPr>
            </w:pPr>
          </w:p>
          <w:p w:rsidR="005C38AF" w:rsidRPr="00C43247" w:rsidRDefault="005C38AF" w:rsidP="00C43247">
            <w:pPr>
              <w:jc w:val="left"/>
              <w:rPr>
                <w:sz w:val="20"/>
                <w:lang w:eastAsia="en-GB"/>
              </w:rPr>
            </w:pPr>
            <w:r w:rsidRPr="00C43247">
              <w:rPr>
                <w:sz w:val="20"/>
              </w:rPr>
              <w:t>-</w:t>
            </w:r>
            <w:hyperlink r:id="rId10" w:tgtFrame="_blank" w:tooltip="https://rt.egi.eu/guest/Ticket/Display.html?id=916" w:history="1">
              <w:r w:rsidRPr="00C43247">
                <w:rPr>
                  <w:rStyle w:val="Hyperlink"/>
                  <w:sz w:val="20"/>
                </w:rPr>
                <w:t>#916 DMS workload management</w:t>
              </w:r>
            </w:hyperlink>
            <w:r w:rsidRPr="00C43247">
              <w:rPr>
                <w:sz w:val="20"/>
              </w:rPr>
              <w:br/>
              <w:t xml:space="preserve">DMS is easily overloaded, which causes time-out to data access and many job failures. This kind of problem is frequent since many embarrassingly parallel </w:t>
            </w:r>
            <w:proofErr w:type="gramStart"/>
            <w:r w:rsidRPr="00C43247">
              <w:rPr>
                <w:sz w:val="20"/>
              </w:rPr>
              <w:t>application</w:t>
            </w:r>
            <w:proofErr w:type="gramEnd"/>
            <w:r w:rsidRPr="00C43247">
              <w:rPr>
                <w:sz w:val="20"/>
              </w:rPr>
              <w:t xml:space="preserve"> are capable of causing a large number of simultaneous file access to one or a few data servers. A mechanism is expected to avoid such failures due to server overload (e.g. these should be postponed and retried until success).</w:t>
            </w:r>
          </w:p>
        </w:tc>
      </w:tr>
      <w:tr w:rsidR="005C38AF" w:rsidRPr="00C43247" w:rsidTr="0061196D">
        <w:tc>
          <w:tcPr>
            <w:tcW w:w="2376" w:type="dxa"/>
            <w:shd w:val="clear" w:color="auto" w:fill="auto"/>
          </w:tcPr>
          <w:p w:rsidR="005C38AF" w:rsidRPr="00C43247" w:rsidRDefault="005C38AF" w:rsidP="00C43247">
            <w:pPr>
              <w:jc w:val="left"/>
              <w:rPr>
                <w:sz w:val="20"/>
              </w:rPr>
            </w:pPr>
            <w:r w:rsidRPr="00C43247">
              <w:rPr>
                <w:sz w:val="20"/>
              </w:rPr>
              <w:t>GGUS REF</w:t>
            </w:r>
          </w:p>
        </w:tc>
        <w:tc>
          <w:tcPr>
            <w:tcW w:w="6904" w:type="dxa"/>
            <w:shd w:val="clear" w:color="auto" w:fill="auto"/>
          </w:tcPr>
          <w:p w:rsidR="005C38AF" w:rsidRPr="00C43247" w:rsidRDefault="005C38AF" w:rsidP="00C43247">
            <w:pPr>
              <w:jc w:val="left"/>
              <w:rPr>
                <w:sz w:val="20"/>
              </w:rPr>
            </w:pPr>
            <w:r w:rsidRPr="00C43247">
              <w:rPr>
                <w:sz w:val="20"/>
              </w:rPr>
              <w:t>Storage Elements are easily overloaded by VO activity:</w:t>
            </w:r>
            <w:r w:rsidRPr="00C43247">
              <w:rPr>
                <w:sz w:val="20"/>
              </w:rPr>
              <w:br/>
            </w:r>
            <w:hyperlink r:id="rId11" w:tgtFrame="_blank" w:history="1">
              <w:r w:rsidRPr="00C43247">
                <w:rPr>
                  <w:rStyle w:val="Hyperlink"/>
                  <w:sz w:val="20"/>
                </w:rPr>
                <w:t>https://gus.fzk.de/ws/ticket_info.php?ticket=68110</w:t>
              </w:r>
            </w:hyperlink>
            <w:r w:rsidRPr="00C43247">
              <w:rPr>
                <w:sz w:val="20"/>
              </w:rPr>
              <w:t xml:space="preserve"> </w:t>
            </w:r>
            <w:r w:rsidRPr="00C43247">
              <w:rPr>
                <w:sz w:val="20"/>
              </w:rPr>
              <w:br/>
            </w:r>
            <w:hyperlink r:id="rId12" w:tgtFrame="_blank" w:history="1">
              <w:r w:rsidRPr="00C43247">
                <w:rPr>
                  <w:rStyle w:val="Hyperlink"/>
                  <w:sz w:val="20"/>
                </w:rPr>
                <w:t>https://gus.fzk.de/ws/ticket_info.php?ticket=68471</w:t>
              </w:r>
            </w:hyperlink>
            <w:r w:rsidRPr="00C43247">
              <w:rPr>
                <w:sz w:val="20"/>
              </w:rPr>
              <w:t xml:space="preserve"> </w:t>
            </w:r>
            <w:r w:rsidRPr="00C43247">
              <w:rPr>
                <w:sz w:val="20"/>
              </w:rPr>
              <w:br/>
            </w:r>
            <w:hyperlink r:id="rId13" w:tgtFrame="_blank" w:history="1">
              <w:r w:rsidRPr="00C43247">
                <w:rPr>
                  <w:rStyle w:val="Hyperlink"/>
                  <w:sz w:val="20"/>
                </w:rPr>
                <w:t>https://gus.fzk.de/ws/ticket_info.php?ticket=68888</w:t>
              </w:r>
            </w:hyperlink>
          </w:p>
          <w:p w:rsidR="005C38AF" w:rsidRPr="00C43247" w:rsidRDefault="005C38AF" w:rsidP="00C43247">
            <w:pPr>
              <w:jc w:val="left"/>
              <w:rPr>
                <w:sz w:val="20"/>
              </w:rPr>
            </w:pPr>
          </w:p>
          <w:p w:rsidR="005C38AF" w:rsidRPr="00C43247" w:rsidRDefault="005C38AF" w:rsidP="00C43247">
            <w:pPr>
              <w:jc w:val="left"/>
              <w:rPr>
                <w:bCs/>
                <w:sz w:val="20"/>
              </w:rPr>
            </w:pPr>
            <w:r w:rsidRPr="00C43247">
              <w:rPr>
                <w:sz w:val="20"/>
              </w:rPr>
              <w:t>LFC also has a max number of connections before it breaks:</w:t>
            </w:r>
            <w:r w:rsidRPr="00C43247">
              <w:rPr>
                <w:sz w:val="20"/>
              </w:rPr>
              <w:br/>
            </w:r>
            <w:hyperlink r:id="rId14" w:tgtFrame="_blank" w:history="1">
              <w:r w:rsidRPr="00C43247">
                <w:rPr>
                  <w:rStyle w:val="Hyperlink"/>
                  <w:sz w:val="20"/>
                </w:rPr>
                <w:t>https://gus.fzk.de/ws/ticket_info.php?ticket=60834</w:t>
              </w:r>
            </w:hyperlink>
          </w:p>
        </w:tc>
      </w:tr>
      <w:tr w:rsidR="005C38AF" w:rsidRPr="00C43247" w:rsidTr="0061196D">
        <w:tc>
          <w:tcPr>
            <w:tcW w:w="2376" w:type="dxa"/>
            <w:shd w:val="clear" w:color="auto" w:fill="auto"/>
          </w:tcPr>
          <w:p w:rsidR="005C38AF" w:rsidRPr="00C43247" w:rsidRDefault="005C38AF" w:rsidP="00C43247">
            <w:pPr>
              <w:jc w:val="left"/>
              <w:rPr>
                <w:sz w:val="20"/>
              </w:rPr>
            </w:pPr>
            <w:r w:rsidRPr="00C43247">
              <w:rPr>
                <w:sz w:val="20"/>
              </w:rPr>
              <w:t>Goals and objectives</w:t>
            </w:r>
          </w:p>
        </w:tc>
        <w:tc>
          <w:tcPr>
            <w:tcW w:w="6904" w:type="dxa"/>
            <w:shd w:val="clear" w:color="auto" w:fill="auto"/>
          </w:tcPr>
          <w:p w:rsidR="005C38AF" w:rsidRPr="00C43247" w:rsidRDefault="005C38AF" w:rsidP="00C43247">
            <w:pPr>
              <w:jc w:val="left"/>
              <w:rPr>
                <w:sz w:val="20"/>
              </w:rPr>
            </w:pPr>
            <w:r w:rsidRPr="00C43247">
              <w:rPr>
                <w:bCs/>
                <w:sz w:val="20"/>
              </w:rPr>
              <w:t>Stability and scalability of Data Management Services</w:t>
            </w:r>
          </w:p>
        </w:tc>
      </w:tr>
      <w:tr w:rsidR="005C38AF" w:rsidRPr="00C43247" w:rsidTr="0061196D">
        <w:tc>
          <w:tcPr>
            <w:tcW w:w="2376" w:type="dxa"/>
            <w:shd w:val="clear" w:color="auto" w:fill="auto"/>
          </w:tcPr>
          <w:p w:rsidR="005C38AF" w:rsidRPr="00C43247" w:rsidRDefault="005C38AF" w:rsidP="00C43247">
            <w:pPr>
              <w:jc w:val="left"/>
              <w:rPr>
                <w:sz w:val="20"/>
              </w:rPr>
            </w:pPr>
            <w:r w:rsidRPr="00C43247">
              <w:rPr>
                <w:sz w:val="20"/>
              </w:rPr>
              <w:t>Impact</w:t>
            </w:r>
          </w:p>
        </w:tc>
        <w:tc>
          <w:tcPr>
            <w:tcW w:w="6904" w:type="dxa"/>
            <w:shd w:val="clear" w:color="auto" w:fill="auto"/>
          </w:tcPr>
          <w:p w:rsidR="005C38AF" w:rsidRPr="00C43247" w:rsidRDefault="005C38AF" w:rsidP="00C43247">
            <w:pPr>
              <w:jc w:val="left"/>
              <w:rPr>
                <w:sz w:val="20"/>
              </w:rPr>
            </w:pPr>
            <w:r w:rsidRPr="00C43247">
              <w:rPr>
                <w:sz w:val="20"/>
              </w:rPr>
              <w:t>Failing jobs, lost files.</w:t>
            </w:r>
          </w:p>
        </w:tc>
      </w:tr>
      <w:tr w:rsidR="005C38AF" w:rsidRPr="00C43247" w:rsidTr="0061196D">
        <w:tc>
          <w:tcPr>
            <w:tcW w:w="2376" w:type="dxa"/>
            <w:shd w:val="clear" w:color="auto" w:fill="auto"/>
          </w:tcPr>
          <w:p w:rsidR="005C38AF" w:rsidRPr="00C43247" w:rsidRDefault="005C38AF" w:rsidP="00C43247">
            <w:pPr>
              <w:jc w:val="left"/>
              <w:rPr>
                <w:sz w:val="20"/>
              </w:rPr>
            </w:pPr>
            <w:r w:rsidRPr="00C43247">
              <w:rPr>
                <w:sz w:val="20"/>
              </w:rPr>
              <w:t>Acceptance criteria</w:t>
            </w:r>
          </w:p>
        </w:tc>
        <w:tc>
          <w:tcPr>
            <w:tcW w:w="6904" w:type="dxa"/>
            <w:shd w:val="clear" w:color="auto" w:fill="auto"/>
          </w:tcPr>
          <w:p w:rsidR="005C38AF" w:rsidRPr="00C43247" w:rsidRDefault="005C38AF" w:rsidP="00C43247">
            <w:pPr>
              <w:jc w:val="left"/>
              <w:rPr>
                <w:sz w:val="20"/>
              </w:rPr>
            </w:pPr>
            <w:r w:rsidRPr="00C43247">
              <w:rPr>
                <w:sz w:val="20"/>
              </w:rPr>
              <w:t xml:space="preserve">Expecting the service performance document where SE and LFC systems limitations are described and address these issues in the current requirements. If the limits defined are found too restrictive </w:t>
            </w:r>
            <w:r w:rsidRPr="00C43247">
              <w:rPr>
                <w:rStyle w:val="il"/>
                <w:sz w:val="20"/>
              </w:rPr>
              <w:t>for</w:t>
            </w:r>
            <w:r w:rsidRPr="00C43247">
              <w:rPr>
                <w:sz w:val="20"/>
              </w:rPr>
              <w:t xml:space="preserve"> EGI user communities, then these communities must define their expectations.</w:t>
            </w:r>
          </w:p>
        </w:tc>
      </w:tr>
      <w:tr w:rsidR="005C38AF" w:rsidRPr="00C43247" w:rsidTr="0061196D">
        <w:tc>
          <w:tcPr>
            <w:tcW w:w="2376" w:type="dxa"/>
            <w:shd w:val="clear" w:color="auto" w:fill="auto"/>
          </w:tcPr>
          <w:p w:rsidR="005C38AF" w:rsidRPr="00C43247" w:rsidRDefault="005C38AF" w:rsidP="00C43247">
            <w:pPr>
              <w:jc w:val="left"/>
              <w:rPr>
                <w:sz w:val="20"/>
              </w:rPr>
            </w:pPr>
            <w:r w:rsidRPr="00C43247">
              <w:rPr>
                <w:sz w:val="20"/>
              </w:rPr>
              <w:t>Original submitter</w:t>
            </w:r>
          </w:p>
        </w:tc>
        <w:tc>
          <w:tcPr>
            <w:tcW w:w="6904" w:type="dxa"/>
            <w:shd w:val="clear" w:color="auto" w:fill="auto"/>
          </w:tcPr>
          <w:p w:rsidR="005C38AF" w:rsidRPr="00C43247" w:rsidRDefault="005C38AF" w:rsidP="00C43247">
            <w:pPr>
              <w:jc w:val="left"/>
              <w:rPr>
                <w:sz w:val="20"/>
              </w:rPr>
            </w:pPr>
            <w:r w:rsidRPr="00C43247">
              <w:rPr>
                <w:sz w:val="20"/>
              </w:rPr>
              <w:t>Life Sciences Grid Community (LSGC VRC -  http://www.egi.eu/collaboration/LSGC.html)</w:t>
            </w:r>
          </w:p>
        </w:tc>
      </w:tr>
    </w:tbl>
    <w:p w:rsidR="00DE76B6" w:rsidRDefault="00DE76B6" w:rsidP="006516AC">
      <w:pPr>
        <w:rPr>
          <w:sz w:val="20"/>
        </w:rPr>
      </w:pPr>
      <w:r>
        <w:rPr>
          <w:sz w:val="20"/>
        </w:rPr>
        <w:t>Catalogue of Requirements (</w:t>
      </w:r>
      <w:proofErr w:type="spellStart"/>
      <w:r>
        <w:rPr>
          <w:sz w:val="20"/>
        </w:rPr>
        <w:t>CoR</w:t>
      </w:r>
      <w:proofErr w:type="spellEnd"/>
      <w:r>
        <w:rPr>
          <w:sz w:val="20"/>
        </w:rPr>
        <w:t>) was prepared by UCB based on TCB process management proposal (</w:t>
      </w:r>
      <w:hyperlink r:id="rId15" w:history="1">
        <w:r w:rsidRPr="00D85E51">
          <w:rPr>
            <w:rStyle w:val="Hyperlink"/>
            <w:sz w:val="20"/>
          </w:rPr>
          <w:t>https://documents.egi.eu/document/440</w:t>
        </w:r>
      </w:hyperlink>
      <w:r>
        <w:rPr>
          <w:sz w:val="20"/>
        </w:rPr>
        <w:t>).</w:t>
      </w:r>
    </w:p>
    <w:p w:rsidR="00DE76B6" w:rsidRPr="00C43247" w:rsidRDefault="00DE76B6" w:rsidP="006516AC">
      <w:pPr>
        <w:rPr>
          <w:sz w:val="20"/>
        </w:rPr>
      </w:pPr>
      <w:r>
        <w:rPr>
          <w:sz w:val="20"/>
        </w:rPr>
        <w:t xml:space="preserve">This document must be submitted to Face-to-Face TCB meeting which is scheduled on 23th of November, 2011 (Agenda: </w:t>
      </w:r>
      <w:r w:rsidRPr="00DE76B6">
        <w:rPr>
          <w:sz w:val="20"/>
        </w:rPr>
        <w:t>https://www.egi.eu/indico/conferenceDisplay.py?confId=672</w:t>
      </w:r>
      <w:r>
        <w:rPr>
          <w:sz w:val="20"/>
        </w:rPr>
        <w:t>)</w:t>
      </w:r>
    </w:p>
    <w:p w:rsidR="005C38AF" w:rsidRPr="00C43247" w:rsidRDefault="005C38AF" w:rsidP="00C43247">
      <w:pPr>
        <w:jc w:val="left"/>
        <w:rPr>
          <w:sz w:val="20"/>
        </w:rPr>
      </w:pPr>
    </w:p>
    <w:p w:rsidR="00EE446A" w:rsidRPr="00C43247" w:rsidRDefault="00EE446A" w:rsidP="00C43247">
      <w:pPr>
        <w:jc w:val="left"/>
        <w:rPr>
          <w:sz w:val="20"/>
          <w:lang w:val="en-US"/>
        </w:rPr>
      </w:pPr>
    </w:p>
    <w:p w:rsidR="005C38AF" w:rsidRPr="00C43247" w:rsidRDefault="005C38AF" w:rsidP="00C43247">
      <w:pPr>
        <w:jc w:val="left"/>
        <w:rPr>
          <w:sz w:val="20"/>
          <w:lang w:val="en-US"/>
        </w:rPr>
      </w:pPr>
    </w:p>
    <w:p w:rsidR="005C38AF" w:rsidRPr="00C43247" w:rsidRDefault="005C38AF" w:rsidP="00C43247">
      <w:pPr>
        <w:jc w:val="left"/>
        <w:rPr>
          <w:sz w:val="20"/>
          <w:lang w:val="en-US"/>
        </w:rPr>
      </w:pPr>
    </w:p>
    <w:p w:rsidR="005C38AF" w:rsidRPr="00C43247" w:rsidRDefault="005C38AF" w:rsidP="00C43247">
      <w:pPr>
        <w:jc w:val="left"/>
        <w:rPr>
          <w:sz w:val="20"/>
          <w:lang w:val="en-US"/>
        </w:rPr>
      </w:pPr>
    </w:p>
    <w:tbl>
      <w:tblPr>
        <w:tblpPr w:leftFromText="180" w:rightFromText="180" w:vertAnchor="page" w:horzAnchor="margin" w:tblpY="2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92"/>
      </w:tblGrid>
      <w:tr w:rsidR="0061196D" w:rsidRPr="00C43247" w:rsidTr="000E755B">
        <w:tc>
          <w:tcPr>
            <w:tcW w:w="1384" w:type="dxa"/>
            <w:shd w:val="clear" w:color="auto" w:fill="D9D9D9" w:themeFill="background1" w:themeFillShade="D9"/>
          </w:tcPr>
          <w:p w:rsidR="0061196D" w:rsidRPr="00C43247" w:rsidRDefault="000E755B" w:rsidP="00C43247">
            <w:pPr>
              <w:jc w:val="left"/>
              <w:rPr>
                <w:sz w:val="20"/>
                <w:lang w:eastAsia="en-GB"/>
              </w:rPr>
            </w:pPr>
            <w:r>
              <w:rPr>
                <w:sz w:val="20"/>
                <w:lang w:eastAsia="en-GB"/>
              </w:rPr>
              <w:t>Requiremen</w:t>
            </w:r>
            <w:r w:rsidR="0061196D" w:rsidRPr="00C43247">
              <w:rPr>
                <w:sz w:val="20"/>
                <w:lang w:eastAsia="en-GB"/>
              </w:rPr>
              <w:t>t</w:t>
            </w:r>
            <w:r>
              <w:rPr>
                <w:sz w:val="20"/>
                <w:lang w:eastAsia="en-GB"/>
              </w:rPr>
              <w:t xml:space="preserve"> </w:t>
            </w:r>
            <w:r w:rsidR="0061196D" w:rsidRPr="00C43247">
              <w:rPr>
                <w:sz w:val="20"/>
                <w:lang w:eastAsia="en-GB"/>
              </w:rPr>
              <w:t>properties</w:t>
            </w:r>
          </w:p>
        </w:tc>
        <w:tc>
          <w:tcPr>
            <w:tcW w:w="8192" w:type="dxa"/>
            <w:shd w:val="clear" w:color="auto" w:fill="D9D9D9" w:themeFill="background1" w:themeFillShade="D9"/>
          </w:tcPr>
          <w:p w:rsidR="0061196D" w:rsidRPr="00C43247" w:rsidRDefault="0061196D" w:rsidP="00C43247">
            <w:pPr>
              <w:jc w:val="left"/>
              <w:rPr>
                <w:sz w:val="20"/>
              </w:rPr>
            </w:pPr>
            <w:r w:rsidRPr="00C43247">
              <w:rPr>
                <w:sz w:val="20"/>
                <w:lang w:eastAsia="en-GB"/>
              </w:rPr>
              <w:t>Description</w:t>
            </w:r>
          </w:p>
        </w:tc>
      </w:tr>
      <w:tr w:rsidR="0061196D" w:rsidRPr="00C43247" w:rsidTr="000E755B">
        <w:tc>
          <w:tcPr>
            <w:tcW w:w="1384" w:type="dxa"/>
            <w:shd w:val="clear" w:color="auto" w:fill="FFFFFF" w:themeFill="background1"/>
          </w:tcPr>
          <w:p w:rsidR="0061196D" w:rsidRPr="00C43247" w:rsidRDefault="0061196D" w:rsidP="00C43247">
            <w:pPr>
              <w:jc w:val="left"/>
              <w:rPr>
                <w:sz w:val="20"/>
                <w:lang w:eastAsia="en-GB"/>
              </w:rPr>
            </w:pPr>
            <w:r w:rsidRPr="00C43247">
              <w:rPr>
                <w:sz w:val="20"/>
                <w:lang w:eastAsia="en-GB"/>
              </w:rPr>
              <w:t>Owner</w:t>
            </w:r>
          </w:p>
        </w:tc>
        <w:tc>
          <w:tcPr>
            <w:tcW w:w="8192" w:type="dxa"/>
            <w:shd w:val="clear" w:color="auto" w:fill="FFFFFF" w:themeFill="background1"/>
          </w:tcPr>
          <w:p w:rsidR="0061196D" w:rsidRPr="00C43247" w:rsidRDefault="0061196D" w:rsidP="00C43247">
            <w:pPr>
              <w:jc w:val="left"/>
              <w:rPr>
                <w:sz w:val="20"/>
                <w:lang w:eastAsia="en-GB"/>
              </w:rPr>
            </w:pPr>
            <w:r w:rsidRPr="00C43247">
              <w:rPr>
                <w:sz w:val="20"/>
                <w:lang w:eastAsia="en-GB"/>
              </w:rPr>
              <w:t>UCB</w:t>
            </w:r>
          </w:p>
        </w:tc>
      </w:tr>
      <w:tr w:rsidR="0061196D" w:rsidRPr="00C43247" w:rsidTr="000E755B">
        <w:tc>
          <w:tcPr>
            <w:tcW w:w="1384" w:type="dxa"/>
            <w:shd w:val="clear" w:color="auto" w:fill="FFFFFF" w:themeFill="background1"/>
          </w:tcPr>
          <w:p w:rsidR="0061196D" w:rsidRPr="00C43247" w:rsidRDefault="0061196D" w:rsidP="00C43247">
            <w:pPr>
              <w:jc w:val="left"/>
              <w:rPr>
                <w:sz w:val="20"/>
                <w:lang w:eastAsia="en-GB"/>
              </w:rPr>
            </w:pPr>
            <w:r w:rsidRPr="00C43247">
              <w:rPr>
                <w:sz w:val="20"/>
                <w:lang w:eastAsia="en-GB"/>
              </w:rPr>
              <w:t>Priority</w:t>
            </w:r>
          </w:p>
        </w:tc>
        <w:tc>
          <w:tcPr>
            <w:tcW w:w="8192" w:type="dxa"/>
            <w:shd w:val="clear" w:color="auto" w:fill="FFFFFF" w:themeFill="background1"/>
          </w:tcPr>
          <w:p w:rsidR="0061196D" w:rsidRPr="00C43247" w:rsidRDefault="0061196D" w:rsidP="00C43247">
            <w:pPr>
              <w:jc w:val="left"/>
              <w:rPr>
                <w:sz w:val="20"/>
                <w:lang w:eastAsia="en-GB"/>
              </w:rPr>
            </w:pPr>
            <w:r w:rsidRPr="00C43247">
              <w:rPr>
                <w:sz w:val="20"/>
                <w:lang w:eastAsia="en-GB"/>
              </w:rPr>
              <w:t>Lower</w:t>
            </w:r>
          </w:p>
        </w:tc>
      </w:tr>
      <w:tr w:rsidR="0061196D" w:rsidRPr="00C43247" w:rsidTr="000E755B">
        <w:tc>
          <w:tcPr>
            <w:tcW w:w="1384" w:type="dxa"/>
            <w:shd w:val="clear" w:color="auto" w:fill="FFFFFF" w:themeFill="background1"/>
          </w:tcPr>
          <w:p w:rsidR="0061196D" w:rsidRPr="00C43247" w:rsidRDefault="0061196D" w:rsidP="00C43247">
            <w:pPr>
              <w:jc w:val="left"/>
              <w:rPr>
                <w:sz w:val="20"/>
                <w:lang w:eastAsia="en-GB"/>
              </w:rPr>
            </w:pPr>
            <w:r w:rsidRPr="00C43247">
              <w:rPr>
                <w:sz w:val="20"/>
                <w:lang w:eastAsia="en-GB"/>
              </w:rPr>
              <w:t>Current status</w:t>
            </w:r>
          </w:p>
        </w:tc>
        <w:tc>
          <w:tcPr>
            <w:tcW w:w="8192" w:type="dxa"/>
            <w:shd w:val="clear" w:color="auto" w:fill="FFFFFF" w:themeFill="background1"/>
          </w:tcPr>
          <w:p w:rsidR="0061196D" w:rsidRPr="00C43247" w:rsidRDefault="0061196D" w:rsidP="00C43247">
            <w:pPr>
              <w:jc w:val="left"/>
              <w:rPr>
                <w:sz w:val="20"/>
                <w:lang w:eastAsia="en-GB"/>
              </w:rPr>
            </w:pPr>
            <w:r w:rsidRPr="00C43247">
              <w:rPr>
                <w:sz w:val="20"/>
                <w:lang w:eastAsia="en-GB"/>
              </w:rPr>
              <w:t>Submitted</w:t>
            </w:r>
          </w:p>
        </w:tc>
      </w:tr>
      <w:tr w:rsidR="0061196D" w:rsidRPr="00C43247" w:rsidTr="000E755B">
        <w:tc>
          <w:tcPr>
            <w:tcW w:w="1384" w:type="dxa"/>
            <w:shd w:val="clear" w:color="auto" w:fill="CCCCCC"/>
          </w:tcPr>
          <w:p w:rsidR="0061196D" w:rsidRPr="00C43247" w:rsidRDefault="0061196D" w:rsidP="00C43247">
            <w:pPr>
              <w:jc w:val="left"/>
              <w:rPr>
                <w:sz w:val="20"/>
              </w:rPr>
            </w:pPr>
            <w:r w:rsidRPr="00C43247">
              <w:rPr>
                <w:sz w:val="20"/>
              </w:rPr>
              <w:t>Requirement</w:t>
            </w:r>
          </w:p>
          <w:p w:rsidR="0061196D" w:rsidRPr="00C43247" w:rsidRDefault="0061196D" w:rsidP="00C43247">
            <w:pPr>
              <w:jc w:val="left"/>
              <w:rPr>
                <w:sz w:val="20"/>
              </w:rPr>
            </w:pPr>
            <w:r w:rsidRPr="00C43247">
              <w:rPr>
                <w:sz w:val="20"/>
              </w:rPr>
              <w:t>information</w:t>
            </w:r>
          </w:p>
        </w:tc>
        <w:tc>
          <w:tcPr>
            <w:tcW w:w="8192" w:type="dxa"/>
            <w:shd w:val="clear" w:color="auto" w:fill="CCCCCC"/>
          </w:tcPr>
          <w:p w:rsidR="0061196D" w:rsidRPr="00C43247" w:rsidRDefault="0061196D" w:rsidP="00C43247">
            <w:pPr>
              <w:jc w:val="left"/>
              <w:rPr>
                <w:sz w:val="20"/>
              </w:rPr>
            </w:pPr>
            <w:r w:rsidRPr="00C43247">
              <w:rPr>
                <w:sz w:val="20"/>
              </w:rPr>
              <w:t>Description</w:t>
            </w:r>
          </w:p>
        </w:tc>
      </w:tr>
      <w:tr w:rsidR="0061196D" w:rsidRPr="00C43247" w:rsidTr="000E755B">
        <w:tc>
          <w:tcPr>
            <w:tcW w:w="1384" w:type="dxa"/>
            <w:shd w:val="clear" w:color="auto" w:fill="auto"/>
          </w:tcPr>
          <w:p w:rsidR="0061196D" w:rsidRPr="00C43247" w:rsidRDefault="0061196D" w:rsidP="00C43247">
            <w:pPr>
              <w:jc w:val="left"/>
              <w:rPr>
                <w:sz w:val="20"/>
              </w:rPr>
            </w:pPr>
            <w:r w:rsidRPr="00C43247">
              <w:rPr>
                <w:sz w:val="20"/>
              </w:rPr>
              <w:t>Name</w:t>
            </w:r>
          </w:p>
        </w:tc>
        <w:tc>
          <w:tcPr>
            <w:tcW w:w="8192" w:type="dxa"/>
            <w:shd w:val="clear" w:color="auto" w:fill="auto"/>
          </w:tcPr>
          <w:p w:rsidR="0061196D" w:rsidRPr="00C43247" w:rsidRDefault="00E435AC" w:rsidP="00C43247">
            <w:pPr>
              <w:jc w:val="left"/>
              <w:rPr>
                <w:sz w:val="20"/>
              </w:rPr>
            </w:pPr>
            <w:hyperlink r:id="rId16" w:tgtFrame="_blank" w:tooltip="https://rt.egi.eu/guest/Ticket/Display.html?id=910" w:history="1">
              <w:r w:rsidR="0061196D" w:rsidRPr="00C43247">
                <w:rPr>
                  <w:rStyle w:val="Hyperlink"/>
                  <w:sz w:val="20"/>
                </w:rPr>
                <w:t>#910 Disk space management</w:t>
              </w:r>
            </w:hyperlink>
          </w:p>
        </w:tc>
      </w:tr>
      <w:tr w:rsidR="0061196D" w:rsidRPr="00C43247" w:rsidTr="000E755B">
        <w:tc>
          <w:tcPr>
            <w:tcW w:w="1384" w:type="dxa"/>
            <w:shd w:val="clear" w:color="auto" w:fill="auto"/>
          </w:tcPr>
          <w:p w:rsidR="0061196D" w:rsidRPr="00C43247" w:rsidRDefault="0061196D" w:rsidP="00C43247">
            <w:pPr>
              <w:jc w:val="left"/>
              <w:rPr>
                <w:sz w:val="20"/>
              </w:rPr>
            </w:pPr>
            <w:r w:rsidRPr="00C43247">
              <w:rPr>
                <w:sz w:val="20"/>
              </w:rPr>
              <w:t>Description</w:t>
            </w:r>
          </w:p>
        </w:tc>
        <w:tc>
          <w:tcPr>
            <w:tcW w:w="8192" w:type="dxa"/>
            <w:shd w:val="clear" w:color="auto" w:fill="auto"/>
          </w:tcPr>
          <w:p w:rsidR="00C43247" w:rsidRPr="00C43247" w:rsidRDefault="0061196D" w:rsidP="00C43247">
            <w:pPr>
              <w:jc w:val="left"/>
              <w:rPr>
                <w:sz w:val="20"/>
              </w:rPr>
            </w:pPr>
            <w:r w:rsidRPr="00C43247">
              <w:rPr>
                <w:sz w:val="20"/>
              </w:rPr>
              <w:t>Migration of files over SEs should be automated to prevent filling up disk space on a specific storage resource.</w:t>
            </w:r>
          </w:p>
        </w:tc>
      </w:tr>
      <w:tr w:rsidR="0061196D" w:rsidRPr="00C43247" w:rsidTr="000E755B">
        <w:tc>
          <w:tcPr>
            <w:tcW w:w="1384" w:type="dxa"/>
            <w:shd w:val="clear" w:color="auto" w:fill="auto"/>
          </w:tcPr>
          <w:p w:rsidR="0061196D" w:rsidRPr="00C43247" w:rsidRDefault="0061196D" w:rsidP="00C43247">
            <w:pPr>
              <w:jc w:val="left"/>
              <w:rPr>
                <w:sz w:val="20"/>
              </w:rPr>
            </w:pPr>
            <w:r w:rsidRPr="00C43247">
              <w:rPr>
                <w:sz w:val="20"/>
              </w:rPr>
              <w:t>GGUS REF</w:t>
            </w:r>
          </w:p>
        </w:tc>
        <w:tc>
          <w:tcPr>
            <w:tcW w:w="8192" w:type="dxa"/>
            <w:shd w:val="clear" w:color="auto" w:fill="auto"/>
          </w:tcPr>
          <w:p w:rsidR="0061196D" w:rsidRPr="00C43247" w:rsidRDefault="0061196D" w:rsidP="00C43247">
            <w:pPr>
              <w:jc w:val="left"/>
              <w:rPr>
                <w:bCs/>
                <w:sz w:val="20"/>
              </w:rPr>
            </w:pPr>
            <w:r w:rsidRPr="00C43247">
              <w:rPr>
                <w:bCs/>
                <w:sz w:val="20"/>
              </w:rPr>
              <w:t xml:space="preserve">Proposed solution only based on </w:t>
            </w:r>
            <w:proofErr w:type="spellStart"/>
            <w:r w:rsidRPr="00C43247">
              <w:rPr>
                <w:bCs/>
                <w:sz w:val="20"/>
              </w:rPr>
              <w:t>Nagios</w:t>
            </w:r>
            <w:proofErr w:type="spellEnd"/>
            <w:r w:rsidRPr="00C43247">
              <w:rPr>
                <w:bCs/>
                <w:sz w:val="20"/>
              </w:rPr>
              <w:t xml:space="preserve"> alarms:</w:t>
            </w:r>
          </w:p>
          <w:p w:rsidR="0061196D" w:rsidRPr="00C43247" w:rsidRDefault="00E435AC" w:rsidP="00C43247">
            <w:pPr>
              <w:jc w:val="left"/>
              <w:rPr>
                <w:bCs/>
                <w:sz w:val="20"/>
              </w:rPr>
            </w:pPr>
            <w:hyperlink r:id="rId17" w:history="1">
              <w:r w:rsidR="00C43247" w:rsidRPr="00C43247">
                <w:rPr>
                  <w:rStyle w:val="Hyperlink"/>
                  <w:bCs/>
                  <w:sz w:val="20"/>
                </w:rPr>
                <w:t>https://ggus.eu/ws/ticket_info.php?ticket=74741</w:t>
              </w:r>
            </w:hyperlink>
          </w:p>
          <w:p w:rsidR="00C43247" w:rsidRPr="00C43247" w:rsidRDefault="00C43247" w:rsidP="00C43247">
            <w:pPr>
              <w:jc w:val="left"/>
              <w:rPr>
                <w:bCs/>
                <w:sz w:val="20"/>
              </w:rPr>
            </w:pPr>
          </w:p>
          <w:p w:rsidR="00C43247" w:rsidRPr="00C43247" w:rsidRDefault="00C43247" w:rsidP="00C43247">
            <w:pPr>
              <w:jc w:val="left"/>
              <w:rPr>
                <w:bCs/>
                <w:sz w:val="20"/>
              </w:rPr>
            </w:pPr>
            <w:r w:rsidRPr="00C43247">
              <w:rPr>
                <w:sz w:val="20"/>
              </w:rPr>
              <w:t>Currently a short-term solution was offered to LSGC VRC:</w:t>
            </w:r>
            <w:r w:rsidRPr="00C43247">
              <w:rPr>
                <w:sz w:val="20"/>
              </w:rPr>
              <w:br/>
              <w:t xml:space="preserve">- </w:t>
            </w:r>
            <w:proofErr w:type="spellStart"/>
            <w:r w:rsidRPr="00C43247">
              <w:rPr>
                <w:sz w:val="20"/>
              </w:rPr>
              <w:t>Nagios</w:t>
            </w:r>
            <w:proofErr w:type="spellEnd"/>
            <w:r w:rsidRPr="00C43247">
              <w:rPr>
                <w:sz w:val="20"/>
              </w:rPr>
              <w:t xml:space="preserve"> probe </w:t>
            </w:r>
            <w:r w:rsidRPr="00C43247">
              <w:rPr>
                <w:rStyle w:val="il"/>
                <w:sz w:val="20"/>
              </w:rPr>
              <w:t>for</w:t>
            </w:r>
            <w:r w:rsidRPr="00C43247">
              <w:rPr>
                <w:sz w:val="20"/>
              </w:rPr>
              <w:t xml:space="preserve"> sending alarms if SE is filling up </w:t>
            </w:r>
            <w:hyperlink r:id="rId18" w:tgtFrame="_blank" w:tooltip="https://rt.egi.eu/guest/Ticket/Display.html?id=2766" w:history="1">
              <w:r w:rsidRPr="00C43247">
                <w:rPr>
                  <w:rStyle w:val="Hyperlink"/>
                  <w:sz w:val="20"/>
                </w:rPr>
                <w:t>#2766</w:t>
              </w:r>
            </w:hyperlink>
            <w:r w:rsidRPr="00C43247">
              <w:rPr>
                <w:sz w:val="20"/>
              </w:rPr>
              <w:br/>
              <w:t xml:space="preserve">- VO Services team provided manual </w:t>
            </w:r>
            <w:r w:rsidRPr="00C43247">
              <w:rPr>
                <w:rStyle w:val="il"/>
                <w:sz w:val="20"/>
              </w:rPr>
              <w:t>for</w:t>
            </w:r>
            <w:r w:rsidRPr="00C43247">
              <w:rPr>
                <w:sz w:val="20"/>
              </w:rPr>
              <w:t xml:space="preserve"> using </w:t>
            </w:r>
            <w:proofErr w:type="spellStart"/>
            <w:r w:rsidRPr="00C43247">
              <w:rPr>
                <w:sz w:val="20"/>
              </w:rPr>
              <w:t>LFCBrowse</w:t>
            </w:r>
            <w:proofErr w:type="spellEnd"/>
            <w:r w:rsidRPr="00C43247">
              <w:rPr>
                <w:sz w:val="20"/>
              </w:rPr>
              <w:t xml:space="preserve"> to migrate all the needed files in case SE is filling </w:t>
            </w:r>
            <w:proofErr w:type="spellStart"/>
            <w:r w:rsidRPr="00C43247">
              <w:rPr>
                <w:sz w:val="20"/>
              </w:rPr>
              <w:t>up.REF</w:t>
            </w:r>
            <w:proofErr w:type="spellEnd"/>
            <w:r w:rsidRPr="00C43247">
              <w:rPr>
                <w:sz w:val="20"/>
              </w:rPr>
              <w:t xml:space="preserve">: </w:t>
            </w:r>
            <w:hyperlink r:id="rId19" w:anchor="SE_intervention:_LFCBrowseSE" w:tgtFrame="_blank" w:history="1">
              <w:r w:rsidRPr="00C43247">
                <w:rPr>
                  <w:rStyle w:val="Hyperlink"/>
                  <w:sz w:val="20"/>
                </w:rPr>
                <w:t>https://wiki.egi.eu/wiki/VO_Services/Services_and_Tools_Portfolio#SE_intervention:_LFCBrowseSE</w:t>
              </w:r>
            </w:hyperlink>
          </w:p>
        </w:tc>
      </w:tr>
      <w:tr w:rsidR="0061196D" w:rsidRPr="00C43247" w:rsidTr="000E755B">
        <w:tc>
          <w:tcPr>
            <w:tcW w:w="1384" w:type="dxa"/>
            <w:shd w:val="clear" w:color="auto" w:fill="auto"/>
          </w:tcPr>
          <w:p w:rsidR="0061196D" w:rsidRPr="00C43247" w:rsidRDefault="0061196D" w:rsidP="00C43247">
            <w:pPr>
              <w:jc w:val="left"/>
              <w:rPr>
                <w:sz w:val="20"/>
              </w:rPr>
            </w:pPr>
            <w:r w:rsidRPr="00C43247">
              <w:rPr>
                <w:sz w:val="20"/>
              </w:rPr>
              <w:t>Goals and objectives</w:t>
            </w:r>
          </w:p>
        </w:tc>
        <w:tc>
          <w:tcPr>
            <w:tcW w:w="8192" w:type="dxa"/>
            <w:shd w:val="clear" w:color="auto" w:fill="auto"/>
          </w:tcPr>
          <w:p w:rsidR="0061196D" w:rsidRPr="00C43247" w:rsidRDefault="00EA07AC" w:rsidP="00C43247">
            <w:pPr>
              <w:jc w:val="left"/>
              <w:rPr>
                <w:sz w:val="20"/>
              </w:rPr>
            </w:pPr>
            <w:r>
              <w:rPr>
                <w:bCs/>
                <w:sz w:val="20"/>
              </w:rPr>
              <w:t>Preserve the files and protect the SE from filling up the disk space.</w:t>
            </w:r>
          </w:p>
        </w:tc>
      </w:tr>
      <w:tr w:rsidR="0061196D" w:rsidRPr="00C43247" w:rsidTr="000E755B">
        <w:tc>
          <w:tcPr>
            <w:tcW w:w="1384" w:type="dxa"/>
            <w:shd w:val="clear" w:color="auto" w:fill="auto"/>
          </w:tcPr>
          <w:p w:rsidR="0061196D" w:rsidRPr="00C43247" w:rsidRDefault="0061196D" w:rsidP="00C43247">
            <w:pPr>
              <w:jc w:val="left"/>
              <w:rPr>
                <w:sz w:val="20"/>
              </w:rPr>
            </w:pPr>
            <w:r w:rsidRPr="00C43247">
              <w:rPr>
                <w:sz w:val="20"/>
              </w:rPr>
              <w:t>Impact</w:t>
            </w:r>
          </w:p>
        </w:tc>
        <w:tc>
          <w:tcPr>
            <w:tcW w:w="8192" w:type="dxa"/>
            <w:shd w:val="clear" w:color="auto" w:fill="auto"/>
          </w:tcPr>
          <w:p w:rsidR="0061196D" w:rsidRPr="00C43247" w:rsidRDefault="00C43247" w:rsidP="00C43247">
            <w:pPr>
              <w:jc w:val="left"/>
              <w:rPr>
                <w:sz w:val="20"/>
              </w:rPr>
            </w:pPr>
            <w:r w:rsidRPr="00C43247">
              <w:rPr>
                <w:sz w:val="20"/>
              </w:rPr>
              <w:t>Lost files.</w:t>
            </w:r>
          </w:p>
        </w:tc>
      </w:tr>
      <w:tr w:rsidR="0061196D" w:rsidRPr="00C43247" w:rsidTr="000E755B">
        <w:tc>
          <w:tcPr>
            <w:tcW w:w="1384" w:type="dxa"/>
            <w:shd w:val="clear" w:color="auto" w:fill="auto"/>
          </w:tcPr>
          <w:p w:rsidR="0061196D" w:rsidRPr="00C43247" w:rsidRDefault="0061196D" w:rsidP="00C43247">
            <w:pPr>
              <w:jc w:val="left"/>
              <w:rPr>
                <w:sz w:val="20"/>
              </w:rPr>
            </w:pPr>
            <w:r w:rsidRPr="00C43247">
              <w:rPr>
                <w:sz w:val="20"/>
              </w:rPr>
              <w:t>Acceptance criteria</w:t>
            </w:r>
          </w:p>
        </w:tc>
        <w:tc>
          <w:tcPr>
            <w:tcW w:w="8192" w:type="dxa"/>
            <w:shd w:val="clear" w:color="auto" w:fill="auto"/>
          </w:tcPr>
          <w:p w:rsidR="00C43247" w:rsidRPr="00C43247" w:rsidRDefault="00C43247" w:rsidP="00C43247">
            <w:pPr>
              <w:jc w:val="left"/>
              <w:rPr>
                <w:sz w:val="20"/>
              </w:rPr>
            </w:pPr>
            <w:r w:rsidRPr="00C43247">
              <w:rPr>
                <w:sz w:val="20"/>
              </w:rPr>
              <w:t xml:space="preserve">Long-term solution is needed and this is what </w:t>
            </w:r>
            <w:proofErr w:type="spellStart"/>
            <w:r w:rsidRPr="00C43247">
              <w:rPr>
                <w:sz w:val="20"/>
              </w:rPr>
              <w:t>LSGCexpects</w:t>
            </w:r>
            <w:proofErr w:type="spellEnd"/>
            <w:r w:rsidRPr="00C43247">
              <w:rPr>
                <w:sz w:val="20"/>
              </w:rPr>
              <w:t xml:space="preserve"> listed in three number points:</w:t>
            </w:r>
            <w:r w:rsidRPr="00C43247">
              <w:rPr>
                <w:sz w:val="20"/>
              </w:rPr>
              <w:br/>
            </w:r>
            <w:r w:rsidRPr="00C43247">
              <w:rPr>
                <w:sz w:val="20"/>
              </w:rPr>
              <w:br/>
              <w:t xml:space="preserve">1. consider a semi-automatic file migration tool, used by VO managers to </w:t>
            </w:r>
            <w:r w:rsidRPr="00C43247">
              <w:rPr>
                <w:sz w:val="20"/>
              </w:rPr>
              <w:br/>
              <w:t>migrate user files (e.g. Globus online)</w:t>
            </w:r>
          </w:p>
          <w:p w:rsidR="00C43247" w:rsidRPr="00C43247" w:rsidRDefault="00C43247" w:rsidP="00C43247">
            <w:pPr>
              <w:jc w:val="left"/>
              <w:rPr>
                <w:sz w:val="20"/>
              </w:rPr>
            </w:pPr>
            <w:r w:rsidRPr="00C43247">
              <w:rPr>
                <w:sz w:val="20"/>
              </w:rPr>
              <w:br/>
              <w:t xml:space="preserve">2. provide storage "advices" based on the status of the current </w:t>
            </w:r>
            <w:r w:rsidRPr="00C43247">
              <w:rPr>
                <w:sz w:val="20"/>
              </w:rPr>
              <w:br/>
              <w:t>resources (e.g. "you should store this file there")</w:t>
            </w:r>
          </w:p>
          <w:p w:rsidR="0061196D" w:rsidRPr="00C43247" w:rsidRDefault="00C43247" w:rsidP="00C43247">
            <w:pPr>
              <w:jc w:val="left"/>
              <w:rPr>
                <w:sz w:val="20"/>
              </w:rPr>
            </w:pPr>
            <w:r w:rsidRPr="00C43247">
              <w:rPr>
                <w:sz w:val="20"/>
              </w:rPr>
              <w:br/>
              <w:t xml:space="preserve">3. propose a storage model (e.g. advised number of replicas and </w:t>
            </w:r>
            <w:r w:rsidRPr="00C43247">
              <w:rPr>
                <w:sz w:val="20"/>
              </w:rPr>
              <w:br/>
              <w:t>placement) based on available resources and file types</w:t>
            </w:r>
          </w:p>
        </w:tc>
      </w:tr>
      <w:tr w:rsidR="0061196D" w:rsidRPr="00C43247" w:rsidTr="000E755B">
        <w:tc>
          <w:tcPr>
            <w:tcW w:w="1384" w:type="dxa"/>
            <w:shd w:val="clear" w:color="auto" w:fill="auto"/>
          </w:tcPr>
          <w:p w:rsidR="0061196D" w:rsidRPr="00C43247" w:rsidRDefault="0061196D" w:rsidP="00C43247">
            <w:pPr>
              <w:jc w:val="left"/>
              <w:rPr>
                <w:sz w:val="20"/>
              </w:rPr>
            </w:pPr>
            <w:r w:rsidRPr="00C43247">
              <w:rPr>
                <w:sz w:val="20"/>
              </w:rPr>
              <w:t>Original submitter</w:t>
            </w:r>
          </w:p>
        </w:tc>
        <w:tc>
          <w:tcPr>
            <w:tcW w:w="8192" w:type="dxa"/>
            <w:shd w:val="clear" w:color="auto" w:fill="auto"/>
          </w:tcPr>
          <w:p w:rsidR="0061196D" w:rsidRPr="00C43247" w:rsidRDefault="0061196D" w:rsidP="00C43247">
            <w:pPr>
              <w:jc w:val="left"/>
              <w:rPr>
                <w:sz w:val="20"/>
              </w:rPr>
            </w:pPr>
            <w:r w:rsidRPr="00C43247">
              <w:rPr>
                <w:sz w:val="20"/>
              </w:rPr>
              <w:t>Life Sciences Grid Community (LSGC VRC -  http://www.egi.eu/collaboration/LSGC.html)</w:t>
            </w:r>
          </w:p>
        </w:tc>
      </w:tr>
    </w:tbl>
    <w:p w:rsidR="005C38AF" w:rsidRDefault="005C38AF" w:rsidP="00C43247">
      <w:pPr>
        <w:jc w:val="left"/>
        <w:rPr>
          <w:sz w:val="20"/>
          <w:lang w:val="en-US"/>
        </w:rPr>
      </w:pPr>
    </w:p>
    <w:p w:rsidR="00C778B6" w:rsidRDefault="00C778B6" w:rsidP="00C43247">
      <w:pPr>
        <w:jc w:val="left"/>
        <w:rPr>
          <w:sz w:val="20"/>
          <w:lang w:val="en-US"/>
        </w:rPr>
      </w:pPr>
    </w:p>
    <w:p w:rsidR="00C778B6" w:rsidRDefault="00C778B6" w:rsidP="00C43247">
      <w:pPr>
        <w:jc w:val="left"/>
        <w:rPr>
          <w:sz w:val="20"/>
          <w:lang w:val="en-US"/>
        </w:rPr>
      </w:pPr>
    </w:p>
    <w:p w:rsidR="00C778B6" w:rsidRDefault="00C778B6" w:rsidP="00C43247">
      <w:pPr>
        <w:jc w:val="left"/>
        <w:rPr>
          <w:sz w:val="20"/>
          <w:lang w:val="en-US"/>
        </w:rPr>
      </w:pPr>
    </w:p>
    <w:p w:rsidR="00C778B6" w:rsidRDefault="00C778B6" w:rsidP="00C43247">
      <w:pPr>
        <w:jc w:val="left"/>
        <w:rPr>
          <w:sz w:val="20"/>
          <w:lang w:val="en-US"/>
        </w:rPr>
      </w:pPr>
    </w:p>
    <w:p w:rsidR="00C778B6" w:rsidRDefault="00C778B6" w:rsidP="00C43247">
      <w:pPr>
        <w:jc w:val="left"/>
        <w:rPr>
          <w:sz w:val="20"/>
          <w:lang w:val="en-US"/>
        </w:rPr>
      </w:pPr>
    </w:p>
    <w:p w:rsidR="00C778B6" w:rsidRDefault="00C778B6" w:rsidP="00C43247">
      <w:pPr>
        <w:jc w:val="left"/>
        <w:rPr>
          <w:sz w:val="20"/>
          <w:lang w:val="en-US"/>
        </w:rPr>
      </w:pPr>
    </w:p>
    <w:p w:rsidR="00C778B6" w:rsidRDefault="00C778B6" w:rsidP="00C43247">
      <w:pPr>
        <w:jc w:val="left"/>
        <w:rPr>
          <w:sz w:val="20"/>
          <w:lang w:val="en-US"/>
        </w:rPr>
      </w:pPr>
    </w:p>
    <w:p w:rsidR="00C778B6" w:rsidRDefault="00C778B6" w:rsidP="00C43247">
      <w:pPr>
        <w:jc w:val="left"/>
        <w:rPr>
          <w:sz w:val="20"/>
          <w:lang w:val="en-US"/>
        </w:rPr>
      </w:pPr>
    </w:p>
    <w:p w:rsidR="00C778B6" w:rsidRDefault="00C778B6" w:rsidP="00C43247">
      <w:pPr>
        <w:jc w:val="left"/>
        <w:rPr>
          <w:sz w:val="20"/>
          <w:lang w:val="en-US"/>
        </w:rPr>
      </w:pPr>
    </w:p>
    <w:tbl>
      <w:tblPr>
        <w:tblpPr w:leftFromText="180" w:rightFromText="180" w:vertAnchor="page" w:horzAnchor="margin" w:tblpY="26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8192"/>
      </w:tblGrid>
      <w:tr w:rsidR="00C778B6" w:rsidRPr="00C43247" w:rsidTr="00CB555B">
        <w:tc>
          <w:tcPr>
            <w:tcW w:w="1384" w:type="dxa"/>
            <w:shd w:val="clear" w:color="auto" w:fill="D9D9D9" w:themeFill="background1" w:themeFillShade="D9"/>
          </w:tcPr>
          <w:p w:rsidR="00C778B6" w:rsidRPr="00C43247" w:rsidRDefault="00C778B6" w:rsidP="00CB555B">
            <w:pPr>
              <w:jc w:val="left"/>
              <w:rPr>
                <w:sz w:val="20"/>
                <w:lang w:eastAsia="en-GB"/>
              </w:rPr>
            </w:pPr>
            <w:r>
              <w:rPr>
                <w:sz w:val="20"/>
                <w:lang w:eastAsia="en-GB"/>
              </w:rPr>
              <w:t>Requiremen</w:t>
            </w:r>
            <w:r w:rsidRPr="00C43247">
              <w:rPr>
                <w:sz w:val="20"/>
                <w:lang w:eastAsia="en-GB"/>
              </w:rPr>
              <w:t>t</w:t>
            </w:r>
            <w:r>
              <w:rPr>
                <w:sz w:val="20"/>
                <w:lang w:eastAsia="en-GB"/>
              </w:rPr>
              <w:t xml:space="preserve"> </w:t>
            </w:r>
            <w:r w:rsidRPr="00C43247">
              <w:rPr>
                <w:sz w:val="20"/>
                <w:lang w:eastAsia="en-GB"/>
              </w:rPr>
              <w:t>properties</w:t>
            </w:r>
          </w:p>
        </w:tc>
        <w:tc>
          <w:tcPr>
            <w:tcW w:w="8192" w:type="dxa"/>
            <w:shd w:val="clear" w:color="auto" w:fill="D9D9D9" w:themeFill="background1" w:themeFillShade="D9"/>
          </w:tcPr>
          <w:p w:rsidR="00C778B6" w:rsidRPr="00C43247" w:rsidRDefault="00C778B6" w:rsidP="00CB555B">
            <w:pPr>
              <w:jc w:val="left"/>
              <w:rPr>
                <w:sz w:val="20"/>
              </w:rPr>
            </w:pPr>
            <w:r w:rsidRPr="00C43247">
              <w:rPr>
                <w:sz w:val="20"/>
                <w:lang w:eastAsia="en-GB"/>
              </w:rPr>
              <w:t>Description</w:t>
            </w:r>
          </w:p>
        </w:tc>
      </w:tr>
      <w:tr w:rsidR="00C778B6" w:rsidRPr="00C43247" w:rsidTr="00CB555B">
        <w:tc>
          <w:tcPr>
            <w:tcW w:w="1384" w:type="dxa"/>
            <w:shd w:val="clear" w:color="auto" w:fill="FFFFFF" w:themeFill="background1"/>
          </w:tcPr>
          <w:p w:rsidR="00C778B6" w:rsidRPr="00C43247" w:rsidRDefault="00C778B6" w:rsidP="00CB555B">
            <w:pPr>
              <w:jc w:val="left"/>
              <w:rPr>
                <w:sz w:val="20"/>
                <w:lang w:eastAsia="en-GB"/>
              </w:rPr>
            </w:pPr>
            <w:r w:rsidRPr="00C43247">
              <w:rPr>
                <w:sz w:val="20"/>
                <w:lang w:eastAsia="en-GB"/>
              </w:rPr>
              <w:t>Owner</w:t>
            </w:r>
          </w:p>
        </w:tc>
        <w:tc>
          <w:tcPr>
            <w:tcW w:w="8192" w:type="dxa"/>
            <w:shd w:val="clear" w:color="auto" w:fill="FFFFFF" w:themeFill="background1"/>
          </w:tcPr>
          <w:p w:rsidR="00C778B6" w:rsidRPr="00C43247" w:rsidRDefault="00C778B6" w:rsidP="00CB555B">
            <w:pPr>
              <w:jc w:val="left"/>
              <w:rPr>
                <w:sz w:val="20"/>
                <w:lang w:eastAsia="en-GB"/>
              </w:rPr>
            </w:pPr>
            <w:r w:rsidRPr="00C43247">
              <w:rPr>
                <w:sz w:val="20"/>
                <w:lang w:eastAsia="en-GB"/>
              </w:rPr>
              <w:t>UCB</w:t>
            </w:r>
          </w:p>
        </w:tc>
      </w:tr>
      <w:tr w:rsidR="00C778B6" w:rsidRPr="00C43247" w:rsidTr="00CB555B">
        <w:tc>
          <w:tcPr>
            <w:tcW w:w="1384" w:type="dxa"/>
            <w:shd w:val="clear" w:color="auto" w:fill="FFFFFF" w:themeFill="background1"/>
          </w:tcPr>
          <w:p w:rsidR="00C778B6" w:rsidRPr="00C43247" w:rsidRDefault="00C778B6" w:rsidP="00CB555B">
            <w:pPr>
              <w:jc w:val="left"/>
              <w:rPr>
                <w:sz w:val="20"/>
                <w:lang w:eastAsia="en-GB"/>
              </w:rPr>
            </w:pPr>
            <w:r w:rsidRPr="00C43247">
              <w:rPr>
                <w:sz w:val="20"/>
                <w:lang w:eastAsia="en-GB"/>
              </w:rPr>
              <w:t>Priority</w:t>
            </w:r>
          </w:p>
        </w:tc>
        <w:tc>
          <w:tcPr>
            <w:tcW w:w="8192" w:type="dxa"/>
            <w:shd w:val="clear" w:color="auto" w:fill="FFFFFF" w:themeFill="background1"/>
          </w:tcPr>
          <w:p w:rsidR="00C778B6" w:rsidRPr="00C43247" w:rsidRDefault="00C778B6" w:rsidP="00CB555B">
            <w:pPr>
              <w:jc w:val="left"/>
              <w:rPr>
                <w:sz w:val="20"/>
                <w:lang w:eastAsia="en-GB"/>
              </w:rPr>
            </w:pPr>
            <w:r w:rsidRPr="00C43247">
              <w:rPr>
                <w:sz w:val="20"/>
                <w:lang w:eastAsia="en-GB"/>
              </w:rPr>
              <w:t>Lower</w:t>
            </w:r>
          </w:p>
        </w:tc>
      </w:tr>
      <w:tr w:rsidR="00C778B6" w:rsidRPr="00C43247" w:rsidTr="00CB555B">
        <w:tc>
          <w:tcPr>
            <w:tcW w:w="1384" w:type="dxa"/>
            <w:shd w:val="clear" w:color="auto" w:fill="FFFFFF" w:themeFill="background1"/>
          </w:tcPr>
          <w:p w:rsidR="00C778B6" w:rsidRPr="00C43247" w:rsidRDefault="00C778B6" w:rsidP="00CB555B">
            <w:pPr>
              <w:jc w:val="left"/>
              <w:rPr>
                <w:sz w:val="20"/>
                <w:lang w:eastAsia="en-GB"/>
              </w:rPr>
            </w:pPr>
            <w:r w:rsidRPr="00C43247">
              <w:rPr>
                <w:sz w:val="20"/>
                <w:lang w:eastAsia="en-GB"/>
              </w:rPr>
              <w:t>Current status</w:t>
            </w:r>
          </w:p>
        </w:tc>
        <w:tc>
          <w:tcPr>
            <w:tcW w:w="8192" w:type="dxa"/>
            <w:shd w:val="clear" w:color="auto" w:fill="FFFFFF" w:themeFill="background1"/>
          </w:tcPr>
          <w:p w:rsidR="00C778B6" w:rsidRPr="00C43247" w:rsidRDefault="00C778B6" w:rsidP="00CB555B">
            <w:pPr>
              <w:jc w:val="left"/>
              <w:rPr>
                <w:sz w:val="20"/>
                <w:lang w:eastAsia="en-GB"/>
              </w:rPr>
            </w:pPr>
            <w:r w:rsidRPr="00C43247">
              <w:rPr>
                <w:sz w:val="20"/>
                <w:lang w:eastAsia="en-GB"/>
              </w:rPr>
              <w:t>Submitted</w:t>
            </w:r>
          </w:p>
        </w:tc>
      </w:tr>
      <w:tr w:rsidR="00C778B6" w:rsidRPr="00C43247" w:rsidTr="00CB555B">
        <w:tc>
          <w:tcPr>
            <w:tcW w:w="1384" w:type="dxa"/>
            <w:shd w:val="clear" w:color="auto" w:fill="CCCCCC"/>
          </w:tcPr>
          <w:p w:rsidR="00C778B6" w:rsidRPr="00C43247" w:rsidRDefault="00C778B6" w:rsidP="00CB555B">
            <w:pPr>
              <w:jc w:val="left"/>
              <w:rPr>
                <w:sz w:val="20"/>
              </w:rPr>
            </w:pPr>
            <w:r w:rsidRPr="00C43247">
              <w:rPr>
                <w:sz w:val="20"/>
              </w:rPr>
              <w:t>Requirement</w:t>
            </w:r>
          </w:p>
          <w:p w:rsidR="00C778B6" w:rsidRPr="00C43247" w:rsidRDefault="00C778B6" w:rsidP="00CB555B">
            <w:pPr>
              <w:jc w:val="left"/>
              <w:rPr>
                <w:sz w:val="20"/>
              </w:rPr>
            </w:pPr>
            <w:r w:rsidRPr="00C43247">
              <w:rPr>
                <w:sz w:val="20"/>
              </w:rPr>
              <w:t>information</w:t>
            </w:r>
          </w:p>
        </w:tc>
        <w:tc>
          <w:tcPr>
            <w:tcW w:w="8192" w:type="dxa"/>
            <w:shd w:val="clear" w:color="auto" w:fill="CCCCCC"/>
          </w:tcPr>
          <w:p w:rsidR="00C778B6" w:rsidRPr="00C43247" w:rsidRDefault="00C778B6" w:rsidP="00CB555B">
            <w:pPr>
              <w:jc w:val="left"/>
              <w:rPr>
                <w:sz w:val="20"/>
              </w:rPr>
            </w:pPr>
            <w:r w:rsidRPr="00C43247">
              <w:rPr>
                <w:sz w:val="20"/>
              </w:rPr>
              <w:t>Description</w:t>
            </w:r>
          </w:p>
        </w:tc>
      </w:tr>
      <w:tr w:rsidR="00C778B6" w:rsidRPr="00C43247" w:rsidTr="00CB555B">
        <w:tc>
          <w:tcPr>
            <w:tcW w:w="1384" w:type="dxa"/>
            <w:shd w:val="clear" w:color="auto" w:fill="auto"/>
          </w:tcPr>
          <w:p w:rsidR="00C778B6" w:rsidRPr="00C43247" w:rsidRDefault="00C778B6" w:rsidP="00CB555B">
            <w:pPr>
              <w:jc w:val="left"/>
              <w:rPr>
                <w:sz w:val="20"/>
              </w:rPr>
            </w:pPr>
            <w:r w:rsidRPr="00C43247">
              <w:rPr>
                <w:sz w:val="20"/>
              </w:rPr>
              <w:t>Name</w:t>
            </w:r>
          </w:p>
        </w:tc>
        <w:tc>
          <w:tcPr>
            <w:tcW w:w="8192" w:type="dxa"/>
            <w:shd w:val="clear" w:color="auto" w:fill="auto"/>
          </w:tcPr>
          <w:p w:rsidR="00C778B6" w:rsidRPr="00C43247" w:rsidRDefault="00C778B6" w:rsidP="00CB555B">
            <w:pPr>
              <w:jc w:val="left"/>
              <w:rPr>
                <w:sz w:val="20"/>
              </w:rPr>
            </w:pPr>
            <w:hyperlink r:id="rId20" w:tooltip="https://rt.egi.eu/guest/Ticket/Display.html?id=924" w:history="1">
              <w:r>
                <w:rPr>
                  <w:rStyle w:val="Hyperlink"/>
                </w:rPr>
                <w:t>#924 File updates</w:t>
              </w:r>
            </w:hyperlink>
          </w:p>
        </w:tc>
      </w:tr>
      <w:tr w:rsidR="00C778B6" w:rsidRPr="00C43247" w:rsidTr="00CB555B">
        <w:tc>
          <w:tcPr>
            <w:tcW w:w="1384" w:type="dxa"/>
            <w:shd w:val="clear" w:color="auto" w:fill="auto"/>
          </w:tcPr>
          <w:p w:rsidR="00C778B6" w:rsidRPr="00C43247" w:rsidRDefault="00C778B6" w:rsidP="00CB555B">
            <w:pPr>
              <w:jc w:val="left"/>
              <w:rPr>
                <w:sz w:val="20"/>
              </w:rPr>
            </w:pPr>
            <w:r w:rsidRPr="00C43247">
              <w:rPr>
                <w:sz w:val="20"/>
              </w:rPr>
              <w:t>Description</w:t>
            </w:r>
          </w:p>
        </w:tc>
        <w:tc>
          <w:tcPr>
            <w:tcW w:w="8192" w:type="dxa"/>
            <w:shd w:val="clear" w:color="auto" w:fill="auto"/>
          </w:tcPr>
          <w:p w:rsidR="00C778B6" w:rsidRPr="00C43247" w:rsidRDefault="00C778B6" w:rsidP="00C778B6">
            <w:pPr>
              <w:jc w:val="left"/>
              <w:rPr>
                <w:sz w:val="20"/>
              </w:rPr>
            </w:pPr>
            <w:r>
              <w:rPr>
                <w:rStyle w:val="apple-style-span"/>
              </w:rPr>
              <w:t>It should be possible to update an existing file content, including all its replicas (rather than removing and re-creating a file).</w:t>
            </w:r>
            <w:r>
              <w:rPr>
                <w:rStyle w:val="apple-style-span"/>
              </w:rPr>
              <w:t xml:space="preserve"> </w:t>
            </w:r>
          </w:p>
        </w:tc>
      </w:tr>
      <w:tr w:rsidR="00C778B6" w:rsidRPr="00C43247" w:rsidTr="00CB555B">
        <w:tc>
          <w:tcPr>
            <w:tcW w:w="1384" w:type="dxa"/>
            <w:shd w:val="clear" w:color="auto" w:fill="auto"/>
          </w:tcPr>
          <w:p w:rsidR="00C778B6" w:rsidRPr="00C43247" w:rsidRDefault="00C778B6" w:rsidP="00CB555B">
            <w:pPr>
              <w:jc w:val="left"/>
              <w:rPr>
                <w:sz w:val="20"/>
              </w:rPr>
            </w:pPr>
            <w:r w:rsidRPr="00C43247">
              <w:rPr>
                <w:sz w:val="20"/>
              </w:rPr>
              <w:t>GGUS REF</w:t>
            </w:r>
          </w:p>
        </w:tc>
        <w:tc>
          <w:tcPr>
            <w:tcW w:w="8192" w:type="dxa"/>
            <w:shd w:val="clear" w:color="auto" w:fill="auto"/>
          </w:tcPr>
          <w:p w:rsidR="00C778B6" w:rsidRPr="00C43247" w:rsidRDefault="00C778B6" w:rsidP="00CB555B">
            <w:pPr>
              <w:jc w:val="left"/>
              <w:rPr>
                <w:bCs/>
                <w:sz w:val="20"/>
              </w:rPr>
            </w:pPr>
            <w:r>
              <w:rPr>
                <w:bCs/>
                <w:sz w:val="20"/>
              </w:rPr>
              <w:t xml:space="preserve">No answer from GGUS DMSU yet: </w:t>
            </w:r>
            <w:r w:rsidRPr="00C778B6">
              <w:rPr>
                <w:bCs/>
                <w:sz w:val="20"/>
              </w:rPr>
              <w:t>https://ggus.eu/ws/ticket_info.php?ticket=76058</w:t>
            </w:r>
          </w:p>
        </w:tc>
      </w:tr>
      <w:tr w:rsidR="00C778B6" w:rsidRPr="00C43247" w:rsidTr="00CB555B">
        <w:tc>
          <w:tcPr>
            <w:tcW w:w="1384" w:type="dxa"/>
            <w:shd w:val="clear" w:color="auto" w:fill="auto"/>
          </w:tcPr>
          <w:p w:rsidR="00C778B6" w:rsidRPr="00C43247" w:rsidRDefault="00C778B6" w:rsidP="00CB555B">
            <w:pPr>
              <w:jc w:val="left"/>
              <w:rPr>
                <w:sz w:val="20"/>
              </w:rPr>
            </w:pPr>
            <w:r w:rsidRPr="00C43247">
              <w:rPr>
                <w:sz w:val="20"/>
              </w:rPr>
              <w:t>Goals and objectives</w:t>
            </w:r>
          </w:p>
        </w:tc>
        <w:tc>
          <w:tcPr>
            <w:tcW w:w="8192" w:type="dxa"/>
            <w:shd w:val="clear" w:color="auto" w:fill="auto"/>
          </w:tcPr>
          <w:p w:rsidR="00C778B6" w:rsidRPr="00C43247" w:rsidRDefault="00E435AC" w:rsidP="00CB555B">
            <w:pPr>
              <w:jc w:val="left"/>
              <w:rPr>
                <w:sz w:val="20"/>
              </w:rPr>
            </w:pPr>
            <w:r>
              <w:rPr>
                <w:sz w:val="20"/>
              </w:rPr>
              <w:t>To shorten the time and additional work for updating files and synchronizing replicas.</w:t>
            </w:r>
          </w:p>
        </w:tc>
      </w:tr>
      <w:tr w:rsidR="00C778B6" w:rsidRPr="00C43247" w:rsidTr="00CB555B">
        <w:tc>
          <w:tcPr>
            <w:tcW w:w="1384" w:type="dxa"/>
            <w:shd w:val="clear" w:color="auto" w:fill="auto"/>
          </w:tcPr>
          <w:p w:rsidR="00C778B6" w:rsidRPr="00C43247" w:rsidRDefault="00C778B6" w:rsidP="00CB555B">
            <w:pPr>
              <w:jc w:val="left"/>
              <w:rPr>
                <w:sz w:val="20"/>
              </w:rPr>
            </w:pPr>
            <w:r w:rsidRPr="00C43247">
              <w:rPr>
                <w:sz w:val="20"/>
              </w:rPr>
              <w:t>Impact</w:t>
            </w:r>
          </w:p>
        </w:tc>
        <w:tc>
          <w:tcPr>
            <w:tcW w:w="8192" w:type="dxa"/>
            <w:shd w:val="clear" w:color="auto" w:fill="auto"/>
          </w:tcPr>
          <w:p w:rsidR="00C778B6" w:rsidRPr="00C43247" w:rsidRDefault="00C778B6" w:rsidP="00CB555B">
            <w:pPr>
              <w:jc w:val="left"/>
              <w:rPr>
                <w:sz w:val="20"/>
              </w:rPr>
            </w:pPr>
            <w:r>
              <w:rPr>
                <w:sz w:val="20"/>
              </w:rPr>
              <w:t>Takes too much time and additional work for updating files and their replicas.</w:t>
            </w:r>
          </w:p>
        </w:tc>
      </w:tr>
      <w:tr w:rsidR="00C778B6" w:rsidRPr="00C43247" w:rsidTr="00CB555B">
        <w:tc>
          <w:tcPr>
            <w:tcW w:w="1384" w:type="dxa"/>
            <w:shd w:val="clear" w:color="auto" w:fill="auto"/>
          </w:tcPr>
          <w:p w:rsidR="00C778B6" w:rsidRPr="00C43247" w:rsidRDefault="00C778B6" w:rsidP="00CB555B">
            <w:pPr>
              <w:jc w:val="left"/>
              <w:rPr>
                <w:sz w:val="20"/>
              </w:rPr>
            </w:pPr>
            <w:r w:rsidRPr="00C43247">
              <w:rPr>
                <w:sz w:val="20"/>
              </w:rPr>
              <w:t>Acceptance criteria</w:t>
            </w:r>
          </w:p>
        </w:tc>
        <w:tc>
          <w:tcPr>
            <w:tcW w:w="8192" w:type="dxa"/>
            <w:shd w:val="clear" w:color="auto" w:fill="auto"/>
          </w:tcPr>
          <w:p w:rsidR="00C778B6" w:rsidRPr="00C43247" w:rsidRDefault="00C778B6" w:rsidP="00CB555B">
            <w:pPr>
              <w:jc w:val="left"/>
              <w:rPr>
                <w:sz w:val="20"/>
              </w:rPr>
            </w:pPr>
            <w:r>
              <w:rPr>
                <w:rStyle w:val="solution"/>
              </w:rPr>
              <w:t>'</w:t>
            </w:r>
            <w:proofErr w:type="spellStart"/>
            <w:proofErr w:type="gramStart"/>
            <w:r>
              <w:rPr>
                <w:rStyle w:val="solution"/>
              </w:rPr>
              <w:t>rsync</w:t>
            </w:r>
            <w:proofErr w:type="spellEnd"/>
            <w:proofErr w:type="gramEnd"/>
            <w:r>
              <w:rPr>
                <w:rStyle w:val="solution"/>
              </w:rPr>
              <w:t>' style file updates and automatic update of all its replicas.</w:t>
            </w:r>
          </w:p>
        </w:tc>
      </w:tr>
      <w:tr w:rsidR="00C778B6" w:rsidRPr="00C43247" w:rsidTr="00CB555B">
        <w:tc>
          <w:tcPr>
            <w:tcW w:w="1384" w:type="dxa"/>
            <w:shd w:val="clear" w:color="auto" w:fill="auto"/>
          </w:tcPr>
          <w:p w:rsidR="00C778B6" w:rsidRPr="00C43247" w:rsidRDefault="00C778B6" w:rsidP="00CB555B">
            <w:pPr>
              <w:jc w:val="left"/>
              <w:rPr>
                <w:sz w:val="20"/>
              </w:rPr>
            </w:pPr>
            <w:r w:rsidRPr="00C43247">
              <w:rPr>
                <w:sz w:val="20"/>
              </w:rPr>
              <w:t>Original submitter</w:t>
            </w:r>
          </w:p>
        </w:tc>
        <w:tc>
          <w:tcPr>
            <w:tcW w:w="8192" w:type="dxa"/>
            <w:shd w:val="clear" w:color="auto" w:fill="auto"/>
          </w:tcPr>
          <w:p w:rsidR="00C778B6" w:rsidRPr="00C43247" w:rsidRDefault="00C778B6" w:rsidP="00CB555B">
            <w:pPr>
              <w:jc w:val="left"/>
              <w:rPr>
                <w:sz w:val="20"/>
              </w:rPr>
            </w:pPr>
            <w:r w:rsidRPr="00C43247">
              <w:rPr>
                <w:sz w:val="20"/>
              </w:rPr>
              <w:t>Life Sciences Grid Community (LSGC VRC -  http://www.egi.eu/collaboration/LSGC.html)</w:t>
            </w:r>
          </w:p>
        </w:tc>
      </w:tr>
    </w:tbl>
    <w:p w:rsidR="00C778B6" w:rsidRPr="00C43247" w:rsidRDefault="00C778B6" w:rsidP="00C778B6">
      <w:pPr>
        <w:jc w:val="left"/>
        <w:rPr>
          <w:sz w:val="20"/>
          <w:lang w:val="en-US"/>
        </w:rPr>
      </w:pPr>
      <w:bookmarkStart w:id="0" w:name="_GoBack"/>
      <w:bookmarkEnd w:id="0"/>
    </w:p>
    <w:sectPr w:rsidR="00C778B6" w:rsidRPr="00C43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DD"/>
    <w:rsid w:val="000C0581"/>
    <w:rsid w:val="000E755B"/>
    <w:rsid w:val="00267583"/>
    <w:rsid w:val="003003E7"/>
    <w:rsid w:val="003733DD"/>
    <w:rsid w:val="003D54DF"/>
    <w:rsid w:val="00592E05"/>
    <w:rsid w:val="005C38AF"/>
    <w:rsid w:val="0061196D"/>
    <w:rsid w:val="006516AC"/>
    <w:rsid w:val="0065349B"/>
    <w:rsid w:val="00710C50"/>
    <w:rsid w:val="00765A66"/>
    <w:rsid w:val="00780F43"/>
    <w:rsid w:val="007A7B36"/>
    <w:rsid w:val="007F583F"/>
    <w:rsid w:val="00850410"/>
    <w:rsid w:val="008D431C"/>
    <w:rsid w:val="009920C2"/>
    <w:rsid w:val="00A2443A"/>
    <w:rsid w:val="00BD0E16"/>
    <w:rsid w:val="00BF33D7"/>
    <w:rsid w:val="00C43247"/>
    <w:rsid w:val="00C778B6"/>
    <w:rsid w:val="00C91B2E"/>
    <w:rsid w:val="00CB053E"/>
    <w:rsid w:val="00CB23E9"/>
    <w:rsid w:val="00D15D5A"/>
    <w:rsid w:val="00DC0E29"/>
    <w:rsid w:val="00DD2C2A"/>
    <w:rsid w:val="00DE76B6"/>
    <w:rsid w:val="00DF4C3C"/>
    <w:rsid w:val="00E435AC"/>
    <w:rsid w:val="00EA07AC"/>
    <w:rsid w:val="00EE446A"/>
    <w:rsid w:val="00FF3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DD"/>
    <w:pPr>
      <w:suppressAutoHyphens/>
      <w:spacing w:before="40" w:after="40" w:line="240" w:lineRule="auto"/>
      <w:jc w:val="both"/>
    </w:pPr>
    <w:rPr>
      <w:rFonts w:ascii="Times New Roman" w:eastAsia="Times New Roman" w:hAnsi="Times New Roman" w:cs="Times New Roman"/>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3733DD"/>
    <w:pPr>
      <w:spacing w:after="120"/>
    </w:pPr>
    <w:rPr>
      <w:sz w:val="16"/>
      <w:lang w:val="x-none"/>
    </w:rPr>
  </w:style>
  <w:style w:type="character" w:customStyle="1" w:styleId="CommentTextChar">
    <w:name w:val="Comment Text Char"/>
    <w:basedOn w:val="DefaultParagraphFont"/>
    <w:link w:val="CommentText"/>
    <w:uiPriority w:val="99"/>
    <w:rsid w:val="003733DD"/>
    <w:rPr>
      <w:rFonts w:ascii="Times New Roman" w:eastAsia="Times New Roman" w:hAnsi="Times New Roman" w:cs="Times New Roman"/>
      <w:sz w:val="16"/>
      <w:szCs w:val="20"/>
      <w:lang w:val="x-none" w:eastAsia="fr-FR"/>
    </w:rPr>
  </w:style>
  <w:style w:type="character" w:styleId="CommentReference">
    <w:name w:val="annotation reference"/>
    <w:uiPriority w:val="99"/>
    <w:rsid w:val="003733DD"/>
    <w:rPr>
      <w:rFonts w:cs="Times New Roman"/>
      <w:sz w:val="16"/>
      <w:szCs w:val="16"/>
    </w:rPr>
  </w:style>
  <w:style w:type="paragraph" w:styleId="BalloonText">
    <w:name w:val="Balloon Text"/>
    <w:basedOn w:val="Normal"/>
    <w:link w:val="BalloonTextChar"/>
    <w:uiPriority w:val="99"/>
    <w:semiHidden/>
    <w:unhideWhenUsed/>
    <w:rsid w:val="003733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DD"/>
    <w:rPr>
      <w:rFonts w:ascii="Tahoma" w:eastAsia="Times New Roman" w:hAnsi="Tahoma" w:cs="Tahoma"/>
      <w:sz w:val="16"/>
      <w:szCs w:val="16"/>
      <w:lang w:val="en-GB" w:eastAsia="fr-FR"/>
    </w:rPr>
  </w:style>
  <w:style w:type="character" w:styleId="Hyperlink">
    <w:name w:val="Hyperlink"/>
    <w:basedOn w:val="DefaultParagraphFont"/>
    <w:uiPriority w:val="99"/>
    <w:unhideWhenUsed/>
    <w:rsid w:val="00710C50"/>
    <w:rPr>
      <w:color w:val="0000FF"/>
      <w:u w:val="single"/>
    </w:rPr>
  </w:style>
  <w:style w:type="character" w:customStyle="1" w:styleId="il">
    <w:name w:val="il"/>
    <w:basedOn w:val="DefaultParagraphFont"/>
    <w:rsid w:val="00DD2C2A"/>
  </w:style>
  <w:style w:type="character" w:customStyle="1" w:styleId="solution">
    <w:name w:val="solution"/>
    <w:basedOn w:val="DefaultParagraphFont"/>
    <w:rsid w:val="00C778B6"/>
  </w:style>
  <w:style w:type="character" w:customStyle="1" w:styleId="apple-style-span">
    <w:name w:val="apple-style-span"/>
    <w:basedOn w:val="DefaultParagraphFont"/>
    <w:rsid w:val="00C778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3DD"/>
    <w:pPr>
      <w:suppressAutoHyphens/>
      <w:spacing w:before="40" w:after="40" w:line="240" w:lineRule="auto"/>
      <w:jc w:val="both"/>
    </w:pPr>
    <w:rPr>
      <w:rFonts w:ascii="Times New Roman" w:eastAsia="Times New Roman" w:hAnsi="Times New Roman" w:cs="Times New Roman"/>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rsid w:val="003733DD"/>
    <w:pPr>
      <w:spacing w:after="120"/>
    </w:pPr>
    <w:rPr>
      <w:sz w:val="16"/>
      <w:lang w:val="x-none"/>
    </w:rPr>
  </w:style>
  <w:style w:type="character" w:customStyle="1" w:styleId="CommentTextChar">
    <w:name w:val="Comment Text Char"/>
    <w:basedOn w:val="DefaultParagraphFont"/>
    <w:link w:val="CommentText"/>
    <w:uiPriority w:val="99"/>
    <w:rsid w:val="003733DD"/>
    <w:rPr>
      <w:rFonts w:ascii="Times New Roman" w:eastAsia="Times New Roman" w:hAnsi="Times New Roman" w:cs="Times New Roman"/>
      <w:sz w:val="16"/>
      <w:szCs w:val="20"/>
      <w:lang w:val="x-none" w:eastAsia="fr-FR"/>
    </w:rPr>
  </w:style>
  <w:style w:type="character" w:styleId="CommentReference">
    <w:name w:val="annotation reference"/>
    <w:uiPriority w:val="99"/>
    <w:rsid w:val="003733DD"/>
    <w:rPr>
      <w:rFonts w:cs="Times New Roman"/>
      <w:sz w:val="16"/>
      <w:szCs w:val="16"/>
    </w:rPr>
  </w:style>
  <w:style w:type="paragraph" w:styleId="BalloonText">
    <w:name w:val="Balloon Text"/>
    <w:basedOn w:val="Normal"/>
    <w:link w:val="BalloonTextChar"/>
    <w:uiPriority w:val="99"/>
    <w:semiHidden/>
    <w:unhideWhenUsed/>
    <w:rsid w:val="003733D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DD"/>
    <w:rPr>
      <w:rFonts w:ascii="Tahoma" w:eastAsia="Times New Roman" w:hAnsi="Tahoma" w:cs="Tahoma"/>
      <w:sz w:val="16"/>
      <w:szCs w:val="16"/>
      <w:lang w:val="en-GB" w:eastAsia="fr-FR"/>
    </w:rPr>
  </w:style>
  <w:style w:type="character" w:styleId="Hyperlink">
    <w:name w:val="Hyperlink"/>
    <w:basedOn w:val="DefaultParagraphFont"/>
    <w:uiPriority w:val="99"/>
    <w:unhideWhenUsed/>
    <w:rsid w:val="00710C50"/>
    <w:rPr>
      <w:color w:val="0000FF"/>
      <w:u w:val="single"/>
    </w:rPr>
  </w:style>
  <w:style w:type="character" w:customStyle="1" w:styleId="il">
    <w:name w:val="il"/>
    <w:basedOn w:val="DefaultParagraphFont"/>
    <w:rsid w:val="00DD2C2A"/>
  </w:style>
  <w:style w:type="character" w:customStyle="1" w:styleId="solution">
    <w:name w:val="solution"/>
    <w:basedOn w:val="DefaultParagraphFont"/>
    <w:rsid w:val="00C778B6"/>
  </w:style>
  <w:style w:type="character" w:customStyle="1" w:styleId="apple-style-span">
    <w:name w:val="apple-style-span"/>
    <w:basedOn w:val="DefaultParagraphFont"/>
    <w:rsid w:val="00C778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t.egi.eu/guest/Ticket/Display.html?id=922" TargetMode="External"/><Relationship Id="rId13" Type="http://schemas.openxmlformats.org/officeDocument/2006/relationships/hyperlink" Target="https://gus.fzk.de/ws/ticket_info.php?ticket=68888" TargetMode="External"/><Relationship Id="rId18" Type="http://schemas.openxmlformats.org/officeDocument/2006/relationships/hyperlink" Target="https://rt.egi.eu/guest/Ticket/Display.html?id=276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t.egi.eu/guest/Ticket/Display.html?id=916" TargetMode="External"/><Relationship Id="rId12" Type="http://schemas.openxmlformats.org/officeDocument/2006/relationships/hyperlink" Target="https://gus.fzk.de/ws/ticket_info.php?ticket=68471" TargetMode="External"/><Relationship Id="rId17" Type="http://schemas.openxmlformats.org/officeDocument/2006/relationships/hyperlink" Target="https://ggus.eu/ws/ticket_info.php?ticket=74741" TargetMode="External"/><Relationship Id="rId2" Type="http://schemas.microsoft.com/office/2007/relationships/stylesWithEffects" Target="stylesWithEffects.xml"/><Relationship Id="rId16" Type="http://schemas.openxmlformats.org/officeDocument/2006/relationships/hyperlink" Target="https://rt.egi.eu/guest/Ticket/Display.html?id=910" TargetMode="External"/><Relationship Id="rId20" Type="http://schemas.openxmlformats.org/officeDocument/2006/relationships/hyperlink" Target="https://rt.egi.eu/guest/Ticket/Display.html?id=924" TargetMode="External"/><Relationship Id="rId1" Type="http://schemas.openxmlformats.org/officeDocument/2006/relationships/styles" Target="styles.xml"/><Relationship Id="rId6" Type="http://schemas.openxmlformats.org/officeDocument/2006/relationships/hyperlink" Target="https://rt.egi.eu/guest/Ticket/Display.html?id=919" TargetMode="External"/><Relationship Id="rId11" Type="http://schemas.openxmlformats.org/officeDocument/2006/relationships/hyperlink" Target="https://gus.fzk.de/ws/ticket_info.php?ticket=68110" TargetMode="External"/><Relationship Id="rId5" Type="http://schemas.openxmlformats.org/officeDocument/2006/relationships/hyperlink" Target="https://rt.egi.eu/guest/Ticket/Display.html?id=922" TargetMode="External"/><Relationship Id="rId15" Type="http://schemas.openxmlformats.org/officeDocument/2006/relationships/hyperlink" Target="https://documents.egi.eu/document/440" TargetMode="External"/><Relationship Id="rId10" Type="http://schemas.openxmlformats.org/officeDocument/2006/relationships/hyperlink" Target="https://rt.egi.eu/guest/Ticket/Display.html?id=916" TargetMode="External"/><Relationship Id="rId19" Type="http://schemas.openxmlformats.org/officeDocument/2006/relationships/hyperlink" Target="https://wiki.egi.eu/wiki/VO_Services/Services_and_Tools_Portfolio" TargetMode="External"/><Relationship Id="rId4" Type="http://schemas.openxmlformats.org/officeDocument/2006/relationships/webSettings" Target="webSettings.xml"/><Relationship Id="rId9" Type="http://schemas.openxmlformats.org/officeDocument/2006/relationships/hyperlink" Target="https://rt.egi.eu/guest/Ticket/Display.html?id=919" TargetMode="External"/><Relationship Id="rId14" Type="http://schemas.openxmlformats.org/officeDocument/2006/relationships/hyperlink" Target="https://gus.fzk.de/ws/ticket_info.php?ticket=60834"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Nikhef</Company>
  <LinksUpToDate>false</LinksUpToDate>
  <CharactersWithSpaces>6468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ekar</dc:creator>
  <cp:lastModifiedBy>ekar</cp:lastModifiedBy>
  <cp:revision>34</cp:revision>
  <cp:lastPrinted>2011-11-11T13:05:00Z</cp:lastPrinted>
  <dcterms:created xsi:type="dcterms:W3CDTF">2011-11-11T12:14:00Z</dcterms:created>
  <dcterms:modified xsi:type="dcterms:W3CDTF">2011-11-14T12:26:00Z</dcterms:modified>
</cp:coreProperties>
</file>