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C6ADE" w14:textId="68D633DC" w:rsidR="000125B8" w:rsidRPr="000125B8" w:rsidRDefault="000125B8" w:rsidP="000125B8">
      <w:pPr>
        <w:jc w:val="center"/>
        <w:rPr>
          <w:b/>
          <w:sz w:val="32"/>
          <w:lang w:val="en-GB"/>
        </w:rPr>
      </w:pPr>
      <w:r w:rsidRPr="000125B8">
        <w:rPr>
          <w:b/>
          <w:sz w:val="32"/>
          <w:lang w:val="en-GB"/>
        </w:rPr>
        <w:t>User and General EGI Sustainability Workshop</w:t>
      </w:r>
    </w:p>
    <w:p w14:paraId="30FCAF1A" w14:textId="55C9ACC7" w:rsidR="000125B8" w:rsidRDefault="000125B8" w:rsidP="000125B8">
      <w:pPr>
        <w:jc w:val="center"/>
        <w:rPr>
          <w:b/>
          <w:lang w:val="en-GB"/>
        </w:rPr>
      </w:pPr>
      <w:r>
        <w:rPr>
          <w:b/>
          <w:lang w:val="en-GB"/>
        </w:rPr>
        <w:t>Breakout session on National Sustainability</w:t>
      </w:r>
    </w:p>
    <w:p w14:paraId="34F62B5B" w14:textId="77777777" w:rsidR="000125B8" w:rsidRDefault="000125B8" w:rsidP="000125B8">
      <w:pPr>
        <w:jc w:val="center"/>
        <w:rPr>
          <w:b/>
          <w:lang w:val="en-GB"/>
        </w:rPr>
      </w:pPr>
    </w:p>
    <w:p w14:paraId="23457CB5" w14:textId="14E43F93" w:rsidR="000125B8" w:rsidRDefault="00FB2B0A" w:rsidP="00FB2B0A">
      <w:pPr>
        <w:jc w:val="both"/>
        <w:rPr>
          <w:b/>
          <w:lang w:val="en-GB"/>
        </w:rPr>
      </w:pPr>
      <w:r>
        <w:rPr>
          <w:b/>
          <w:lang w:val="en-GB"/>
        </w:rPr>
        <w:t xml:space="preserve">Assignment 1. </w:t>
      </w:r>
      <w:r w:rsidR="00FF37B2">
        <w:rPr>
          <w:b/>
          <w:lang w:val="en-GB"/>
        </w:rPr>
        <w:t>(Duration: 20’)</w:t>
      </w:r>
    </w:p>
    <w:p w14:paraId="5F71B5F9" w14:textId="6ED4E7FE" w:rsidR="00FB2B0A" w:rsidRPr="00FB2B0A" w:rsidRDefault="00FB2B0A" w:rsidP="00FB2B0A">
      <w:pPr>
        <w:jc w:val="both"/>
        <w:rPr>
          <w:b/>
          <w:lang w:val="en-GB"/>
        </w:rPr>
      </w:pPr>
      <w:r>
        <w:rPr>
          <w:b/>
          <w:lang w:val="en-GB"/>
        </w:rPr>
        <w:t>You can find</w:t>
      </w:r>
      <w:r w:rsidRPr="00FB2B0A">
        <w:rPr>
          <w:b/>
          <w:lang w:val="en-GB"/>
        </w:rPr>
        <w:t xml:space="preserve"> three possibl</w:t>
      </w:r>
      <w:r>
        <w:rPr>
          <w:b/>
          <w:lang w:val="en-GB"/>
        </w:rPr>
        <w:t>e NGI visions for 2020. Discuss them an</w:t>
      </w:r>
      <w:r w:rsidR="00246D7E">
        <w:rPr>
          <w:b/>
          <w:lang w:val="en-GB"/>
        </w:rPr>
        <w:t xml:space="preserve">d agree on a common vision for </w:t>
      </w:r>
      <w:r w:rsidR="00FF37B2">
        <w:rPr>
          <w:b/>
          <w:lang w:val="en-GB"/>
        </w:rPr>
        <w:t>an ideal NGI (the</w:t>
      </w:r>
      <w:r w:rsidR="00246D7E">
        <w:rPr>
          <w:b/>
          <w:lang w:val="en-GB"/>
        </w:rPr>
        <w:t xml:space="preserve"> ACME</w:t>
      </w:r>
      <w:r>
        <w:rPr>
          <w:b/>
          <w:lang w:val="en-GB"/>
        </w:rPr>
        <w:t xml:space="preserve"> NGI</w:t>
      </w:r>
      <w:r w:rsidR="00FF37B2">
        <w:rPr>
          <w:b/>
          <w:lang w:val="en-GB"/>
        </w:rPr>
        <w:t>)</w:t>
      </w:r>
    </w:p>
    <w:p w14:paraId="285EFE2E" w14:textId="77777777" w:rsidR="00FB2B0A" w:rsidRDefault="00FB2B0A" w:rsidP="00FB2B0A">
      <w:pPr>
        <w:jc w:val="both"/>
        <w:rPr>
          <w:lang w:val="en-GB"/>
        </w:rPr>
      </w:pPr>
    </w:p>
    <w:p w14:paraId="5F49F3B1" w14:textId="77777777" w:rsidR="00FB2B0A" w:rsidRPr="00FB2B0A" w:rsidRDefault="000A352A" w:rsidP="00FB2B0A">
      <w:pPr>
        <w:jc w:val="both"/>
        <w:rPr>
          <w:lang w:val="en-GB"/>
        </w:rPr>
      </w:pPr>
      <w:r w:rsidRPr="00FF37B2">
        <w:rPr>
          <w:b/>
          <w:lang w:val="en-GB"/>
        </w:rPr>
        <w:t>A.</w:t>
      </w:r>
      <w:r>
        <w:rPr>
          <w:lang w:val="en-GB"/>
        </w:rPr>
        <w:t xml:space="preserve"> </w:t>
      </w:r>
      <w:r w:rsidR="00FB2B0A" w:rsidRPr="00FB2B0A">
        <w:rPr>
          <w:lang w:val="en-GB"/>
        </w:rPr>
        <w:t>In 2020, our NGI is part of the national e-infrastructure organisation</w:t>
      </w:r>
      <w:r w:rsidR="00246D7E">
        <w:rPr>
          <w:lang w:val="en-GB"/>
        </w:rPr>
        <w:t xml:space="preserve">, that is an </w:t>
      </w:r>
      <w:r w:rsidR="00FB2B0A" w:rsidRPr="00FB2B0A">
        <w:rPr>
          <w:lang w:val="en-GB"/>
        </w:rPr>
        <w:t>umbrella organisation</w:t>
      </w:r>
      <w:r w:rsidR="00246D7E">
        <w:rPr>
          <w:lang w:val="en-GB"/>
        </w:rPr>
        <w:t xml:space="preserve"> also for</w:t>
      </w:r>
      <w:r w:rsidR="00FB2B0A" w:rsidRPr="00FB2B0A">
        <w:rPr>
          <w:lang w:val="en-GB"/>
        </w:rPr>
        <w:t>:</w:t>
      </w:r>
    </w:p>
    <w:p w14:paraId="3316A3FE" w14:textId="77777777" w:rsidR="00FB2B0A" w:rsidRPr="00FB2B0A" w:rsidRDefault="00FC605A" w:rsidP="00FB2B0A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</w:t>
      </w:r>
      <w:r w:rsidR="00FB2B0A" w:rsidRPr="00FB2B0A">
        <w:rPr>
          <w:lang w:val="en-GB"/>
        </w:rPr>
        <w:t>he research network (</w:t>
      </w:r>
      <w:r w:rsidR="00FB2B0A">
        <w:rPr>
          <w:lang w:val="en-GB"/>
        </w:rPr>
        <w:t>NREN</w:t>
      </w:r>
      <w:r w:rsidR="00FB2B0A" w:rsidRPr="00FB2B0A">
        <w:rPr>
          <w:lang w:val="en-GB"/>
        </w:rPr>
        <w:t>)</w:t>
      </w:r>
    </w:p>
    <w:p w14:paraId="069E272F" w14:textId="77777777" w:rsidR="00FB2B0A" w:rsidRDefault="00FC605A" w:rsidP="00FB2B0A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</w:t>
      </w:r>
      <w:r w:rsidR="00FB2B0A" w:rsidRPr="00FB2B0A">
        <w:rPr>
          <w:lang w:val="en-GB"/>
        </w:rPr>
        <w:t>h</w:t>
      </w:r>
      <w:r w:rsidR="00FB2B0A">
        <w:rPr>
          <w:lang w:val="en-GB"/>
        </w:rPr>
        <w:t>e computing and data facilities</w:t>
      </w:r>
    </w:p>
    <w:p w14:paraId="7C51FCBA" w14:textId="77777777" w:rsidR="00FB2B0A" w:rsidRDefault="00FC605A" w:rsidP="00FB2B0A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</w:t>
      </w:r>
      <w:r w:rsidR="00FB2B0A" w:rsidRPr="00FB2B0A">
        <w:rPr>
          <w:lang w:val="en-GB"/>
        </w:rPr>
        <w:t xml:space="preserve">he national science foundation </w:t>
      </w:r>
    </w:p>
    <w:p w14:paraId="705976C9" w14:textId="77777777" w:rsidR="00B611D0" w:rsidRDefault="00FB2B0A" w:rsidP="00FB2B0A">
      <w:pPr>
        <w:jc w:val="both"/>
        <w:rPr>
          <w:lang w:val="en-GB"/>
        </w:rPr>
      </w:pPr>
      <w:r>
        <w:rPr>
          <w:lang w:val="en-GB"/>
        </w:rPr>
        <w:t>This partnership has the</w:t>
      </w:r>
      <w:r w:rsidRPr="00FB2B0A">
        <w:rPr>
          <w:lang w:val="en-GB"/>
        </w:rPr>
        <w:t xml:space="preserve"> duty to serve researchers and research communities in </w:t>
      </w:r>
      <w:r>
        <w:rPr>
          <w:lang w:val="en-GB"/>
        </w:rPr>
        <w:t>the country</w:t>
      </w:r>
      <w:r w:rsidRPr="00FB2B0A">
        <w:rPr>
          <w:lang w:val="en-GB"/>
        </w:rPr>
        <w:t xml:space="preserve"> providing an excellent e-infrastructure and associated services (which may also be procured from commercial providers) according to the demands of 2020.</w:t>
      </w:r>
    </w:p>
    <w:p w14:paraId="332EE9BE" w14:textId="77777777" w:rsidR="00FB2B0A" w:rsidRDefault="00FB2B0A" w:rsidP="00FB2B0A">
      <w:pPr>
        <w:jc w:val="both"/>
        <w:rPr>
          <w:lang w:val="en-GB"/>
        </w:rPr>
      </w:pPr>
    </w:p>
    <w:p w14:paraId="29C9E715" w14:textId="77777777" w:rsidR="00FB2B0A" w:rsidRDefault="000A352A" w:rsidP="00FB2B0A">
      <w:pPr>
        <w:jc w:val="both"/>
        <w:rPr>
          <w:lang w:val="en-GB"/>
        </w:rPr>
      </w:pPr>
      <w:r w:rsidRPr="00FF37B2">
        <w:rPr>
          <w:b/>
          <w:lang w:val="en-GB"/>
        </w:rPr>
        <w:t xml:space="preserve">B. </w:t>
      </w:r>
      <w:r w:rsidR="00FB2B0A" w:rsidRPr="00FB2B0A">
        <w:rPr>
          <w:lang w:val="en-GB"/>
        </w:rPr>
        <w:t>In close coo</w:t>
      </w:r>
      <w:r w:rsidR="00FB2B0A">
        <w:rPr>
          <w:lang w:val="en-GB"/>
        </w:rPr>
        <w:t xml:space="preserve">peration with the entities for supercomputing </w:t>
      </w:r>
      <w:r w:rsidR="00FB2B0A" w:rsidRPr="00FB2B0A">
        <w:rPr>
          <w:lang w:val="en-GB"/>
        </w:rPr>
        <w:t>in the country</w:t>
      </w:r>
      <w:r w:rsidR="00FB2B0A">
        <w:rPr>
          <w:lang w:val="en-GB"/>
        </w:rPr>
        <w:t>,</w:t>
      </w:r>
      <w:r w:rsidR="00FB2B0A" w:rsidRPr="00FB2B0A">
        <w:rPr>
          <w:lang w:val="en-GB"/>
        </w:rPr>
        <w:t xml:space="preserve"> the NGI will be the one-stop-shop for all computing and data demands of scientific users in the country below the top-class system that require proposals to get access to. The NGI offers and operates the required basic Grid services to enable this federated national e-infrastructure that seamlessly integrates all computing and data resources on the national and regional level.</w:t>
      </w:r>
    </w:p>
    <w:p w14:paraId="41B2C7ED" w14:textId="77777777" w:rsidR="00FB2B0A" w:rsidRDefault="00FB2B0A" w:rsidP="00FB2B0A">
      <w:pPr>
        <w:jc w:val="both"/>
        <w:rPr>
          <w:lang w:val="en-GB"/>
        </w:rPr>
      </w:pPr>
    </w:p>
    <w:p w14:paraId="02ACAAE4" w14:textId="77777777" w:rsidR="00FB2B0A" w:rsidRDefault="000A352A" w:rsidP="00FB2B0A">
      <w:pPr>
        <w:jc w:val="both"/>
        <w:rPr>
          <w:lang w:val="en-GB"/>
        </w:rPr>
      </w:pPr>
      <w:r w:rsidRPr="00FF37B2">
        <w:rPr>
          <w:b/>
          <w:lang w:val="en-GB"/>
        </w:rPr>
        <w:t>C.</w:t>
      </w:r>
      <w:r>
        <w:rPr>
          <w:lang w:val="en-GB"/>
        </w:rPr>
        <w:t xml:space="preserve"> </w:t>
      </w:r>
      <w:r w:rsidR="00FB2B0A">
        <w:rPr>
          <w:lang w:val="en-GB"/>
        </w:rPr>
        <w:t xml:space="preserve">By 2020, the NGI will serve as integrator of resources and user support </w:t>
      </w:r>
      <w:r w:rsidR="00FB2B0A" w:rsidRPr="00FB2B0A">
        <w:rPr>
          <w:lang w:val="en-GB"/>
        </w:rPr>
        <w:t>expertise for the scientific world in the country, at the level of public or private research centres.</w:t>
      </w:r>
      <w:r w:rsidR="00FB2B0A">
        <w:rPr>
          <w:lang w:val="en-GB"/>
        </w:rPr>
        <w:t xml:space="preserve"> The national funding body funds an </w:t>
      </w:r>
      <w:r w:rsidR="00FB2B0A" w:rsidRPr="00FB2B0A">
        <w:rPr>
          <w:lang w:val="en-GB"/>
        </w:rPr>
        <w:t>integrated infrastructures</w:t>
      </w:r>
      <w:r w:rsidR="00FB2B0A">
        <w:rPr>
          <w:lang w:val="en-GB"/>
        </w:rPr>
        <w:t xml:space="preserve"> instead of small isolated clusters, thus achieving economy of scale.</w:t>
      </w:r>
    </w:p>
    <w:p w14:paraId="35248D7F" w14:textId="77777777" w:rsidR="00FB2B0A" w:rsidRDefault="00FB2B0A" w:rsidP="00FB2B0A">
      <w:pPr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E31A4" wp14:editId="45634EA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257800" cy="3771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77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D09B4" w14:textId="77777777" w:rsidR="00FF37B2" w:rsidRDefault="00FF37B2">
                            <w:r>
                              <w:t>Your proposal: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6.45pt;width:414pt;height:29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" filled="f" strokecolor="black [3213]">
                <v:textbox>
                  <w:txbxContent>
                    <w:p w14:paraId="0DCD09B4" w14:textId="77777777" w:rsidR="00FF37B2" w:rsidRDefault="00FF37B2">
                      <w:r>
                        <w:t>Your proposal: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670109" w14:textId="7171EAEA" w:rsidR="00832ACB" w:rsidRPr="00FF37B2" w:rsidRDefault="00FF37B2" w:rsidP="00235D48">
      <w:pPr>
        <w:rPr>
          <w:b/>
          <w:lang w:val="en-GB"/>
        </w:rPr>
      </w:pPr>
      <w:r w:rsidRPr="00FF37B2">
        <w:rPr>
          <w:b/>
          <w:lang w:val="en-GB"/>
        </w:rPr>
        <w:lastRenderedPageBreak/>
        <w:t>Assignment 2.</w:t>
      </w:r>
      <w:r>
        <w:rPr>
          <w:b/>
          <w:lang w:val="en-GB"/>
        </w:rPr>
        <w:t xml:space="preserve"> (Duration: 10’)</w:t>
      </w:r>
    </w:p>
    <w:p w14:paraId="4148E0C7" w14:textId="07DA3D4E" w:rsidR="00832ACB" w:rsidRDefault="00FF37B2" w:rsidP="00235D48">
      <w:pPr>
        <w:rPr>
          <w:lang w:val="en-GB"/>
        </w:rPr>
      </w:pPr>
      <w:r>
        <w:rPr>
          <w:lang w:val="en-GB"/>
        </w:rPr>
        <w:t xml:space="preserve">What roles does your ACME NGI will play in the EGI Ecosystem? </w:t>
      </w:r>
    </w:p>
    <w:p w14:paraId="7D2597DE" w14:textId="77777777" w:rsidR="00832ACB" w:rsidRDefault="00832ACB" w:rsidP="00235D48">
      <w:pPr>
        <w:rPr>
          <w:lang w:val="en-GB"/>
        </w:rPr>
      </w:pPr>
    </w:p>
    <w:p w14:paraId="264018A9" w14:textId="5F2BBA51" w:rsidR="00832ACB" w:rsidRDefault="00832ACB" w:rsidP="00235D48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253"/>
        <w:gridCol w:w="1028"/>
      </w:tblGrid>
      <w:tr w:rsidR="00832ACB" w14:paraId="5E911074" w14:textId="77777777" w:rsidTr="00FF37B2">
        <w:tc>
          <w:tcPr>
            <w:tcW w:w="2235" w:type="dxa"/>
          </w:tcPr>
          <w:p w14:paraId="0E697541" w14:textId="29BC0E4F" w:rsidR="00832ACB" w:rsidRPr="000A352A" w:rsidRDefault="00832ACB" w:rsidP="00832A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</w:t>
            </w:r>
          </w:p>
        </w:tc>
        <w:tc>
          <w:tcPr>
            <w:tcW w:w="5253" w:type="dxa"/>
          </w:tcPr>
          <w:p w14:paraId="7EC3EF17" w14:textId="2A02B022" w:rsidR="00832ACB" w:rsidRPr="000A352A" w:rsidRDefault="00832ACB" w:rsidP="00832ACB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Description</w:t>
            </w:r>
          </w:p>
        </w:tc>
        <w:tc>
          <w:tcPr>
            <w:tcW w:w="1028" w:type="dxa"/>
          </w:tcPr>
          <w:p w14:paraId="3DB83333" w14:textId="608FAE58" w:rsidR="00832ACB" w:rsidRDefault="00832ACB" w:rsidP="00832AC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Yes/No</w:t>
            </w:r>
          </w:p>
        </w:tc>
      </w:tr>
      <w:tr w:rsidR="00FF37B2" w14:paraId="04D9CEBF" w14:textId="77777777" w:rsidTr="00FF37B2">
        <w:tc>
          <w:tcPr>
            <w:tcW w:w="2235" w:type="dxa"/>
          </w:tcPr>
          <w:p w14:paraId="3E804A05" w14:textId="5BAA4A8E" w:rsidR="00FF37B2" w:rsidRPr="00FF37B2" w:rsidRDefault="00FF37B2" w:rsidP="00832ACB">
            <w:pPr>
              <w:jc w:val="center"/>
              <w:rPr>
                <w:b/>
                <w:lang w:val="en-GB"/>
              </w:rPr>
            </w:pPr>
            <w:r w:rsidRPr="00FF37B2">
              <w:rPr>
                <w:b/>
                <w:lang w:val="en-GB"/>
              </w:rPr>
              <w:t>National Coordination Body</w:t>
            </w:r>
          </w:p>
        </w:tc>
        <w:tc>
          <w:tcPr>
            <w:tcW w:w="5253" w:type="dxa"/>
          </w:tcPr>
          <w:p w14:paraId="5AA46BEB" w14:textId="709F48AB" w:rsidR="00FF37B2" w:rsidRDefault="00FF37B2" w:rsidP="00FF37B2">
            <w:pPr>
              <w:rPr>
                <w:lang w:val="en-GB"/>
              </w:rPr>
            </w:pPr>
            <w:r w:rsidRPr="00FF37B2">
              <w:rPr>
                <w:lang w:val="en-GB"/>
              </w:rPr>
              <w:t>Has a defined governance role within their national borders as being the designated representative for their country’s activities internally and internationally</w:t>
            </w:r>
          </w:p>
        </w:tc>
        <w:tc>
          <w:tcPr>
            <w:tcW w:w="1028" w:type="dxa"/>
          </w:tcPr>
          <w:p w14:paraId="70CD08DC" w14:textId="77777777" w:rsidR="00FF37B2" w:rsidRDefault="00FF37B2" w:rsidP="00832ACB">
            <w:pPr>
              <w:jc w:val="both"/>
              <w:rPr>
                <w:lang w:val="en-GB"/>
              </w:rPr>
            </w:pPr>
          </w:p>
        </w:tc>
      </w:tr>
      <w:tr w:rsidR="00832ACB" w14:paraId="7A88A404" w14:textId="77777777" w:rsidTr="00FF37B2">
        <w:tc>
          <w:tcPr>
            <w:tcW w:w="2235" w:type="dxa"/>
          </w:tcPr>
          <w:p w14:paraId="2B8BE75B" w14:textId="118EE840" w:rsidR="00832ACB" w:rsidRPr="00FF37B2" w:rsidRDefault="00832ACB" w:rsidP="00832ACB">
            <w:pPr>
              <w:jc w:val="center"/>
              <w:rPr>
                <w:b/>
                <w:lang w:val="en-GB"/>
              </w:rPr>
            </w:pPr>
            <w:r w:rsidRPr="00FF37B2">
              <w:rPr>
                <w:b/>
                <w:lang w:val="en-GB"/>
              </w:rPr>
              <w:t>Technology Provider</w:t>
            </w:r>
          </w:p>
        </w:tc>
        <w:tc>
          <w:tcPr>
            <w:tcW w:w="5253" w:type="dxa"/>
          </w:tcPr>
          <w:p w14:paraId="31375E9C" w14:textId="538A90DA" w:rsidR="00832ACB" w:rsidRPr="00832ACB" w:rsidRDefault="00832ACB" w:rsidP="00FF37B2">
            <w:pPr>
              <w:rPr>
                <w:lang w:val="en-GB"/>
              </w:rPr>
            </w:pPr>
            <w:r>
              <w:rPr>
                <w:lang w:val="en-GB"/>
              </w:rPr>
              <w:t>An</w:t>
            </w:r>
            <w:r w:rsidRPr="00832ACB">
              <w:rPr>
                <w:lang w:val="en-GB"/>
              </w:rPr>
              <w:t xml:space="preserve"> open-source software collaboration or commercial software provider that delivers technology to infrastructure providers </w:t>
            </w:r>
            <w:r w:rsidR="00FF37B2">
              <w:rPr>
                <w:lang w:val="en-GB"/>
              </w:rPr>
              <w:t>or virtual research communities</w:t>
            </w:r>
          </w:p>
        </w:tc>
        <w:tc>
          <w:tcPr>
            <w:tcW w:w="1028" w:type="dxa"/>
          </w:tcPr>
          <w:p w14:paraId="34354444" w14:textId="77777777" w:rsidR="00832ACB" w:rsidRDefault="00832ACB" w:rsidP="00832ACB">
            <w:pPr>
              <w:jc w:val="both"/>
              <w:rPr>
                <w:lang w:val="en-GB"/>
              </w:rPr>
            </w:pPr>
          </w:p>
        </w:tc>
      </w:tr>
      <w:tr w:rsidR="00832ACB" w14:paraId="2DA1E4EC" w14:textId="77777777" w:rsidTr="00FF37B2">
        <w:tc>
          <w:tcPr>
            <w:tcW w:w="2235" w:type="dxa"/>
          </w:tcPr>
          <w:p w14:paraId="7E3125AD" w14:textId="0F4B35BE" w:rsidR="00832ACB" w:rsidRPr="00FF37B2" w:rsidRDefault="00832ACB" w:rsidP="00832ACB">
            <w:pPr>
              <w:jc w:val="center"/>
              <w:rPr>
                <w:b/>
                <w:lang w:val="en-GB"/>
              </w:rPr>
            </w:pPr>
            <w:r w:rsidRPr="00FF37B2">
              <w:rPr>
                <w:b/>
                <w:lang w:val="en-GB"/>
              </w:rPr>
              <w:t>Platform Operator</w:t>
            </w:r>
          </w:p>
        </w:tc>
        <w:tc>
          <w:tcPr>
            <w:tcW w:w="5253" w:type="dxa"/>
          </w:tcPr>
          <w:p w14:paraId="3E7F617F" w14:textId="05E3CEBF" w:rsidR="00832ACB" w:rsidRDefault="00832ACB" w:rsidP="00FF37B2">
            <w:pPr>
              <w:rPr>
                <w:lang w:val="en-GB"/>
              </w:rPr>
            </w:pPr>
            <w:r w:rsidRPr="00832ACB">
              <w:rPr>
                <w:lang w:val="en-GB"/>
              </w:rPr>
              <w:t>Ensures that the services that make a platform integrated and deployed on behalf of a particular user community are operating effectively on the distributed resources</w:t>
            </w:r>
          </w:p>
        </w:tc>
        <w:tc>
          <w:tcPr>
            <w:tcW w:w="1028" w:type="dxa"/>
          </w:tcPr>
          <w:p w14:paraId="37CC2485" w14:textId="77777777" w:rsidR="00832ACB" w:rsidRDefault="00832ACB" w:rsidP="00832ACB">
            <w:pPr>
              <w:jc w:val="both"/>
              <w:rPr>
                <w:lang w:val="en-GB"/>
              </w:rPr>
            </w:pPr>
          </w:p>
        </w:tc>
      </w:tr>
      <w:tr w:rsidR="00832ACB" w14:paraId="618F9186" w14:textId="77777777" w:rsidTr="00FF37B2">
        <w:tc>
          <w:tcPr>
            <w:tcW w:w="2235" w:type="dxa"/>
          </w:tcPr>
          <w:p w14:paraId="36D80D13" w14:textId="0C26E6BE" w:rsidR="00832ACB" w:rsidRPr="00FF37B2" w:rsidRDefault="00FF37B2" w:rsidP="00832ACB">
            <w:pPr>
              <w:jc w:val="center"/>
              <w:rPr>
                <w:b/>
                <w:lang w:val="en-GB"/>
              </w:rPr>
            </w:pPr>
            <w:r w:rsidRPr="00FF37B2">
              <w:rPr>
                <w:b/>
                <w:lang w:val="en-GB"/>
              </w:rPr>
              <w:t>Platform Integrator</w:t>
            </w:r>
          </w:p>
        </w:tc>
        <w:tc>
          <w:tcPr>
            <w:tcW w:w="5253" w:type="dxa"/>
          </w:tcPr>
          <w:p w14:paraId="197A557E" w14:textId="2BEA04A9" w:rsidR="00832ACB" w:rsidRDefault="00FF37B2" w:rsidP="00FF37B2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Pr="00FF37B2">
              <w:rPr>
                <w:lang w:val="en-GB"/>
              </w:rPr>
              <w:t>rings together components from different technology providers to meet the needs of a particular consuming community (e.g. individual researcher, research group, VRC or infrastructure provider).</w:t>
            </w:r>
          </w:p>
        </w:tc>
        <w:tc>
          <w:tcPr>
            <w:tcW w:w="1028" w:type="dxa"/>
          </w:tcPr>
          <w:p w14:paraId="052E701C" w14:textId="77777777" w:rsidR="00832ACB" w:rsidRDefault="00832ACB" w:rsidP="00832ACB">
            <w:pPr>
              <w:jc w:val="both"/>
              <w:rPr>
                <w:lang w:val="en-GB"/>
              </w:rPr>
            </w:pPr>
          </w:p>
        </w:tc>
      </w:tr>
      <w:tr w:rsidR="00FF37B2" w14:paraId="03745FCB" w14:textId="77777777" w:rsidTr="00FF37B2">
        <w:tc>
          <w:tcPr>
            <w:tcW w:w="2235" w:type="dxa"/>
          </w:tcPr>
          <w:p w14:paraId="29DCBA70" w14:textId="13B84392" w:rsidR="00FF37B2" w:rsidRPr="00FF37B2" w:rsidRDefault="00FF37B2" w:rsidP="00832ACB">
            <w:pPr>
              <w:jc w:val="center"/>
              <w:rPr>
                <w:b/>
                <w:lang w:val="en-GB"/>
              </w:rPr>
            </w:pPr>
            <w:r w:rsidRPr="00FF37B2">
              <w:rPr>
                <w:b/>
                <w:lang w:val="en-GB"/>
              </w:rPr>
              <w:t>Resource Infrastructure Provider</w:t>
            </w:r>
          </w:p>
        </w:tc>
        <w:tc>
          <w:tcPr>
            <w:tcW w:w="5253" w:type="dxa"/>
          </w:tcPr>
          <w:p w14:paraId="13E92C5D" w14:textId="1F0502BF" w:rsidR="00FF37B2" w:rsidRDefault="00FF37B2" w:rsidP="00FF37B2">
            <w:pPr>
              <w:rPr>
                <w:lang w:val="en-GB"/>
              </w:rPr>
            </w:pPr>
            <w:r w:rsidRPr="00FF37B2">
              <w:rPr>
                <w:lang w:val="en-GB"/>
              </w:rPr>
              <w:t>It manages, on a geographical basis (generally through national borders), the aggregation of the services provided by individual resource centres and manage the operational delivery of the coordination services under their management</w:t>
            </w:r>
          </w:p>
        </w:tc>
        <w:tc>
          <w:tcPr>
            <w:tcW w:w="1028" w:type="dxa"/>
          </w:tcPr>
          <w:p w14:paraId="73579ECF" w14:textId="77777777" w:rsidR="00FF37B2" w:rsidRDefault="00FF37B2" w:rsidP="00832ACB">
            <w:pPr>
              <w:jc w:val="both"/>
              <w:rPr>
                <w:lang w:val="en-GB"/>
              </w:rPr>
            </w:pPr>
          </w:p>
        </w:tc>
      </w:tr>
      <w:tr w:rsidR="00832ACB" w14:paraId="36F4FFED" w14:textId="77777777" w:rsidTr="00FF37B2">
        <w:tc>
          <w:tcPr>
            <w:tcW w:w="2235" w:type="dxa"/>
          </w:tcPr>
          <w:p w14:paraId="5BCEBA17" w14:textId="062CE333" w:rsidR="00832ACB" w:rsidRPr="00FF37B2" w:rsidRDefault="00FF37B2" w:rsidP="00832ACB">
            <w:pPr>
              <w:jc w:val="center"/>
              <w:rPr>
                <w:b/>
                <w:lang w:val="en-GB"/>
              </w:rPr>
            </w:pPr>
            <w:r w:rsidRPr="00FF37B2">
              <w:rPr>
                <w:b/>
                <w:lang w:val="en-GB"/>
              </w:rPr>
              <w:t>Resource Centre</w:t>
            </w:r>
          </w:p>
        </w:tc>
        <w:tc>
          <w:tcPr>
            <w:tcW w:w="5253" w:type="dxa"/>
          </w:tcPr>
          <w:p w14:paraId="24C5DA3A" w14:textId="0314C2A5" w:rsidR="00832ACB" w:rsidRDefault="00FF37B2" w:rsidP="00FF37B2">
            <w:pPr>
              <w:rPr>
                <w:lang w:val="en-GB"/>
              </w:rPr>
            </w:pPr>
            <w:r w:rsidRPr="00FF37B2">
              <w:rPr>
                <w:lang w:val="en-GB"/>
              </w:rPr>
              <w:t>Provider of compute, storage and other resources that are exposed through locally deployed services to meet the needs of particular research communities.</w:t>
            </w:r>
          </w:p>
        </w:tc>
        <w:tc>
          <w:tcPr>
            <w:tcW w:w="1028" w:type="dxa"/>
          </w:tcPr>
          <w:p w14:paraId="55519CB0" w14:textId="77777777" w:rsidR="00832ACB" w:rsidRDefault="00832ACB" w:rsidP="00832ACB">
            <w:pPr>
              <w:jc w:val="both"/>
              <w:rPr>
                <w:lang w:val="en-GB"/>
              </w:rPr>
            </w:pPr>
          </w:p>
        </w:tc>
      </w:tr>
    </w:tbl>
    <w:p w14:paraId="6222D78E" w14:textId="569F889D" w:rsidR="00832ACB" w:rsidRDefault="00FC605A" w:rsidP="00235D48">
      <w:pPr>
        <w:rPr>
          <w:lang w:val="en-GB"/>
        </w:rPr>
      </w:pPr>
      <w:r>
        <w:rPr>
          <w:lang w:val="en-GB"/>
        </w:rPr>
        <w:br w:type="page"/>
      </w:r>
    </w:p>
    <w:p w14:paraId="1F38757E" w14:textId="736A2710" w:rsidR="000125B8" w:rsidRDefault="00FF37B2" w:rsidP="00235D48">
      <w:pPr>
        <w:rPr>
          <w:b/>
          <w:lang w:val="en-GB"/>
        </w:rPr>
      </w:pPr>
      <w:r>
        <w:rPr>
          <w:b/>
          <w:lang w:val="en-GB"/>
        </w:rPr>
        <w:t>Assignment 3</w:t>
      </w:r>
      <w:r w:rsidR="00FB2B0A" w:rsidRPr="000A352A">
        <w:rPr>
          <w:b/>
          <w:lang w:val="en-GB"/>
        </w:rPr>
        <w:t xml:space="preserve">. </w:t>
      </w:r>
      <w:r w:rsidR="00793370">
        <w:rPr>
          <w:b/>
          <w:lang w:val="en-GB"/>
        </w:rPr>
        <w:t>(Duration: 20</w:t>
      </w:r>
      <w:r>
        <w:rPr>
          <w:b/>
          <w:lang w:val="en-GB"/>
        </w:rPr>
        <w:t>’)</w:t>
      </w:r>
    </w:p>
    <w:p w14:paraId="0D0B2288" w14:textId="4CA802A2" w:rsidR="00FB2B0A" w:rsidRPr="00235D48" w:rsidRDefault="00E1348D" w:rsidP="00235D48">
      <w:pPr>
        <w:rPr>
          <w:lang w:val="en-GB"/>
        </w:rPr>
      </w:pPr>
      <w:r w:rsidRPr="000A352A">
        <w:rPr>
          <w:b/>
          <w:lang w:val="en-GB"/>
        </w:rPr>
        <w:t xml:space="preserve">What are the </w:t>
      </w:r>
      <w:r w:rsidR="00C91DE3">
        <w:rPr>
          <w:b/>
          <w:lang w:val="en-GB"/>
        </w:rPr>
        <w:t xml:space="preserve">top 5 </w:t>
      </w:r>
      <w:r w:rsidRPr="000A352A">
        <w:rPr>
          <w:b/>
          <w:lang w:val="en-GB"/>
        </w:rPr>
        <w:t>customer needs</w:t>
      </w:r>
      <w:r w:rsidR="00C91DE3">
        <w:rPr>
          <w:b/>
          <w:lang w:val="en-GB"/>
        </w:rPr>
        <w:t xml:space="preserve"> that </w:t>
      </w:r>
      <w:r w:rsidR="00FF37B2">
        <w:rPr>
          <w:b/>
          <w:lang w:val="en-GB"/>
        </w:rPr>
        <w:t>your</w:t>
      </w:r>
      <w:r w:rsidR="00C91DE3">
        <w:rPr>
          <w:b/>
          <w:lang w:val="en-GB"/>
        </w:rPr>
        <w:t xml:space="preserve"> ACME NGI wants to fulfil</w:t>
      </w:r>
      <w:r w:rsidRPr="000A352A">
        <w:rPr>
          <w:b/>
          <w:lang w:val="en-GB"/>
        </w:rPr>
        <w:t>?</w:t>
      </w:r>
      <w:r w:rsidR="00FB2B0A" w:rsidRPr="000A352A">
        <w:rPr>
          <w:b/>
          <w:lang w:val="en-GB"/>
        </w:rPr>
        <w:t xml:space="preserve"> </w:t>
      </w:r>
      <w:r w:rsidR="00C91DE3">
        <w:rPr>
          <w:b/>
          <w:lang w:val="en-GB"/>
        </w:rPr>
        <w:t>(</w:t>
      </w:r>
      <w:r w:rsidR="00FF37B2">
        <w:rPr>
          <w:b/>
          <w:lang w:val="en-GB"/>
        </w:rPr>
        <w:t>Order f</w:t>
      </w:r>
      <w:r w:rsidR="00C91DE3">
        <w:rPr>
          <w:b/>
          <w:lang w:val="en-GB"/>
        </w:rPr>
        <w:t>rom 1 to 5 for each category)</w:t>
      </w:r>
    </w:p>
    <w:p w14:paraId="7F386331" w14:textId="77777777" w:rsidR="003C2302" w:rsidRDefault="003C2302" w:rsidP="00FB2B0A">
      <w:pPr>
        <w:jc w:val="both"/>
        <w:rPr>
          <w:lang w:val="en-GB"/>
        </w:rPr>
      </w:pPr>
    </w:p>
    <w:p w14:paraId="54B5EF86" w14:textId="79AB1B97" w:rsidR="00C91DE3" w:rsidRDefault="003C2302" w:rsidP="00FB2B0A">
      <w:pPr>
        <w:jc w:val="both"/>
        <w:rPr>
          <w:b/>
          <w:lang w:val="en-GB"/>
        </w:rPr>
      </w:pPr>
      <w:r w:rsidRPr="003C2302">
        <w:rPr>
          <w:b/>
          <w:lang w:val="en-GB"/>
        </w:rPr>
        <w:t>Researchers/Scientist</w:t>
      </w:r>
    </w:p>
    <w:p w14:paraId="344E72E8" w14:textId="77777777" w:rsidR="000125B8" w:rsidRPr="00C91DE3" w:rsidRDefault="000125B8" w:rsidP="00FB2B0A">
      <w:pPr>
        <w:jc w:val="both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6867"/>
        <w:gridCol w:w="1116"/>
      </w:tblGrid>
      <w:tr w:rsidR="000A352A" w14:paraId="327412F6" w14:textId="77777777" w:rsidTr="000A352A">
        <w:tc>
          <w:tcPr>
            <w:tcW w:w="534" w:type="dxa"/>
          </w:tcPr>
          <w:p w14:paraId="62B2D61F" w14:textId="77777777" w:rsidR="000A352A" w:rsidRPr="000A352A" w:rsidRDefault="000A352A" w:rsidP="000A352A">
            <w:pPr>
              <w:jc w:val="center"/>
              <w:rPr>
                <w:b/>
                <w:lang w:val="en-GB"/>
              </w:rPr>
            </w:pPr>
            <w:r w:rsidRPr="000A352A">
              <w:rPr>
                <w:b/>
                <w:lang w:val="en-GB"/>
              </w:rPr>
              <w:t>#</w:t>
            </w:r>
          </w:p>
        </w:tc>
        <w:tc>
          <w:tcPr>
            <w:tcW w:w="6945" w:type="dxa"/>
          </w:tcPr>
          <w:p w14:paraId="01CD596E" w14:textId="77777777" w:rsidR="000A352A" w:rsidRPr="000A352A" w:rsidRDefault="000A352A" w:rsidP="00E1348D">
            <w:pPr>
              <w:jc w:val="both"/>
              <w:rPr>
                <w:b/>
                <w:lang w:val="en-GB"/>
              </w:rPr>
            </w:pPr>
            <w:r w:rsidRPr="000A352A">
              <w:rPr>
                <w:b/>
                <w:lang w:val="en-GB"/>
              </w:rPr>
              <w:t>Functional Need</w:t>
            </w:r>
          </w:p>
        </w:tc>
        <w:tc>
          <w:tcPr>
            <w:tcW w:w="1037" w:type="dxa"/>
          </w:tcPr>
          <w:p w14:paraId="3DEC6F3C" w14:textId="78D4FC99" w:rsidR="000A352A" w:rsidRPr="00FF37B2" w:rsidRDefault="00FF37B2" w:rsidP="00E1348D">
            <w:pPr>
              <w:jc w:val="both"/>
              <w:rPr>
                <w:b/>
                <w:lang w:val="en-GB"/>
              </w:rPr>
            </w:pPr>
            <w:r w:rsidRPr="00FF37B2">
              <w:rPr>
                <w:b/>
                <w:lang w:val="en-GB"/>
              </w:rPr>
              <w:t>Number</w:t>
            </w:r>
          </w:p>
        </w:tc>
      </w:tr>
      <w:tr w:rsidR="000A352A" w14:paraId="422D086B" w14:textId="77777777" w:rsidTr="000A352A">
        <w:tc>
          <w:tcPr>
            <w:tcW w:w="534" w:type="dxa"/>
          </w:tcPr>
          <w:p w14:paraId="2A0840C2" w14:textId="77777777" w:rsidR="000A352A" w:rsidRDefault="000A352A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6945" w:type="dxa"/>
          </w:tcPr>
          <w:p w14:paraId="19A920B4" w14:textId="77777777" w:rsidR="000A352A" w:rsidRDefault="000A352A" w:rsidP="000A352A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E1348D">
              <w:rPr>
                <w:lang w:val="en-GB"/>
              </w:rPr>
              <w:t>ccess to a knowledge network</w:t>
            </w:r>
          </w:p>
        </w:tc>
        <w:tc>
          <w:tcPr>
            <w:tcW w:w="1037" w:type="dxa"/>
          </w:tcPr>
          <w:p w14:paraId="08586526" w14:textId="77777777" w:rsidR="000A352A" w:rsidRDefault="000A352A" w:rsidP="00E1348D">
            <w:pPr>
              <w:jc w:val="both"/>
              <w:rPr>
                <w:lang w:val="en-GB"/>
              </w:rPr>
            </w:pPr>
          </w:p>
        </w:tc>
      </w:tr>
      <w:tr w:rsidR="000A352A" w14:paraId="2DDED44B" w14:textId="77777777" w:rsidTr="000A352A">
        <w:tc>
          <w:tcPr>
            <w:tcW w:w="534" w:type="dxa"/>
          </w:tcPr>
          <w:p w14:paraId="54A8D1C1" w14:textId="77777777" w:rsidR="000A352A" w:rsidRDefault="000A352A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945" w:type="dxa"/>
          </w:tcPr>
          <w:p w14:paraId="6B83ADA1" w14:textId="77777777" w:rsidR="000A352A" w:rsidRDefault="000A352A" w:rsidP="000A352A">
            <w:pPr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Pr="00E1348D">
              <w:rPr>
                <w:lang w:val="en-GB"/>
              </w:rPr>
              <w:t>ree resource usage</w:t>
            </w:r>
          </w:p>
        </w:tc>
        <w:tc>
          <w:tcPr>
            <w:tcW w:w="1037" w:type="dxa"/>
          </w:tcPr>
          <w:p w14:paraId="35A8F57F" w14:textId="77777777" w:rsidR="000A352A" w:rsidRDefault="000A352A" w:rsidP="00E1348D">
            <w:pPr>
              <w:jc w:val="both"/>
              <w:rPr>
                <w:lang w:val="en-GB"/>
              </w:rPr>
            </w:pPr>
          </w:p>
        </w:tc>
      </w:tr>
      <w:tr w:rsidR="000A352A" w14:paraId="79B94E79" w14:textId="77777777" w:rsidTr="000A352A">
        <w:tc>
          <w:tcPr>
            <w:tcW w:w="534" w:type="dxa"/>
          </w:tcPr>
          <w:p w14:paraId="5882FBD7" w14:textId="77777777" w:rsidR="000A352A" w:rsidRDefault="000A352A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6945" w:type="dxa"/>
          </w:tcPr>
          <w:p w14:paraId="34044298" w14:textId="77777777" w:rsidR="000A352A" w:rsidRDefault="000A352A" w:rsidP="000A352A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E1348D">
              <w:rPr>
                <w:lang w:val="en-GB"/>
              </w:rPr>
              <w:t>o fees for using e-infrastru</w:t>
            </w:r>
            <w:r>
              <w:rPr>
                <w:lang w:val="en-GB"/>
              </w:rPr>
              <w:t>ctures</w:t>
            </w:r>
          </w:p>
        </w:tc>
        <w:tc>
          <w:tcPr>
            <w:tcW w:w="1037" w:type="dxa"/>
          </w:tcPr>
          <w:p w14:paraId="227B92BE" w14:textId="77777777" w:rsidR="000A352A" w:rsidRDefault="000A352A" w:rsidP="00E1348D">
            <w:pPr>
              <w:jc w:val="both"/>
              <w:rPr>
                <w:lang w:val="en-GB"/>
              </w:rPr>
            </w:pPr>
          </w:p>
        </w:tc>
      </w:tr>
      <w:tr w:rsidR="000A352A" w14:paraId="3B11570F" w14:textId="77777777" w:rsidTr="000A352A">
        <w:tc>
          <w:tcPr>
            <w:tcW w:w="534" w:type="dxa"/>
          </w:tcPr>
          <w:p w14:paraId="550474C9" w14:textId="77777777" w:rsidR="000A352A" w:rsidRDefault="000A352A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6945" w:type="dxa"/>
          </w:tcPr>
          <w:p w14:paraId="2701348A" w14:textId="77777777" w:rsidR="000A352A" w:rsidRDefault="000A352A" w:rsidP="000A352A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E1348D">
              <w:rPr>
                <w:lang w:val="en-GB"/>
              </w:rPr>
              <w:t>asiest possible resource access (no certificates)</w:t>
            </w:r>
          </w:p>
        </w:tc>
        <w:tc>
          <w:tcPr>
            <w:tcW w:w="1037" w:type="dxa"/>
          </w:tcPr>
          <w:p w14:paraId="74494CB9" w14:textId="77777777" w:rsidR="000A352A" w:rsidRDefault="000A352A" w:rsidP="00E1348D">
            <w:pPr>
              <w:jc w:val="both"/>
              <w:rPr>
                <w:lang w:val="en-GB"/>
              </w:rPr>
            </w:pPr>
          </w:p>
        </w:tc>
      </w:tr>
      <w:tr w:rsidR="000A352A" w14:paraId="21971ABE" w14:textId="77777777" w:rsidTr="000A352A">
        <w:tc>
          <w:tcPr>
            <w:tcW w:w="534" w:type="dxa"/>
          </w:tcPr>
          <w:p w14:paraId="2345AC0C" w14:textId="77777777" w:rsidR="000A352A" w:rsidRDefault="000A352A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6945" w:type="dxa"/>
          </w:tcPr>
          <w:p w14:paraId="42E61AC8" w14:textId="77777777" w:rsidR="000A352A" w:rsidRDefault="000A352A" w:rsidP="000A352A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E1348D">
              <w:rPr>
                <w:lang w:val="en-GB"/>
              </w:rPr>
              <w:t>o waiting time for resource usage</w:t>
            </w:r>
          </w:p>
        </w:tc>
        <w:tc>
          <w:tcPr>
            <w:tcW w:w="1037" w:type="dxa"/>
          </w:tcPr>
          <w:p w14:paraId="109E3D01" w14:textId="77777777" w:rsidR="000A352A" w:rsidRDefault="000A352A" w:rsidP="00E1348D">
            <w:pPr>
              <w:jc w:val="both"/>
              <w:rPr>
                <w:lang w:val="en-GB"/>
              </w:rPr>
            </w:pPr>
          </w:p>
        </w:tc>
      </w:tr>
      <w:tr w:rsidR="000A352A" w14:paraId="7F8E8002" w14:textId="77777777" w:rsidTr="000A352A">
        <w:tc>
          <w:tcPr>
            <w:tcW w:w="534" w:type="dxa"/>
          </w:tcPr>
          <w:p w14:paraId="3CE9BA86" w14:textId="77777777" w:rsidR="000A352A" w:rsidRDefault="000A352A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6945" w:type="dxa"/>
          </w:tcPr>
          <w:p w14:paraId="6DA575CD" w14:textId="77777777" w:rsidR="000A352A" w:rsidRDefault="000A352A" w:rsidP="000A352A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E1348D">
              <w:rPr>
                <w:lang w:val="en-GB"/>
              </w:rPr>
              <w:t>mall transfer times for data</w:t>
            </w:r>
          </w:p>
        </w:tc>
        <w:tc>
          <w:tcPr>
            <w:tcW w:w="1037" w:type="dxa"/>
          </w:tcPr>
          <w:p w14:paraId="7FA5327A" w14:textId="77777777" w:rsidR="000A352A" w:rsidRDefault="000A352A" w:rsidP="00E1348D">
            <w:pPr>
              <w:jc w:val="both"/>
              <w:rPr>
                <w:lang w:val="en-GB"/>
              </w:rPr>
            </w:pPr>
          </w:p>
        </w:tc>
      </w:tr>
      <w:tr w:rsidR="000A352A" w14:paraId="521DE09C" w14:textId="77777777" w:rsidTr="000A352A">
        <w:tc>
          <w:tcPr>
            <w:tcW w:w="534" w:type="dxa"/>
          </w:tcPr>
          <w:p w14:paraId="18D1B927" w14:textId="77777777" w:rsidR="000A352A" w:rsidRPr="00E1348D" w:rsidRDefault="000A352A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6945" w:type="dxa"/>
          </w:tcPr>
          <w:p w14:paraId="40B8BA5A" w14:textId="77777777" w:rsidR="000A352A" w:rsidRDefault="000A352A" w:rsidP="000A352A">
            <w:pPr>
              <w:rPr>
                <w:lang w:val="en-GB"/>
              </w:rPr>
            </w:pPr>
            <w:r w:rsidRPr="00E1348D">
              <w:rPr>
                <w:lang w:val="en-GB"/>
              </w:rPr>
              <w:t>On-demand deployment of services on OS of the</w:t>
            </w:r>
            <w:r>
              <w:rPr>
                <w:lang w:val="en-GB"/>
              </w:rPr>
              <w:t>ir choice in remote systems</w:t>
            </w:r>
          </w:p>
        </w:tc>
        <w:tc>
          <w:tcPr>
            <w:tcW w:w="1037" w:type="dxa"/>
          </w:tcPr>
          <w:p w14:paraId="09D1D67B" w14:textId="77777777" w:rsidR="000A352A" w:rsidRDefault="000A352A" w:rsidP="00E1348D">
            <w:pPr>
              <w:jc w:val="both"/>
              <w:rPr>
                <w:lang w:val="en-GB"/>
              </w:rPr>
            </w:pPr>
          </w:p>
        </w:tc>
      </w:tr>
      <w:tr w:rsidR="000A352A" w14:paraId="494DDB89" w14:textId="77777777" w:rsidTr="000A352A">
        <w:tc>
          <w:tcPr>
            <w:tcW w:w="534" w:type="dxa"/>
          </w:tcPr>
          <w:p w14:paraId="5F3E95CA" w14:textId="77777777" w:rsidR="000A352A" w:rsidRPr="000A352A" w:rsidRDefault="000A352A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6945" w:type="dxa"/>
          </w:tcPr>
          <w:p w14:paraId="7F054D68" w14:textId="77777777" w:rsidR="000A352A" w:rsidRDefault="000A352A" w:rsidP="000A352A">
            <w:pPr>
              <w:rPr>
                <w:lang w:val="en-GB"/>
              </w:rPr>
            </w:pPr>
            <w:r w:rsidRPr="000A352A">
              <w:rPr>
                <w:lang w:val="en-GB"/>
              </w:rPr>
              <w:t>Receive specialized consulting on the best way to manage their data remotely and to run their applications</w:t>
            </w:r>
          </w:p>
        </w:tc>
        <w:tc>
          <w:tcPr>
            <w:tcW w:w="1037" w:type="dxa"/>
          </w:tcPr>
          <w:p w14:paraId="0977859F" w14:textId="77777777" w:rsidR="000A352A" w:rsidRDefault="000A352A" w:rsidP="00E1348D">
            <w:pPr>
              <w:jc w:val="both"/>
              <w:rPr>
                <w:lang w:val="en-GB"/>
              </w:rPr>
            </w:pPr>
          </w:p>
        </w:tc>
      </w:tr>
      <w:tr w:rsidR="000A352A" w14:paraId="4CA767BC" w14:textId="77777777" w:rsidTr="000A352A">
        <w:tc>
          <w:tcPr>
            <w:tcW w:w="534" w:type="dxa"/>
          </w:tcPr>
          <w:p w14:paraId="4AEBE824" w14:textId="77777777" w:rsidR="000A352A" w:rsidRDefault="000A352A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6945" w:type="dxa"/>
          </w:tcPr>
          <w:p w14:paraId="573590F5" w14:textId="77777777" w:rsidR="000A352A" w:rsidRDefault="000A352A" w:rsidP="00E1348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Skilled support </w:t>
            </w:r>
            <w:r w:rsidRPr="00E1348D">
              <w:rPr>
                <w:lang w:val="en-GB"/>
              </w:rPr>
              <w:t>to enable scientists to solve their immediate computational, data</w:t>
            </w:r>
            <w:r>
              <w:rPr>
                <w:lang w:val="en-GB"/>
              </w:rPr>
              <w:t>-</w:t>
            </w:r>
            <w:r w:rsidRPr="00E1348D">
              <w:rPr>
                <w:lang w:val="en-GB"/>
              </w:rPr>
              <w:t>processing and storage needs</w:t>
            </w:r>
          </w:p>
        </w:tc>
        <w:tc>
          <w:tcPr>
            <w:tcW w:w="1037" w:type="dxa"/>
          </w:tcPr>
          <w:p w14:paraId="3D06E5B7" w14:textId="77777777" w:rsidR="000A352A" w:rsidRDefault="000A352A" w:rsidP="00E1348D">
            <w:pPr>
              <w:jc w:val="both"/>
              <w:rPr>
                <w:lang w:val="en-GB"/>
              </w:rPr>
            </w:pPr>
          </w:p>
        </w:tc>
      </w:tr>
      <w:tr w:rsidR="000A352A" w14:paraId="769FB9E4" w14:textId="77777777" w:rsidTr="000A352A">
        <w:tc>
          <w:tcPr>
            <w:tcW w:w="534" w:type="dxa"/>
          </w:tcPr>
          <w:p w14:paraId="4D43715C" w14:textId="77777777" w:rsidR="000A352A" w:rsidRPr="000A352A" w:rsidRDefault="000A352A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6945" w:type="dxa"/>
          </w:tcPr>
          <w:p w14:paraId="2F60BD00" w14:textId="77777777" w:rsidR="000A352A" w:rsidRDefault="000A352A" w:rsidP="00E1348D">
            <w:pPr>
              <w:jc w:val="both"/>
              <w:rPr>
                <w:lang w:val="en-GB"/>
              </w:rPr>
            </w:pPr>
            <w:r w:rsidRPr="000A352A">
              <w:rPr>
                <w:lang w:val="en-GB"/>
              </w:rPr>
              <w:t>Manage, preserve, securely share large-scale scientific data in remote systems</w:t>
            </w:r>
          </w:p>
        </w:tc>
        <w:tc>
          <w:tcPr>
            <w:tcW w:w="1037" w:type="dxa"/>
          </w:tcPr>
          <w:p w14:paraId="2D3F7607" w14:textId="77777777" w:rsidR="000A352A" w:rsidRDefault="000A352A" w:rsidP="00E1348D">
            <w:pPr>
              <w:jc w:val="both"/>
              <w:rPr>
                <w:lang w:val="en-GB"/>
              </w:rPr>
            </w:pPr>
          </w:p>
        </w:tc>
      </w:tr>
      <w:tr w:rsidR="00C91DE3" w14:paraId="6A9E1CD3" w14:textId="77777777" w:rsidTr="000A352A">
        <w:tc>
          <w:tcPr>
            <w:tcW w:w="534" w:type="dxa"/>
          </w:tcPr>
          <w:p w14:paraId="68AB4760" w14:textId="77777777" w:rsidR="00C91DE3" w:rsidRDefault="00235D48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6945" w:type="dxa"/>
          </w:tcPr>
          <w:p w14:paraId="0DDE2F48" w14:textId="77777777" w:rsidR="00C91DE3" w:rsidRPr="000A352A" w:rsidRDefault="00C91DE3" w:rsidP="00E1348D">
            <w:pPr>
              <w:jc w:val="both"/>
              <w:rPr>
                <w:lang w:val="en-GB"/>
              </w:rPr>
            </w:pPr>
          </w:p>
        </w:tc>
        <w:tc>
          <w:tcPr>
            <w:tcW w:w="1037" w:type="dxa"/>
          </w:tcPr>
          <w:p w14:paraId="1FC884DF" w14:textId="77777777" w:rsidR="00C91DE3" w:rsidRDefault="00C91DE3" w:rsidP="00E1348D">
            <w:pPr>
              <w:jc w:val="both"/>
              <w:rPr>
                <w:lang w:val="en-GB"/>
              </w:rPr>
            </w:pPr>
          </w:p>
        </w:tc>
      </w:tr>
      <w:tr w:rsidR="00C91DE3" w14:paraId="1DA5CAD3" w14:textId="77777777" w:rsidTr="000A352A">
        <w:tc>
          <w:tcPr>
            <w:tcW w:w="534" w:type="dxa"/>
          </w:tcPr>
          <w:p w14:paraId="4EC4C53C" w14:textId="77777777" w:rsidR="00C91DE3" w:rsidRDefault="00235D48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6945" w:type="dxa"/>
          </w:tcPr>
          <w:p w14:paraId="6DCF6EED" w14:textId="77777777" w:rsidR="00C91DE3" w:rsidRPr="000A352A" w:rsidRDefault="00C91DE3" w:rsidP="00E1348D">
            <w:pPr>
              <w:jc w:val="both"/>
              <w:rPr>
                <w:lang w:val="en-GB"/>
              </w:rPr>
            </w:pPr>
          </w:p>
        </w:tc>
        <w:tc>
          <w:tcPr>
            <w:tcW w:w="1037" w:type="dxa"/>
          </w:tcPr>
          <w:p w14:paraId="49DF7C06" w14:textId="77777777" w:rsidR="00C91DE3" w:rsidRDefault="00C91DE3" w:rsidP="00E1348D">
            <w:pPr>
              <w:jc w:val="both"/>
              <w:rPr>
                <w:lang w:val="en-GB"/>
              </w:rPr>
            </w:pPr>
          </w:p>
        </w:tc>
      </w:tr>
      <w:tr w:rsidR="00C91DE3" w14:paraId="1ADB4BD3" w14:textId="77777777" w:rsidTr="000A352A">
        <w:tc>
          <w:tcPr>
            <w:tcW w:w="534" w:type="dxa"/>
          </w:tcPr>
          <w:p w14:paraId="7C62AF8E" w14:textId="77777777" w:rsidR="00C91DE3" w:rsidRDefault="00235D48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6945" w:type="dxa"/>
          </w:tcPr>
          <w:p w14:paraId="70F5CF8C" w14:textId="77777777" w:rsidR="00C91DE3" w:rsidRPr="000A352A" w:rsidRDefault="00C91DE3" w:rsidP="00E1348D">
            <w:pPr>
              <w:jc w:val="both"/>
              <w:rPr>
                <w:lang w:val="en-GB"/>
              </w:rPr>
            </w:pPr>
          </w:p>
        </w:tc>
        <w:tc>
          <w:tcPr>
            <w:tcW w:w="1037" w:type="dxa"/>
          </w:tcPr>
          <w:p w14:paraId="21281C88" w14:textId="77777777" w:rsidR="00C91DE3" w:rsidRDefault="00C91DE3" w:rsidP="00E1348D">
            <w:pPr>
              <w:jc w:val="both"/>
              <w:rPr>
                <w:lang w:val="en-GB"/>
              </w:rPr>
            </w:pPr>
          </w:p>
        </w:tc>
      </w:tr>
      <w:tr w:rsidR="00C91DE3" w14:paraId="496A0914" w14:textId="77777777" w:rsidTr="000A352A">
        <w:tc>
          <w:tcPr>
            <w:tcW w:w="534" w:type="dxa"/>
          </w:tcPr>
          <w:p w14:paraId="69F89CE4" w14:textId="77777777" w:rsidR="00C91DE3" w:rsidRDefault="00235D48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6945" w:type="dxa"/>
          </w:tcPr>
          <w:p w14:paraId="01A7BC5C" w14:textId="77777777" w:rsidR="00C91DE3" w:rsidRPr="000A352A" w:rsidRDefault="00C91DE3" w:rsidP="00E1348D">
            <w:pPr>
              <w:jc w:val="both"/>
              <w:rPr>
                <w:lang w:val="en-GB"/>
              </w:rPr>
            </w:pPr>
          </w:p>
        </w:tc>
        <w:tc>
          <w:tcPr>
            <w:tcW w:w="1037" w:type="dxa"/>
          </w:tcPr>
          <w:p w14:paraId="1AF1CD9F" w14:textId="77777777" w:rsidR="00C91DE3" w:rsidRDefault="00C91DE3" w:rsidP="00E1348D">
            <w:pPr>
              <w:jc w:val="both"/>
              <w:rPr>
                <w:lang w:val="en-GB"/>
              </w:rPr>
            </w:pPr>
          </w:p>
        </w:tc>
      </w:tr>
      <w:tr w:rsidR="00C91DE3" w14:paraId="2559334C" w14:textId="77777777" w:rsidTr="000A352A">
        <w:tc>
          <w:tcPr>
            <w:tcW w:w="534" w:type="dxa"/>
          </w:tcPr>
          <w:p w14:paraId="03EB3214" w14:textId="77777777" w:rsidR="00C91DE3" w:rsidRDefault="00235D48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6945" w:type="dxa"/>
          </w:tcPr>
          <w:p w14:paraId="70ECD0FA" w14:textId="77777777" w:rsidR="00C91DE3" w:rsidRPr="000A352A" w:rsidRDefault="00C91DE3" w:rsidP="00E1348D">
            <w:pPr>
              <w:jc w:val="both"/>
              <w:rPr>
                <w:lang w:val="en-GB"/>
              </w:rPr>
            </w:pPr>
          </w:p>
        </w:tc>
        <w:tc>
          <w:tcPr>
            <w:tcW w:w="1037" w:type="dxa"/>
          </w:tcPr>
          <w:p w14:paraId="4819EB00" w14:textId="77777777" w:rsidR="00C91DE3" w:rsidRDefault="00C91DE3" w:rsidP="00E1348D">
            <w:pPr>
              <w:jc w:val="both"/>
              <w:rPr>
                <w:lang w:val="en-GB"/>
              </w:rPr>
            </w:pPr>
          </w:p>
        </w:tc>
      </w:tr>
    </w:tbl>
    <w:p w14:paraId="6A11AB58" w14:textId="77777777" w:rsidR="000A352A" w:rsidRDefault="000A352A" w:rsidP="00E1348D">
      <w:pPr>
        <w:jc w:val="both"/>
        <w:rPr>
          <w:lang w:val="en-GB"/>
        </w:rPr>
      </w:pPr>
    </w:p>
    <w:p w14:paraId="42E74CC6" w14:textId="77777777" w:rsidR="003C2302" w:rsidRDefault="003C2302" w:rsidP="00E1348D">
      <w:pPr>
        <w:jc w:val="both"/>
        <w:rPr>
          <w:lang w:val="en-GB"/>
        </w:rPr>
      </w:pPr>
    </w:p>
    <w:p w14:paraId="3E7920CC" w14:textId="77777777" w:rsidR="003C2302" w:rsidRDefault="003C2302" w:rsidP="00E1348D">
      <w:pPr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037"/>
      </w:tblGrid>
      <w:tr w:rsidR="000A352A" w14:paraId="1AC433BC" w14:textId="77777777" w:rsidTr="000A352A">
        <w:tc>
          <w:tcPr>
            <w:tcW w:w="534" w:type="dxa"/>
          </w:tcPr>
          <w:p w14:paraId="47EBF5EB" w14:textId="77777777" w:rsidR="000A352A" w:rsidRPr="000A352A" w:rsidRDefault="000A352A" w:rsidP="000A352A">
            <w:pPr>
              <w:jc w:val="center"/>
              <w:rPr>
                <w:b/>
                <w:lang w:val="en-GB"/>
              </w:rPr>
            </w:pPr>
            <w:r w:rsidRPr="000A352A">
              <w:rPr>
                <w:b/>
                <w:lang w:val="en-GB"/>
              </w:rPr>
              <w:t>#</w:t>
            </w:r>
          </w:p>
        </w:tc>
        <w:tc>
          <w:tcPr>
            <w:tcW w:w="6945" w:type="dxa"/>
          </w:tcPr>
          <w:p w14:paraId="424620F9" w14:textId="77777777" w:rsidR="000A352A" w:rsidRPr="000A352A" w:rsidRDefault="000A352A" w:rsidP="000A352A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Emotional</w:t>
            </w:r>
            <w:r w:rsidRPr="000A352A">
              <w:rPr>
                <w:b/>
                <w:lang w:val="en-GB"/>
              </w:rPr>
              <w:t xml:space="preserve"> Need</w:t>
            </w:r>
            <w:r w:rsidR="00C91DE3">
              <w:rPr>
                <w:b/>
                <w:lang w:val="en-GB"/>
              </w:rPr>
              <w:t xml:space="preserve">* </w:t>
            </w:r>
          </w:p>
        </w:tc>
        <w:tc>
          <w:tcPr>
            <w:tcW w:w="1037" w:type="dxa"/>
          </w:tcPr>
          <w:p w14:paraId="176BB9D1" w14:textId="77777777" w:rsidR="000A352A" w:rsidRDefault="000A352A" w:rsidP="000A352A">
            <w:pPr>
              <w:jc w:val="both"/>
              <w:rPr>
                <w:lang w:val="en-GB"/>
              </w:rPr>
            </w:pPr>
          </w:p>
        </w:tc>
      </w:tr>
      <w:tr w:rsidR="000A352A" w14:paraId="487C8E06" w14:textId="77777777" w:rsidTr="000A352A">
        <w:tc>
          <w:tcPr>
            <w:tcW w:w="534" w:type="dxa"/>
          </w:tcPr>
          <w:p w14:paraId="74017E99" w14:textId="77777777" w:rsidR="000A352A" w:rsidRDefault="000A352A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6945" w:type="dxa"/>
          </w:tcPr>
          <w:p w14:paraId="7862A279" w14:textId="77777777" w:rsidR="000A352A" w:rsidRDefault="003C2302" w:rsidP="003C2302">
            <w:pPr>
              <w:rPr>
                <w:lang w:val="en-GB"/>
              </w:rPr>
            </w:pPr>
            <w:r>
              <w:rPr>
                <w:lang w:val="en-GB"/>
              </w:rPr>
              <w:t>Security (</w:t>
            </w:r>
            <w:r w:rsidRPr="003C2302">
              <w:rPr>
                <w:lang w:val="en-GB"/>
              </w:rPr>
              <w:t>safe territory and an environment</w:t>
            </w:r>
            <w:r>
              <w:rPr>
                <w:lang w:val="en-GB"/>
              </w:rPr>
              <w:t>)</w:t>
            </w:r>
          </w:p>
        </w:tc>
        <w:tc>
          <w:tcPr>
            <w:tcW w:w="1037" w:type="dxa"/>
          </w:tcPr>
          <w:p w14:paraId="7AFFF590" w14:textId="77777777" w:rsidR="000A352A" w:rsidRDefault="000A352A" w:rsidP="000A352A">
            <w:pPr>
              <w:jc w:val="both"/>
              <w:rPr>
                <w:lang w:val="en-GB"/>
              </w:rPr>
            </w:pPr>
          </w:p>
        </w:tc>
      </w:tr>
      <w:tr w:rsidR="000A352A" w14:paraId="2D306A82" w14:textId="77777777" w:rsidTr="000A352A">
        <w:tc>
          <w:tcPr>
            <w:tcW w:w="534" w:type="dxa"/>
          </w:tcPr>
          <w:p w14:paraId="6D6147A1" w14:textId="77777777" w:rsidR="000A352A" w:rsidRDefault="000A352A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945" w:type="dxa"/>
          </w:tcPr>
          <w:p w14:paraId="4805E852" w14:textId="77777777" w:rsidR="000A352A" w:rsidRDefault="003C2302" w:rsidP="000A352A">
            <w:pPr>
              <w:rPr>
                <w:lang w:val="en-GB"/>
              </w:rPr>
            </w:pPr>
            <w:r w:rsidRPr="003C2302">
              <w:rPr>
                <w:lang w:val="en-GB"/>
              </w:rPr>
              <w:t>Attention</w:t>
            </w:r>
            <w:r>
              <w:rPr>
                <w:lang w:val="en-GB"/>
              </w:rPr>
              <w:t xml:space="preserve"> (to give and receive it)</w:t>
            </w:r>
          </w:p>
        </w:tc>
        <w:tc>
          <w:tcPr>
            <w:tcW w:w="1037" w:type="dxa"/>
          </w:tcPr>
          <w:p w14:paraId="25AE5CF2" w14:textId="77777777" w:rsidR="000A352A" w:rsidRDefault="000A352A" w:rsidP="000A352A">
            <w:pPr>
              <w:jc w:val="both"/>
              <w:rPr>
                <w:lang w:val="en-GB"/>
              </w:rPr>
            </w:pPr>
          </w:p>
        </w:tc>
      </w:tr>
      <w:tr w:rsidR="000A352A" w14:paraId="71029B64" w14:textId="77777777" w:rsidTr="000A352A">
        <w:tc>
          <w:tcPr>
            <w:tcW w:w="534" w:type="dxa"/>
          </w:tcPr>
          <w:p w14:paraId="3572D8B7" w14:textId="77777777" w:rsidR="000A352A" w:rsidRDefault="000A352A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6945" w:type="dxa"/>
          </w:tcPr>
          <w:p w14:paraId="11F0B601" w14:textId="77777777" w:rsidR="000A352A" w:rsidRDefault="003C2302" w:rsidP="000A352A">
            <w:pPr>
              <w:rPr>
                <w:lang w:val="en-GB"/>
              </w:rPr>
            </w:pPr>
            <w:r w:rsidRPr="003C2302">
              <w:rPr>
                <w:lang w:val="en-GB"/>
              </w:rPr>
              <w:t>Sense of autonomy and control</w:t>
            </w:r>
          </w:p>
        </w:tc>
        <w:tc>
          <w:tcPr>
            <w:tcW w:w="1037" w:type="dxa"/>
          </w:tcPr>
          <w:p w14:paraId="5A830FD1" w14:textId="77777777" w:rsidR="000A352A" w:rsidRDefault="000A352A" w:rsidP="000A352A">
            <w:pPr>
              <w:jc w:val="both"/>
              <w:rPr>
                <w:lang w:val="en-GB"/>
              </w:rPr>
            </w:pPr>
          </w:p>
        </w:tc>
      </w:tr>
      <w:tr w:rsidR="003C2302" w14:paraId="4FD95700" w14:textId="77777777" w:rsidTr="000A352A">
        <w:tc>
          <w:tcPr>
            <w:tcW w:w="534" w:type="dxa"/>
          </w:tcPr>
          <w:p w14:paraId="0C103CB3" w14:textId="77777777" w:rsidR="003C2302" w:rsidRDefault="003C2302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6945" w:type="dxa"/>
          </w:tcPr>
          <w:p w14:paraId="65F54BC2" w14:textId="77777777" w:rsidR="003C2302" w:rsidRPr="003C2302" w:rsidRDefault="003C2302" w:rsidP="000A352A">
            <w:pPr>
              <w:rPr>
                <w:lang w:val="en-GB"/>
              </w:rPr>
            </w:pPr>
            <w:r w:rsidRPr="003C2302">
              <w:rPr>
                <w:lang w:val="en-GB"/>
              </w:rPr>
              <w:t>Being emotionally connected to others</w:t>
            </w:r>
          </w:p>
        </w:tc>
        <w:tc>
          <w:tcPr>
            <w:tcW w:w="1037" w:type="dxa"/>
          </w:tcPr>
          <w:p w14:paraId="0E683C2E" w14:textId="77777777" w:rsidR="003C2302" w:rsidRDefault="003C2302" w:rsidP="000A352A">
            <w:pPr>
              <w:jc w:val="both"/>
              <w:rPr>
                <w:lang w:val="en-GB"/>
              </w:rPr>
            </w:pPr>
          </w:p>
        </w:tc>
      </w:tr>
      <w:tr w:rsidR="000A352A" w14:paraId="578A58F1" w14:textId="77777777" w:rsidTr="000A352A">
        <w:tc>
          <w:tcPr>
            <w:tcW w:w="534" w:type="dxa"/>
          </w:tcPr>
          <w:p w14:paraId="5FEB6DDE" w14:textId="77777777" w:rsidR="000A352A" w:rsidRDefault="003C2302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6945" w:type="dxa"/>
          </w:tcPr>
          <w:p w14:paraId="65E2D9CD" w14:textId="77777777" w:rsidR="000A352A" w:rsidRDefault="003C2302" w:rsidP="000A352A">
            <w:pPr>
              <w:rPr>
                <w:lang w:val="en-GB"/>
              </w:rPr>
            </w:pPr>
            <w:r w:rsidRPr="003C2302">
              <w:rPr>
                <w:lang w:val="en-GB"/>
              </w:rPr>
              <w:t>Feeling part of a wider community</w:t>
            </w:r>
          </w:p>
        </w:tc>
        <w:tc>
          <w:tcPr>
            <w:tcW w:w="1037" w:type="dxa"/>
          </w:tcPr>
          <w:p w14:paraId="4ACA8CDA" w14:textId="77777777" w:rsidR="000A352A" w:rsidRDefault="000A352A" w:rsidP="000A352A">
            <w:pPr>
              <w:jc w:val="both"/>
              <w:rPr>
                <w:lang w:val="en-GB"/>
              </w:rPr>
            </w:pPr>
          </w:p>
        </w:tc>
      </w:tr>
      <w:tr w:rsidR="000A352A" w14:paraId="77202A10" w14:textId="77777777" w:rsidTr="000A352A">
        <w:tc>
          <w:tcPr>
            <w:tcW w:w="534" w:type="dxa"/>
          </w:tcPr>
          <w:p w14:paraId="7182F5E8" w14:textId="77777777" w:rsidR="000A352A" w:rsidRDefault="003C2302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6945" w:type="dxa"/>
          </w:tcPr>
          <w:p w14:paraId="4820B5C0" w14:textId="77777777" w:rsidR="000A352A" w:rsidRDefault="003C2302" w:rsidP="000A352A">
            <w:pPr>
              <w:rPr>
                <w:lang w:val="en-GB"/>
              </w:rPr>
            </w:pPr>
            <w:r w:rsidRPr="003C2302">
              <w:rPr>
                <w:lang w:val="en-GB"/>
              </w:rPr>
              <w:t>Privacy</w:t>
            </w:r>
          </w:p>
        </w:tc>
        <w:tc>
          <w:tcPr>
            <w:tcW w:w="1037" w:type="dxa"/>
          </w:tcPr>
          <w:p w14:paraId="29E952F4" w14:textId="77777777" w:rsidR="000A352A" w:rsidRDefault="000A352A" w:rsidP="000A352A">
            <w:pPr>
              <w:jc w:val="both"/>
              <w:rPr>
                <w:lang w:val="en-GB"/>
              </w:rPr>
            </w:pPr>
          </w:p>
        </w:tc>
      </w:tr>
      <w:tr w:rsidR="000A352A" w14:paraId="008E1DB8" w14:textId="77777777" w:rsidTr="000A352A">
        <w:tc>
          <w:tcPr>
            <w:tcW w:w="534" w:type="dxa"/>
          </w:tcPr>
          <w:p w14:paraId="27FA9655" w14:textId="77777777" w:rsidR="000A352A" w:rsidRDefault="003C2302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6945" w:type="dxa"/>
          </w:tcPr>
          <w:p w14:paraId="536611B8" w14:textId="77777777" w:rsidR="000A352A" w:rsidRDefault="003C2302" w:rsidP="000A352A">
            <w:pPr>
              <w:rPr>
                <w:lang w:val="en-GB"/>
              </w:rPr>
            </w:pPr>
            <w:r w:rsidRPr="003C2302">
              <w:rPr>
                <w:lang w:val="en-GB"/>
              </w:rPr>
              <w:t>Sense of status within social groupings</w:t>
            </w:r>
          </w:p>
        </w:tc>
        <w:tc>
          <w:tcPr>
            <w:tcW w:w="1037" w:type="dxa"/>
          </w:tcPr>
          <w:p w14:paraId="0DC2ADB1" w14:textId="77777777" w:rsidR="000A352A" w:rsidRDefault="000A352A" w:rsidP="000A352A">
            <w:pPr>
              <w:jc w:val="both"/>
              <w:rPr>
                <w:lang w:val="en-GB"/>
              </w:rPr>
            </w:pPr>
          </w:p>
        </w:tc>
      </w:tr>
      <w:tr w:rsidR="000A352A" w14:paraId="6BB25452" w14:textId="77777777" w:rsidTr="000A352A">
        <w:tc>
          <w:tcPr>
            <w:tcW w:w="534" w:type="dxa"/>
          </w:tcPr>
          <w:p w14:paraId="6716DB15" w14:textId="77777777" w:rsidR="000A352A" w:rsidRPr="00E1348D" w:rsidRDefault="003C2302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6945" w:type="dxa"/>
          </w:tcPr>
          <w:p w14:paraId="72DF9A28" w14:textId="77777777" w:rsidR="000A352A" w:rsidRDefault="003C2302" w:rsidP="000A352A">
            <w:pPr>
              <w:rPr>
                <w:lang w:val="en-GB"/>
              </w:rPr>
            </w:pPr>
            <w:r w:rsidRPr="003C2302">
              <w:rPr>
                <w:lang w:val="en-GB"/>
              </w:rPr>
              <w:t>Sense of competence and achievement</w:t>
            </w:r>
          </w:p>
        </w:tc>
        <w:tc>
          <w:tcPr>
            <w:tcW w:w="1037" w:type="dxa"/>
          </w:tcPr>
          <w:p w14:paraId="0729DA8F" w14:textId="77777777" w:rsidR="000A352A" w:rsidRDefault="000A352A" w:rsidP="000A352A">
            <w:pPr>
              <w:jc w:val="both"/>
              <w:rPr>
                <w:lang w:val="en-GB"/>
              </w:rPr>
            </w:pPr>
          </w:p>
        </w:tc>
      </w:tr>
      <w:tr w:rsidR="000A352A" w14:paraId="54B231E5" w14:textId="77777777" w:rsidTr="000A352A">
        <w:tc>
          <w:tcPr>
            <w:tcW w:w="534" w:type="dxa"/>
          </w:tcPr>
          <w:p w14:paraId="3359CCB8" w14:textId="77777777" w:rsidR="000A352A" w:rsidRPr="000A352A" w:rsidRDefault="003C2302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6945" w:type="dxa"/>
          </w:tcPr>
          <w:p w14:paraId="170F7D4C" w14:textId="77777777" w:rsidR="000A352A" w:rsidRDefault="00C91DE3" w:rsidP="00C91DE3">
            <w:pPr>
              <w:rPr>
                <w:lang w:val="en-GB"/>
              </w:rPr>
            </w:pPr>
            <w:r>
              <w:rPr>
                <w:lang w:val="en-GB"/>
              </w:rPr>
              <w:t>Having m</w:t>
            </w:r>
            <w:r w:rsidR="003C2302" w:rsidRPr="003C2302">
              <w:rPr>
                <w:lang w:val="en-GB"/>
              </w:rPr>
              <w:t>eaning and purpose</w:t>
            </w:r>
          </w:p>
        </w:tc>
        <w:tc>
          <w:tcPr>
            <w:tcW w:w="1037" w:type="dxa"/>
          </w:tcPr>
          <w:p w14:paraId="484686E7" w14:textId="77777777" w:rsidR="000A352A" w:rsidRDefault="000A352A" w:rsidP="000A352A">
            <w:pPr>
              <w:jc w:val="both"/>
              <w:rPr>
                <w:lang w:val="en-GB"/>
              </w:rPr>
            </w:pPr>
          </w:p>
        </w:tc>
      </w:tr>
      <w:tr w:rsidR="000A352A" w14:paraId="6DFE79DB" w14:textId="77777777" w:rsidTr="000A352A">
        <w:tc>
          <w:tcPr>
            <w:tcW w:w="534" w:type="dxa"/>
          </w:tcPr>
          <w:p w14:paraId="53310032" w14:textId="77777777" w:rsidR="000A352A" w:rsidRDefault="003C2302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6945" w:type="dxa"/>
          </w:tcPr>
          <w:p w14:paraId="19E16E7C" w14:textId="77777777" w:rsidR="000A352A" w:rsidRDefault="00235D48" w:rsidP="000A352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Pr="00235D48">
              <w:rPr>
                <w:lang w:val="en-GB"/>
              </w:rPr>
              <w:t xml:space="preserve">eing important and understood by the resource </w:t>
            </w:r>
            <w:proofErr w:type="spellStart"/>
            <w:r w:rsidRPr="00235D48">
              <w:rPr>
                <w:lang w:val="en-GB"/>
              </w:rPr>
              <w:t>centers</w:t>
            </w:r>
            <w:proofErr w:type="spellEnd"/>
          </w:p>
        </w:tc>
        <w:tc>
          <w:tcPr>
            <w:tcW w:w="1037" w:type="dxa"/>
          </w:tcPr>
          <w:p w14:paraId="7858493C" w14:textId="77777777" w:rsidR="000A352A" w:rsidRDefault="000A352A" w:rsidP="000A352A">
            <w:pPr>
              <w:jc w:val="both"/>
              <w:rPr>
                <w:lang w:val="en-GB"/>
              </w:rPr>
            </w:pPr>
          </w:p>
        </w:tc>
      </w:tr>
      <w:tr w:rsidR="00C91DE3" w14:paraId="7CBE58C5" w14:textId="77777777" w:rsidTr="000A352A">
        <w:tc>
          <w:tcPr>
            <w:tcW w:w="534" w:type="dxa"/>
          </w:tcPr>
          <w:p w14:paraId="5695B886" w14:textId="77777777" w:rsidR="00C91DE3" w:rsidRDefault="00235D48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6945" w:type="dxa"/>
          </w:tcPr>
          <w:p w14:paraId="48D4D129" w14:textId="77777777" w:rsidR="00C91DE3" w:rsidRPr="003C2302" w:rsidRDefault="00C91DE3" w:rsidP="000A352A">
            <w:pPr>
              <w:jc w:val="both"/>
              <w:rPr>
                <w:lang w:val="en-GB"/>
              </w:rPr>
            </w:pPr>
          </w:p>
        </w:tc>
        <w:tc>
          <w:tcPr>
            <w:tcW w:w="1037" w:type="dxa"/>
          </w:tcPr>
          <w:p w14:paraId="2768DBA0" w14:textId="77777777" w:rsidR="00C91DE3" w:rsidRDefault="00C91DE3" w:rsidP="000A352A">
            <w:pPr>
              <w:jc w:val="both"/>
              <w:rPr>
                <w:lang w:val="en-GB"/>
              </w:rPr>
            </w:pPr>
          </w:p>
        </w:tc>
      </w:tr>
      <w:tr w:rsidR="00C91DE3" w14:paraId="6B0EE4F2" w14:textId="77777777" w:rsidTr="000A352A">
        <w:tc>
          <w:tcPr>
            <w:tcW w:w="534" w:type="dxa"/>
          </w:tcPr>
          <w:p w14:paraId="2D6080FE" w14:textId="77777777" w:rsidR="00C91DE3" w:rsidRDefault="00235D48" w:rsidP="000A35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6945" w:type="dxa"/>
          </w:tcPr>
          <w:p w14:paraId="6A415AD3" w14:textId="77777777" w:rsidR="00C91DE3" w:rsidRPr="003C2302" w:rsidRDefault="00C91DE3" w:rsidP="000A352A">
            <w:pPr>
              <w:jc w:val="both"/>
              <w:rPr>
                <w:lang w:val="en-GB"/>
              </w:rPr>
            </w:pPr>
          </w:p>
        </w:tc>
        <w:tc>
          <w:tcPr>
            <w:tcW w:w="1037" w:type="dxa"/>
          </w:tcPr>
          <w:p w14:paraId="68464696" w14:textId="77777777" w:rsidR="00C91DE3" w:rsidRDefault="00C91DE3" w:rsidP="000A352A">
            <w:pPr>
              <w:jc w:val="both"/>
              <w:rPr>
                <w:lang w:val="en-GB"/>
              </w:rPr>
            </w:pPr>
          </w:p>
        </w:tc>
      </w:tr>
    </w:tbl>
    <w:p w14:paraId="35720CCE" w14:textId="77777777" w:rsidR="000A352A" w:rsidRPr="00C91DE3" w:rsidRDefault="00C91DE3" w:rsidP="00E1348D">
      <w:pPr>
        <w:jc w:val="both"/>
        <w:rPr>
          <w:sz w:val="22"/>
          <w:lang w:val="en-GB"/>
        </w:rPr>
      </w:pPr>
      <w:r w:rsidRPr="00C91DE3">
        <w:rPr>
          <w:sz w:val="22"/>
          <w:lang w:val="en-GB"/>
        </w:rPr>
        <w:t xml:space="preserve">* </w:t>
      </w:r>
      <w:proofErr w:type="gramStart"/>
      <w:r w:rsidRPr="00C91DE3">
        <w:rPr>
          <w:sz w:val="22"/>
          <w:lang w:val="en-GB"/>
        </w:rPr>
        <w:t>how</w:t>
      </w:r>
      <w:proofErr w:type="gramEnd"/>
      <w:r w:rsidRPr="00C91DE3">
        <w:rPr>
          <w:sz w:val="22"/>
          <w:lang w:val="en-GB"/>
        </w:rPr>
        <w:t xml:space="preserve"> many of these emotional needs does your customer experience design deliver?</w:t>
      </w:r>
    </w:p>
    <w:p w14:paraId="7361FC18" w14:textId="77777777" w:rsidR="000A352A" w:rsidRDefault="000A352A" w:rsidP="00E1348D">
      <w:pPr>
        <w:jc w:val="both"/>
        <w:rPr>
          <w:lang w:val="en-GB"/>
        </w:rPr>
      </w:pPr>
    </w:p>
    <w:p w14:paraId="11112CF1" w14:textId="77777777" w:rsidR="003C2302" w:rsidRDefault="003C2302" w:rsidP="00E1348D">
      <w:pPr>
        <w:jc w:val="both"/>
        <w:rPr>
          <w:lang w:val="en-GB"/>
        </w:rPr>
      </w:pPr>
    </w:p>
    <w:p w14:paraId="5AF5D5B8" w14:textId="77777777" w:rsidR="003C2302" w:rsidRDefault="003C2302" w:rsidP="00E1348D">
      <w:pPr>
        <w:jc w:val="both"/>
        <w:rPr>
          <w:lang w:val="en-GB"/>
        </w:rPr>
      </w:pPr>
    </w:p>
    <w:p w14:paraId="2414C837" w14:textId="77777777" w:rsidR="003C2302" w:rsidRDefault="003C2302" w:rsidP="00E1348D">
      <w:pPr>
        <w:jc w:val="both"/>
        <w:rPr>
          <w:lang w:val="en-GB"/>
        </w:rPr>
      </w:pPr>
    </w:p>
    <w:p w14:paraId="4C51ADB0" w14:textId="77777777" w:rsidR="003C2302" w:rsidRDefault="003C2302" w:rsidP="00E1348D">
      <w:pPr>
        <w:jc w:val="both"/>
        <w:rPr>
          <w:lang w:val="en-GB"/>
        </w:rPr>
      </w:pPr>
    </w:p>
    <w:p w14:paraId="409AFC48" w14:textId="009FF602" w:rsidR="000125B8" w:rsidRPr="001221EF" w:rsidRDefault="00235D48" w:rsidP="00235D48">
      <w:pPr>
        <w:rPr>
          <w:lang w:val="en-GB"/>
        </w:rPr>
      </w:pPr>
      <w:r>
        <w:rPr>
          <w:lang w:val="en-GB"/>
        </w:rPr>
        <w:br w:type="page"/>
      </w:r>
      <w:bookmarkStart w:id="0" w:name="_GoBack"/>
      <w:bookmarkEnd w:id="0"/>
      <w:r w:rsidR="00FF37B2">
        <w:rPr>
          <w:b/>
          <w:lang w:val="en-GB"/>
        </w:rPr>
        <w:t>Assignment 4</w:t>
      </w:r>
      <w:r w:rsidRPr="000A352A">
        <w:rPr>
          <w:b/>
          <w:lang w:val="en-GB"/>
        </w:rPr>
        <w:t xml:space="preserve">. </w:t>
      </w:r>
      <w:r w:rsidR="00FF37B2">
        <w:rPr>
          <w:b/>
          <w:lang w:val="en-GB"/>
        </w:rPr>
        <w:t>(Duration: 10’)</w:t>
      </w:r>
    </w:p>
    <w:p w14:paraId="0803B343" w14:textId="14CD335F" w:rsidR="00235D48" w:rsidRDefault="00235D48" w:rsidP="00235D48">
      <w:pPr>
        <w:rPr>
          <w:b/>
          <w:lang w:val="en-GB"/>
        </w:rPr>
      </w:pPr>
      <w:r w:rsidRPr="000A352A">
        <w:rPr>
          <w:b/>
          <w:lang w:val="en-GB"/>
        </w:rPr>
        <w:t xml:space="preserve">What are the </w:t>
      </w:r>
      <w:r>
        <w:rPr>
          <w:b/>
          <w:lang w:val="en-GB"/>
        </w:rPr>
        <w:t>services that the ACME NGI needs from EGI.eu in order to achieve its vision?</w:t>
      </w:r>
    </w:p>
    <w:p w14:paraId="1100CA10" w14:textId="77777777" w:rsidR="00235D48" w:rsidRDefault="00235D48" w:rsidP="00235D48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35D48" w14:paraId="4E9FF1F1" w14:textId="77777777" w:rsidTr="00235D48">
        <w:tc>
          <w:tcPr>
            <w:tcW w:w="8516" w:type="dxa"/>
          </w:tcPr>
          <w:p w14:paraId="66548E8B" w14:textId="77777777" w:rsidR="00235D48" w:rsidRDefault="00235D48" w:rsidP="00235D48">
            <w:pPr>
              <w:rPr>
                <w:lang w:val="en-GB"/>
              </w:rPr>
            </w:pPr>
          </w:p>
          <w:p w14:paraId="54ED5651" w14:textId="77777777" w:rsidR="00235D48" w:rsidRDefault="00235D48" w:rsidP="00235D48">
            <w:pPr>
              <w:rPr>
                <w:lang w:val="en-GB"/>
              </w:rPr>
            </w:pPr>
          </w:p>
          <w:p w14:paraId="301549E1" w14:textId="77777777" w:rsidR="00235D48" w:rsidRDefault="00235D48" w:rsidP="00235D48">
            <w:pPr>
              <w:rPr>
                <w:lang w:val="en-GB"/>
              </w:rPr>
            </w:pPr>
          </w:p>
          <w:p w14:paraId="3BBFF828" w14:textId="77777777" w:rsidR="00235D48" w:rsidRDefault="00235D48" w:rsidP="00235D48">
            <w:pPr>
              <w:rPr>
                <w:lang w:val="en-GB"/>
              </w:rPr>
            </w:pPr>
          </w:p>
        </w:tc>
      </w:tr>
      <w:tr w:rsidR="00235D48" w14:paraId="0BE8BDFE" w14:textId="77777777" w:rsidTr="00235D48">
        <w:tc>
          <w:tcPr>
            <w:tcW w:w="8516" w:type="dxa"/>
          </w:tcPr>
          <w:p w14:paraId="69119B77" w14:textId="77777777" w:rsidR="00235D48" w:rsidRDefault="00235D48" w:rsidP="00235D48">
            <w:pPr>
              <w:rPr>
                <w:lang w:val="en-GB"/>
              </w:rPr>
            </w:pPr>
          </w:p>
          <w:p w14:paraId="63861A2A" w14:textId="77777777" w:rsidR="00235D48" w:rsidRDefault="00235D48" w:rsidP="00235D48">
            <w:pPr>
              <w:rPr>
                <w:lang w:val="en-GB"/>
              </w:rPr>
            </w:pPr>
          </w:p>
          <w:p w14:paraId="2AA6B9B7" w14:textId="77777777" w:rsidR="00235D48" w:rsidRDefault="00235D48" w:rsidP="00235D48">
            <w:pPr>
              <w:rPr>
                <w:lang w:val="en-GB"/>
              </w:rPr>
            </w:pPr>
          </w:p>
          <w:p w14:paraId="592F7001" w14:textId="77777777" w:rsidR="00235D48" w:rsidRDefault="00235D48" w:rsidP="00235D48">
            <w:pPr>
              <w:rPr>
                <w:lang w:val="en-GB"/>
              </w:rPr>
            </w:pPr>
          </w:p>
        </w:tc>
      </w:tr>
      <w:tr w:rsidR="00235D48" w14:paraId="344BC5D2" w14:textId="77777777" w:rsidTr="00235D48">
        <w:tc>
          <w:tcPr>
            <w:tcW w:w="8516" w:type="dxa"/>
          </w:tcPr>
          <w:p w14:paraId="7ACD74C3" w14:textId="77777777" w:rsidR="00235D48" w:rsidRDefault="00235D48" w:rsidP="00235D48">
            <w:pPr>
              <w:rPr>
                <w:lang w:val="en-GB"/>
              </w:rPr>
            </w:pPr>
          </w:p>
          <w:p w14:paraId="37056596" w14:textId="77777777" w:rsidR="00235D48" w:rsidRDefault="00235D48" w:rsidP="00235D48">
            <w:pPr>
              <w:rPr>
                <w:lang w:val="en-GB"/>
              </w:rPr>
            </w:pPr>
          </w:p>
          <w:p w14:paraId="6516F1FF" w14:textId="77777777" w:rsidR="00235D48" w:rsidRDefault="00235D48" w:rsidP="00235D48">
            <w:pPr>
              <w:rPr>
                <w:lang w:val="en-GB"/>
              </w:rPr>
            </w:pPr>
          </w:p>
          <w:p w14:paraId="3C4EC0EB" w14:textId="77777777" w:rsidR="00235D48" w:rsidRDefault="00235D48" w:rsidP="00235D48">
            <w:pPr>
              <w:rPr>
                <w:lang w:val="en-GB"/>
              </w:rPr>
            </w:pPr>
          </w:p>
        </w:tc>
      </w:tr>
      <w:tr w:rsidR="00235D48" w14:paraId="612C9237" w14:textId="77777777" w:rsidTr="00235D48">
        <w:tc>
          <w:tcPr>
            <w:tcW w:w="8516" w:type="dxa"/>
          </w:tcPr>
          <w:p w14:paraId="59F0E9F2" w14:textId="77777777" w:rsidR="00235D48" w:rsidRDefault="00235D48" w:rsidP="00235D48">
            <w:pPr>
              <w:rPr>
                <w:lang w:val="en-GB"/>
              </w:rPr>
            </w:pPr>
          </w:p>
          <w:p w14:paraId="0A4BCEE5" w14:textId="77777777" w:rsidR="00235D48" w:rsidRDefault="00235D48" w:rsidP="00235D48">
            <w:pPr>
              <w:rPr>
                <w:lang w:val="en-GB"/>
              </w:rPr>
            </w:pPr>
          </w:p>
          <w:p w14:paraId="194CE2D6" w14:textId="77777777" w:rsidR="00235D48" w:rsidRDefault="00235D48" w:rsidP="00235D48">
            <w:pPr>
              <w:rPr>
                <w:lang w:val="en-GB"/>
              </w:rPr>
            </w:pPr>
          </w:p>
          <w:p w14:paraId="35A6F5B3" w14:textId="77777777" w:rsidR="00235D48" w:rsidRDefault="00235D48" w:rsidP="00235D48">
            <w:pPr>
              <w:rPr>
                <w:lang w:val="en-GB"/>
              </w:rPr>
            </w:pPr>
          </w:p>
        </w:tc>
      </w:tr>
      <w:tr w:rsidR="00235D48" w14:paraId="52E5830D" w14:textId="77777777" w:rsidTr="00235D48">
        <w:tc>
          <w:tcPr>
            <w:tcW w:w="8516" w:type="dxa"/>
          </w:tcPr>
          <w:p w14:paraId="05F23F0C" w14:textId="77777777" w:rsidR="00235D48" w:rsidRDefault="00235D48" w:rsidP="00235D48">
            <w:pPr>
              <w:rPr>
                <w:lang w:val="en-GB"/>
              </w:rPr>
            </w:pPr>
          </w:p>
          <w:p w14:paraId="39695486" w14:textId="77777777" w:rsidR="00235D48" w:rsidRDefault="00235D48" w:rsidP="00235D48">
            <w:pPr>
              <w:rPr>
                <w:lang w:val="en-GB"/>
              </w:rPr>
            </w:pPr>
          </w:p>
          <w:p w14:paraId="18DC761E" w14:textId="77777777" w:rsidR="00235D48" w:rsidRDefault="00235D48" w:rsidP="00235D48">
            <w:pPr>
              <w:rPr>
                <w:lang w:val="en-GB"/>
              </w:rPr>
            </w:pPr>
          </w:p>
          <w:p w14:paraId="5CAC23C7" w14:textId="77777777" w:rsidR="00235D48" w:rsidRDefault="00235D48" w:rsidP="00235D48">
            <w:pPr>
              <w:rPr>
                <w:lang w:val="en-GB"/>
              </w:rPr>
            </w:pPr>
          </w:p>
        </w:tc>
      </w:tr>
    </w:tbl>
    <w:p w14:paraId="49E169EE" w14:textId="77777777" w:rsidR="00235D48" w:rsidRPr="00235D48" w:rsidRDefault="00235D48" w:rsidP="00235D48">
      <w:pPr>
        <w:rPr>
          <w:lang w:val="en-GB"/>
        </w:rPr>
      </w:pPr>
    </w:p>
    <w:p w14:paraId="67A9B1FD" w14:textId="77777777" w:rsidR="00235D48" w:rsidRDefault="00235D48" w:rsidP="003C2302">
      <w:pPr>
        <w:ind w:left="568"/>
        <w:jc w:val="both"/>
        <w:rPr>
          <w:lang w:val="en-GB"/>
        </w:rPr>
      </w:pPr>
    </w:p>
    <w:p w14:paraId="4A6992D0" w14:textId="77777777" w:rsidR="00793370" w:rsidRDefault="00793370" w:rsidP="003C2302">
      <w:pPr>
        <w:ind w:left="568"/>
        <w:jc w:val="both"/>
        <w:rPr>
          <w:lang w:val="en-GB"/>
        </w:rPr>
      </w:pPr>
    </w:p>
    <w:p w14:paraId="61550013" w14:textId="77777777" w:rsidR="00793370" w:rsidRDefault="00793370" w:rsidP="003C2302">
      <w:pPr>
        <w:ind w:left="568"/>
        <w:jc w:val="both"/>
        <w:rPr>
          <w:lang w:val="en-GB"/>
        </w:rPr>
      </w:pPr>
    </w:p>
    <w:p w14:paraId="14F0B13F" w14:textId="77777777" w:rsidR="00793370" w:rsidRDefault="00793370" w:rsidP="003C2302">
      <w:pPr>
        <w:ind w:left="568"/>
        <w:jc w:val="both"/>
        <w:rPr>
          <w:lang w:val="en-GB"/>
        </w:rPr>
      </w:pPr>
    </w:p>
    <w:p w14:paraId="70CC7747" w14:textId="77777777" w:rsidR="00793370" w:rsidRPr="00793370" w:rsidRDefault="00793370" w:rsidP="00793370">
      <w:pPr>
        <w:ind w:left="568"/>
        <w:jc w:val="center"/>
        <w:rPr>
          <w:sz w:val="36"/>
          <w:lang w:val="en-GB"/>
        </w:rPr>
      </w:pPr>
    </w:p>
    <w:p w14:paraId="76961B2F" w14:textId="7D52ECF8" w:rsidR="00793370" w:rsidRDefault="00793370" w:rsidP="00793370">
      <w:pPr>
        <w:ind w:left="568"/>
        <w:jc w:val="center"/>
        <w:rPr>
          <w:sz w:val="36"/>
          <w:lang w:val="en-GB"/>
        </w:rPr>
      </w:pPr>
      <w:r w:rsidRPr="00793370">
        <w:rPr>
          <w:sz w:val="36"/>
          <w:lang w:val="en-GB"/>
        </w:rPr>
        <w:t>As soon as you have completed the questions, please send this document to</w:t>
      </w:r>
    </w:p>
    <w:p w14:paraId="7159DA28" w14:textId="77777777" w:rsidR="00793370" w:rsidRPr="00793370" w:rsidRDefault="00793370" w:rsidP="00793370">
      <w:pPr>
        <w:ind w:left="568"/>
        <w:jc w:val="center"/>
        <w:rPr>
          <w:sz w:val="36"/>
          <w:lang w:val="en-GB"/>
        </w:rPr>
      </w:pPr>
    </w:p>
    <w:p w14:paraId="4F602A43" w14:textId="779DD720" w:rsidR="00793370" w:rsidRPr="00793370" w:rsidRDefault="00793370" w:rsidP="00793370">
      <w:pPr>
        <w:ind w:left="568"/>
        <w:jc w:val="center"/>
        <w:rPr>
          <w:sz w:val="36"/>
          <w:lang w:val="en-GB"/>
        </w:rPr>
      </w:pPr>
      <w:r w:rsidRPr="00793370">
        <w:rPr>
          <w:sz w:val="36"/>
          <w:lang w:val="en-GB"/>
        </w:rPr>
        <w:t>policy@egi.eu</w:t>
      </w:r>
    </w:p>
    <w:sectPr w:rsidR="00793370" w:rsidRPr="00793370" w:rsidSect="00F85C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16AE"/>
    <w:multiLevelType w:val="hybridMultilevel"/>
    <w:tmpl w:val="94C01E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FB6558"/>
    <w:multiLevelType w:val="multilevel"/>
    <w:tmpl w:val="5226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476DB"/>
    <w:multiLevelType w:val="hybridMultilevel"/>
    <w:tmpl w:val="2F540F3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31E55876"/>
    <w:multiLevelType w:val="hybridMultilevel"/>
    <w:tmpl w:val="E662D2E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1A389E"/>
    <w:multiLevelType w:val="hybridMultilevel"/>
    <w:tmpl w:val="4E94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F0D3E"/>
    <w:multiLevelType w:val="hybridMultilevel"/>
    <w:tmpl w:val="581C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402B9"/>
    <w:multiLevelType w:val="hybridMultilevel"/>
    <w:tmpl w:val="B8AC3A2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CA60A3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AC51C6"/>
    <w:multiLevelType w:val="hybridMultilevel"/>
    <w:tmpl w:val="BA2CAD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0642BE"/>
    <w:multiLevelType w:val="hybridMultilevel"/>
    <w:tmpl w:val="638A2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92154"/>
    <w:multiLevelType w:val="multilevel"/>
    <w:tmpl w:val="A018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6F3B46"/>
    <w:multiLevelType w:val="hybridMultilevel"/>
    <w:tmpl w:val="B0506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930C3E"/>
    <w:multiLevelType w:val="hybridMultilevel"/>
    <w:tmpl w:val="A4F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B0746"/>
    <w:multiLevelType w:val="hybridMultilevel"/>
    <w:tmpl w:val="580056A2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0A"/>
    <w:rsid w:val="000125B8"/>
    <w:rsid w:val="000A352A"/>
    <w:rsid w:val="001221EF"/>
    <w:rsid w:val="00205238"/>
    <w:rsid w:val="00235D48"/>
    <w:rsid w:val="00246D7E"/>
    <w:rsid w:val="00370BF9"/>
    <w:rsid w:val="003C2302"/>
    <w:rsid w:val="0043796B"/>
    <w:rsid w:val="00447B4E"/>
    <w:rsid w:val="00773C7C"/>
    <w:rsid w:val="00793370"/>
    <w:rsid w:val="007C1613"/>
    <w:rsid w:val="00832ACB"/>
    <w:rsid w:val="00B611D0"/>
    <w:rsid w:val="00C91DE3"/>
    <w:rsid w:val="00E1348D"/>
    <w:rsid w:val="00F85C4E"/>
    <w:rsid w:val="00FB2B0A"/>
    <w:rsid w:val="00FC605A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A9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B0A"/>
    <w:pPr>
      <w:ind w:left="720"/>
      <w:contextualSpacing/>
    </w:pPr>
  </w:style>
  <w:style w:type="character" w:customStyle="1" w:styleId="istnormal1">
    <w:name w:val="istnormal1"/>
    <w:rsid w:val="00E1348D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A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C2302"/>
    <w:rPr>
      <w:b/>
      <w:bCs/>
    </w:rPr>
  </w:style>
  <w:style w:type="character" w:customStyle="1" w:styleId="apple-converted-space">
    <w:name w:val="apple-converted-space"/>
    <w:basedOn w:val="DefaultParagraphFont"/>
    <w:rsid w:val="003C2302"/>
  </w:style>
  <w:style w:type="paragraph" w:styleId="NormalWeb">
    <w:name w:val="Normal (Web)"/>
    <w:basedOn w:val="Normal"/>
    <w:uiPriority w:val="99"/>
    <w:semiHidden/>
    <w:unhideWhenUsed/>
    <w:rsid w:val="00C91D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35D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B0A"/>
    <w:pPr>
      <w:ind w:left="720"/>
      <w:contextualSpacing/>
    </w:pPr>
  </w:style>
  <w:style w:type="character" w:customStyle="1" w:styleId="istnormal1">
    <w:name w:val="istnormal1"/>
    <w:rsid w:val="00E1348D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A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C2302"/>
    <w:rPr>
      <w:b/>
      <w:bCs/>
    </w:rPr>
  </w:style>
  <w:style w:type="character" w:customStyle="1" w:styleId="apple-converted-space">
    <w:name w:val="apple-converted-space"/>
    <w:basedOn w:val="DefaultParagraphFont"/>
    <w:rsid w:val="003C2302"/>
  </w:style>
  <w:style w:type="paragraph" w:styleId="NormalWeb">
    <w:name w:val="Normal (Web)"/>
    <w:basedOn w:val="Normal"/>
    <w:uiPriority w:val="99"/>
    <w:semiHidden/>
    <w:unhideWhenUsed/>
    <w:rsid w:val="00C91D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3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3736</Characters>
  <Application>Microsoft Macintosh Word</Application>
  <DocSecurity>0</DocSecurity>
  <Lines>31</Lines>
  <Paragraphs>8</Paragraphs>
  <ScaleCrop>false</ScaleCrop>
  <Company>EGI.eu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Andreozzi</dc:creator>
  <cp:keywords/>
  <dc:description/>
  <cp:lastModifiedBy>Sergio Andreozzi</cp:lastModifiedBy>
  <cp:revision>3</cp:revision>
  <dcterms:created xsi:type="dcterms:W3CDTF">2012-01-25T12:17:00Z</dcterms:created>
  <dcterms:modified xsi:type="dcterms:W3CDTF">2012-01-25T12:17:00Z</dcterms:modified>
</cp:coreProperties>
</file>