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04B6C275" w:rsidR="008B0DF6" w:rsidRPr="005B528A" w:rsidRDefault="00E65243" w:rsidP="00E65243">
            <w:pPr>
              <w:rPr>
                <w:rFonts w:ascii="Arial" w:hAnsi="Arial" w:cs="Arial"/>
                <w:lang w:val="en-GB"/>
              </w:rPr>
            </w:pPr>
            <w:r>
              <w:rPr>
                <w:rFonts w:ascii="Arial" w:hAnsi="Arial" w:cs="Arial"/>
                <w:lang w:val="en-GB"/>
              </w:rPr>
              <w:t>02</w:t>
            </w:r>
            <w:r w:rsidR="0024640C">
              <w:rPr>
                <w:rFonts w:ascii="Arial" w:hAnsi="Arial" w:cs="Arial"/>
                <w:lang w:val="en-GB"/>
              </w:rPr>
              <w:t xml:space="preserve"> </w:t>
            </w:r>
            <w:r>
              <w:rPr>
                <w:rFonts w:ascii="Arial" w:hAnsi="Arial" w:cs="Arial"/>
                <w:lang w:val="en-GB"/>
              </w:rPr>
              <w:t>May</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638D7C2" w:rsidR="008B0DF6" w:rsidRPr="005B528A" w:rsidRDefault="00E65243" w:rsidP="00F02292">
            <w:pPr>
              <w:rPr>
                <w:rFonts w:ascii="Arial" w:hAnsi="Arial" w:cs="Arial"/>
                <w:lang w:val="en-GB"/>
              </w:rPr>
            </w:pPr>
            <w:r w:rsidRPr="00E65243">
              <w:rPr>
                <w:rFonts w:ascii="Arial" w:hAnsi="Arial" w:cs="Arial"/>
                <w:lang w:val="en-GB"/>
              </w:rPr>
              <w:t>https://www.egi.eu/indico/conferenceDisplay.py?confId=720</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FC168F" w:rsidRPr="00A562B3" w14:paraId="608A417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2706530" w14:textId="77F75947" w:rsidR="00FC168F" w:rsidRDefault="00FC168F" w:rsidP="003B134A">
            <w:pPr>
              <w:ind w:left="1440" w:hanging="1440"/>
              <w:rPr>
                <w:rFonts w:ascii="Arial" w:hAnsi="Arial" w:cs="Arial"/>
                <w:sz w:val="16"/>
                <w:szCs w:val="16"/>
                <w:lang w:val="en-GB"/>
              </w:rPr>
            </w:pPr>
            <w:r w:rsidRPr="00A562B3">
              <w:rPr>
                <w:rFonts w:ascii="Arial" w:hAnsi="Arial" w:cs="Arial"/>
                <w:sz w:val="16"/>
                <w:szCs w:val="16"/>
                <w:lang w:val="en-GB"/>
              </w:rPr>
              <w:t>Emrah Akkoyun</w:t>
            </w:r>
          </w:p>
        </w:tc>
        <w:tc>
          <w:tcPr>
            <w:tcW w:w="791" w:type="dxa"/>
          </w:tcPr>
          <w:p w14:paraId="3CE6CE2F" w14:textId="77777777" w:rsidR="00FC168F" w:rsidRPr="00A562B3" w:rsidRDefault="00FC16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D80C28D" w14:textId="6728E091" w:rsidR="00FC168F"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 NGI_TR</w:t>
            </w:r>
          </w:p>
        </w:tc>
        <w:tc>
          <w:tcPr>
            <w:tcW w:w="2126" w:type="dxa"/>
          </w:tcPr>
          <w:p w14:paraId="4FB4A77D" w14:textId="263C0A8C" w:rsidR="00FC168F"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856452" w:rsidRPr="00A562B3" w14:paraId="1872AB17"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E66CB6D" w14:textId="021A516C" w:rsidR="00856452" w:rsidRPr="00A562B3" w:rsidRDefault="00856452" w:rsidP="003B134A">
            <w:pPr>
              <w:ind w:left="1440" w:hanging="1440"/>
              <w:rPr>
                <w:rFonts w:ascii="Arial" w:hAnsi="Arial" w:cs="Arial"/>
                <w:sz w:val="16"/>
                <w:szCs w:val="16"/>
                <w:lang w:val="en-GB"/>
              </w:rPr>
            </w:pPr>
            <w:r>
              <w:rPr>
                <w:rFonts w:ascii="Arial" w:hAnsi="Arial" w:cs="Arial"/>
                <w:sz w:val="16"/>
                <w:szCs w:val="16"/>
                <w:lang w:val="en-GB"/>
              </w:rPr>
              <w:t>Torsten Antoni</w:t>
            </w:r>
          </w:p>
        </w:tc>
        <w:tc>
          <w:tcPr>
            <w:tcW w:w="791" w:type="dxa"/>
          </w:tcPr>
          <w:p w14:paraId="3896F123" w14:textId="77777777" w:rsidR="00856452" w:rsidRPr="00A562B3" w:rsidRDefault="00856452"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1AD8BB5" w14:textId="439801E1" w:rsidR="00856452" w:rsidRPr="00A562B3" w:rsidRDefault="0085645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49D556E0" w14:textId="398CFEEA" w:rsidR="00856452" w:rsidRPr="00A562B3" w:rsidRDefault="0085645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 Task Leader</w:t>
            </w:r>
          </w:p>
        </w:tc>
      </w:tr>
      <w:tr w:rsidR="00FC168F" w:rsidRPr="00A562B3" w14:paraId="010E7A2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5459DB" w14:textId="0C59D08C"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Jan Astalos</w:t>
            </w:r>
          </w:p>
        </w:tc>
        <w:tc>
          <w:tcPr>
            <w:tcW w:w="791" w:type="dxa"/>
          </w:tcPr>
          <w:p w14:paraId="7A082E7A" w14:textId="77777777" w:rsidR="00FC168F" w:rsidRPr="00A562B3" w:rsidRDefault="00FC16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6EBEB31" w14:textId="6CA247EC"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43AA8DCB" w14:textId="28AE2A5D"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FC168F" w:rsidRPr="00A562B3" w14:paraId="4799293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1EBD43A" w14:textId="77777777" w:rsidR="00FC168F" w:rsidRPr="00A562B3" w:rsidRDefault="00FC168F" w:rsidP="003B134A">
            <w:pPr>
              <w:ind w:left="1440" w:hanging="1440"/>
              <w:rPr>
                <w:rFonts w:ascii="Arial" w:hAnsi="Arial" w:cs="Arial"/>
                <w:sz w:val="16"/>
                <w:szCs w:val="16"/>
                <w:lang w:val="en-GB"/>
              </w:rPr>
            </w:pPr>
            <w:r>
              <w:rPr>
                <w:rFonts w:ascii="Arial" w:hAnsi="Arial" w:cs="Arial"/>
                <w:sz w:val="16"/>
                <w:szCs w:val="16"/>
                <w:lang w:val="en-GB"/>
              </w:rPr>
              <w:t>Riccardo Brunetti</w:t>
            </w:r>
          </w:p>
        </w:tc>
        <w:tc>
          <w:tcPr>
            <w:tcW w:w="791" w:type="dxa"/>
          </w:tcPr>
          <w:p w14:paraId="7F39AAB4" w14:textId="77777777" w:rsidR="00FC168F" w:rsidRPr="00A562B3" w:rsidRDefault="00FC168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256C256"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356A3C54"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FC168F" w:rsidRPr="00A562B3" w14:paraId="17B9166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BB0561A" w14:textId="77777777"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16E3F785"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29B5526"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5C1E769C"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B3013F" w:rsidRPr="00A562B3" w14:paraId="3CE63D0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C8038DE" w14:textId="7A46ACE4" w:rsidR="00B3013F" w:rsidRPr="00A562B3" w:rsidRDefault="00B3013F" w:rsidP="003B134A">
            <w:pPr>
              <w:ind w:left="1440" w:hanging="1440"/>
              <w:rPr>
                <w:rFonts w:ascii="Arial" w:hAnsi="Arial" w:cs="Arial"/>
                <w:sz w:val="16"/>
                <w:szCs w:val="16"/>
                <w:lang w:val="en-GB"/>
              </w:rPr>
            </w:pPr>
            <w:r w:rsidRPr="00B3013F">
              <w:rPr>
                <w:rFonts w:ascii="Arial" w:hAnsi="Arial" w:cs="Arial"/>
                <w:sz w:val="16"/>
                <w:szCs w:val="16"/>
                <w:lang w:val="en-GB"/>
              </w:rPr>
              <w:t>Claire Devereux</w:t>
            </w:r>
          </w:p>
        </w:tc>
        <w:tc>
          <w:tcPr>
            <w:tcW w:w="791" w:type="dxa"/>
          </w:tcPr>
          <w:p w14:paraId="5E128B8A" w14:textId="77777777" w:rsidR="00B3013F" w:rsidRPr="00A562B3" w:rsidRDefault="00B301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88026BF" w14:textId="0463944D" w:rsidR="00B3013F" w:rsidRPr="00A562B3" w:rsidRDefault="00B301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375B194C" w14:textId="7B3D0FFB" w:rsidR="00B3013F" w:rsidRPr="00A562B3" w:rsidRDefault="00B301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BE14F2" w:rsidRPr="00A562B3" w14:paraId="37EEB75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46967F6" w14:textId="5BFD9AA4" w:rsidR="00BE14F2" w:rsidRPr="00A562B3" w:rsidRDefault="00BE14F2" w:rsidP="003B134A">
            <w:pPr>
              <w:ind w:left="1440" w:hanging="1440"/>
              <w:rPr>
                <w:rFonts w:ascii="Arial" w:hAnsi="Arial" w:cs="Arial"/>
                <w:sz w:val="16"/>
                <w:szCs w:val="16"/>
                <w:lang w:val="en-GB"/>
              </w:rPr>
            </w:pPr>
            <w:r>
              <w:rPr>
                <w:rFonts w:ascii="Arial" w:hAnsi="Arial" w:cs="Arial"/>
                <w:sz w:val="16"/>
                <w:szCs w:val="16"/>
                <w:lang w:val="en-GB"/>
              </w:rPr>
              <w:t>Alberto Di Meglio</w:t>
            </w:r>
          </w:p>
        </w:tc>
        <w:tc>
          <w:tcPr>
            <w:tcW w:w="791" w:type="dxa"/>
          </w:tcPr>
          <w:p w14:paraId="7AC613BE" w14:textId="77777777" w:rsidR="00BE14F2" w:rsidRPr="00A562B3" w:rsidRDefault="00BE14F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BF055E3" w14:textId="59D43B80" w:rsidR="00BE14F2" w:rsidRPr="00A562B3" w:rsidRDefault="00BE14F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CERN/EMI Project </w:t>
            </w:r>
          </w:p>
        </w:tc>
        <w:tc>
          <w:tcPr>
            <w:tcW w:w="2126" w:type="dxa"/>
          </w:tcPr>
          <w:p w14:paraId="6E1BB4A9" w14:textId="077E6D31" w:rsidR="00BE14F2" w:rsidRPr="00A562B3" w:rsidRDefault="00BE14F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FC168F" w:rsidRPr="00A562B3" w14:paraId="136C35D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Tiziana Ferrari </w:t>
            </w:r>
          </w:p>
        </w:tc>
        <w:tc>
          <w:tcPr>
            <w:tcW w:w="791" w:type="dxa"/>
          </w:tcPr>
          <w:p w14:paraId="37F3AC9D"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FC168F" w:rsidRPr="00A562B3" w14:paraId="78F4BAC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FC168F" w:rsidRPr="00A562B3" w14:paraId="45C84FA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FC168F" w:rsidRPr="00A562B3" w:rsidRDefault="00FC168F" w:rsidP="003B134A">
            <w:pPr>
              <w:ind w:left="1440" w:hanging="1440"/>
              <w:rPr>
                <w:rFonts w:ascii="Arial" w:hAnsi="Arial" w:cs="Arial"/>
                <w:sz w:val="16"/>
                <w:szCs w:val="16"/>
                <w:lang w:val="en-GB"/>
              </w:rPr>
            </w:pPr>
            <w:r w:rsidRPr="00753942">
              <w:rPr>
                <w:rFonts w:ascii="Arial" w:hAnsi="Arial" w:cs="Arial"/>
                <w:sz w:val="16"/>
                <w:szCs w:val="16"/>
                <w:lang w:val="en-GB"/>
              </w:rPr>
              <w:t>Nikola Grkic</w:t>
            </w:r>
          </w:p>
        </w:tc>
        <w:tc>
          <w:tcPr>
            <w:tcW w:w="791" w:type="dxa"/>
          </w:tcPr>
          <w:p w14:paraId="4E7AEABA"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C8BCFB7" w14:textId="139C135B"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ROC Russia</w:t>
            </w:r>
          </w:p>
        </w:tc>
        <w:tc>
          <w:tcPr>
            <w:tcW w:w="2126" w:type="dxa"/>
          </w:tcPr>
          <w:p w14:paraId="7AAC79C4" w14:textId="659F3EF5"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(EVO)</w:t>
            </w:r>
          </w:p>
        </w:tc>
      </w:tr>
      <w:tr w:rsidR="00FC168F" w:rsidRPr="00A562B3" w14:paraId="0B54022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0A5D39A" w14:textId="77777777"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Vera Hansper </w:t>
            </w:r>
          </w:p>
        </w:tc>
        <w:tc>
          <w:tcPr>
            <w:tcW w:w="791" w:type="dxa"/>
          </w:tcPr>
          <w:p w14:paraId="64B38B6B"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6F864DB"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CSC/NDGF, NGI_NDGF</w:t>
            </w:r>
          </w:p>
        </w:tc>
        <w:tc>
          <w:tcPr>
            <w:tcW w:w="2126" w:type="dxa"/>
          </w:tcPr>
          <w:p w14:paraId="12420F5C"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TSA1.8</w:t>
            </w:r>
          </w:p>
        </w:tc>
      </w:tr>
      <w:tr w:rsidR="00BE14F2" w:rsidRPr="00A562B3" w14:paraId="5B42F4BD"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25EFDF1" w14:textId="0CA5F89C" w:rsidR="00BE14F2" w:rsidRPr="00A562B3" w:rsidRDefault="00BE14F2" w:rsidP="003B134A">
            <w:pPr>
              <w:ind w:left="1440" w:hanging="1440"/>
              <w:rPr>
                <w:rFonts w:ascii="Arial" w:hAnsi="Arial" w:cs="Arial"/>
                <w:sz w:val="16"/>
                <w:szCs w:val="16"/>
                <w:lang w:val="en-GB"/>
              </w:rPr>
            </w:pPr>
            <w:r w:rsidRPr="00BE14F2">
              <w:rPr>
                <w:rFonts w:ascii="Arial" w:hAnsi="Arial" w:cs="Arial"/>
                <w:sz w:val="16"/>
                <w:szCs w:val="16"/>
                <w:lang w:val="en-GB"/>
              </w:rPr>
              <w:t>Matthias Hofmann</w:t>
            </w:r>
          </w:p>
        </w:tc>
        <w:tc>
          <w:tcPr>
            <w:tcW w:w="791" w:type="dxa"/>
          </w:tcPr>
          <w:p w14:paraId="0140CD10" w14:textId="77777777" w:rsidR="00BE14F2" w:rsidRPr="00A562B3" w:rsidRDefault="00BE14F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E078F5E" w14:textId="563F32AA" w:rsidR="00BE14F2" w:rsidRPr="00A562B3" w:rsidRDefault="00BE14F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IGE Project</w:t>
            </w:r>
          </w:p>
        </w:tc>
        <w:tc>
          <w:tcPr>
            <w:tcW w:w="2126" w:type="dxa"/>
          </w:tcPr>
          <w:p w14:paraId="7313D799" w14:textId="51879439" w:rsidR="00BE14F2" w:rsidRPr="00A562B3" w:rsidRDefault="00BE14F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FC168F" w:rsidRPr="00A562B3" w14:paraId="0FDF3476"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4E7903" w14:textId="2AB59F9B" w:rsidR="00FC168F" w:rsidRPr="00A562B3" w:rsidRDefault="00FC168F" w:rsidP="003B134A">
            <w:pPr>
              <w:ind w:left="1440" w:hanging="1440"/>
              <w:rPr>
                <w:rFonts w:ascii="Arial" w:hAnsi="Arial" w:cs="Arial"/>
                <w:sz w:val="16"/>
                <w:szCs w:val="16"/>
                <w:lang w:val="en-GB"/>
              </w:rPr>
            </w:pPr>
            <w:r w:rsidRPr="003B134A">
              <w:rPr>
                <w:rFonts w:ascii="Arial" w:hAnsi="Arial" w:cs="Arial"/>
                <w:sz w:val="16"/>
                <w:szCs w:val="16"/>
                <w:lang w:val="en-GB"/>
              </w:rPr>
              <w:t>Boro Jakimovski</w:t>
            </w:r>
          </w:p>
        </w:tc>
        <w:tc>
          <w:tcPr>
            <w:tcW w:w="791" w:type="dxa"/>
          </w:tcPr>
          <w:p w14:paraId="708531BE" w14:textId="77777777" w:rsidR="00FC168F" w:rsidRPr="00A562B3" w:rsidRDefault="00FC16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0D24374" w14:textId="14B8CB29"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 MARGI</w:t>
            </w:r>
          </w:p>
        </w:tc>
        <w:tc>
          <w:tcPr>
            <w:tcW w:w="2126" w:type="dxa"/>
          </w:tcPr>
          <w:p w14:paraId="5D729587" w14:textId="1056B32C"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167EA" w:rsidRPr="00A562B3" w14:paraId="090FACA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C8A9F9F" w14:textId="4A470AE5" w:rsidR="000167EA" w:rsidRPr="003B134A" w:rsidRDefault="000167EA" w:rsidP="003B134A">
            <w:pPr>
              <w:ind w:left="1440" w:hanging="1440"/>
              <w:rPr>
                <w:rFonts w:ascii="Arial" w:hAnsi="Arial" w:cs="Arial"/>
                <w:sz w:val="16"/>
                <w:szCs w:val="16"/>
                <w:lang w:val="en-GB"/>
              </w:rPr>
            </w:pPr>
            <w:r w:rsidRPr="00AD5B7A">
              <w:rPr>
                <w:rFonts w:ascii="Arial" w:hAnsi="Arial" w:cs="Arial"/>
                <w:sz w:val="16"/>
                <w:szCs w:val="16"/>
                <w:lang w:val="en-GB"/>
              </w:rPr>
              <w:t>Tomas Kouba</w:t>
            </w:r>
          </w:p>
        </w:tc>
        <w:tc>
          <w:tcPr>
            <w:tcW w:w="791" w:type="dxa"/>
          </w:tcPr>
          <w:p w14:paraId="0D1A467F" w14:textId="77777777" w:rsidR="000167EA" w:rsidRPr="00A562B3" w:rsidRDefault="000167EA"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40F1E4C" w14:textId="2279DCB1" w:rsidR="000167EA"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126" w:type="dxa"/>
          </w:tcPr>
          <w:p w14:paraId="130A313D" w14:textId="3814428D" w:rsidR="000167EA"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0167EA" w:rsidRPr="00A562B3" w14:paraId="4D7A578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D70E590" w14:textId="307953FB" w:rsidR="000167EA" w:rsidRPr="003B134A" w:rsidRDefault="000167EA" w:rsidP="003B134A">
            <w:pPr>
              <w:ind w:left="1440" w:hanging="1440"/>
              <w:rPr>
                <w:rFonts w:ascii="Arial" w:hAnsi="Arial" w:cs="Arial"/>
                <w:sz w:val="16"/>
                <w:szCs w:val="16"/>
                <w:lang w:val="en-GB"/>
              </w:rPr>
            </w:pPr>
            <w:r w:rsidRPr="00A562B3">
              <w:rPr>
                <w:rFonts w:ascii="Arial" w:hAnsi="Arial" w:cs="Arial"/>
                <w:sz w:val="16"/>
                <w:szCs w:val="16"/>
                <w:lang w:val="en-GB"/>
              </w:rPr>
              <w:t>Cyril L’Orphelin</w:t>
            </w:r>
          </w:p>
        </w:tc>
        <w:tc>
          <w:tcPr>
            <w:tcW w:w="791" w:type="dxa"/>
          </w:tcPr>
          <w:p w14:paraId="4F23B9D3" w14:textId="77777777" w:rsidR="000167EA" w:rsidRPr="00A562B3" w:rsidRDefault="000167EA"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89CBECD" w14:textId="39978BF7" w:rsidR="000167EA"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CCIN2P3</w:t>
            </w:r>
          </w:p>
        </w:tc>
        <w:tc>
          <w:tcPr>
            <w:tcW w:w="2126" w:type="dxa"/>
          </w:tcPr>
          <w:p w14:paraId="20508E93" w14:textId="05E15D06" w:rsidR="000167EA"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JRA1</w:t>
            </w:r>
          </w:p>
        </w:tc>
      </w:tr>
      <w:tr w:rsidR="000167EA" w:rsidRPr="00A562B3" w14:paraId="7C2399C0"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82271D3"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Malgorzata Krakowian</w:t>
            </w:r>
          </w:p>
        </w:tc>
        <w:tc>
          <w:tcPr>
            <w:tcW w:w="791" w:type="dxa"/>
          </w:tcPr>
          <w:p w14:paraId="3C759839"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65DA41E"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ACC CYFRONET, NGI_PL</w:t>
            </w:r>
          </w:p>
        </w:tc>
        <w:tc>
          <w:tcPr>
            <w:tcW w:w="2126" w:type="dxa"/>
          </w:tcPr>
          <w:p w14:paraId="516DCB78"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 COD</w:t>
            </w:r>
          </w:p>
        </w:tc>
      </w:tr>
      <w:tr w:rsidR="000167EA" w:rsidRPr="00A562B3" w14:paraId="614943D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9E5E84C"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rPr>
              <w:t>Mingchao Ma</w:t>
            </w:r>
          </w:p>
        </w:tc>
        <w:tc>
          <w:tcPr>
            <w:tcW w:w="791" w:type="dxa"/>
          </w:tcPr>
          <w:p w14:paraId="440D7590" w14:textId="77777777" w:rsidR="000167EA" w:rsidRPr="00A562B3" w:rsidRDefault="000167EA"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363F9DE"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w:t>
            </w:r>
          </w:p>
        </w:tc>
        <w:tc>
          <w:tcPr>
            <w:tcW w:w="2126" w:type="dxa"/>
          </w:tcPr>
          <w:p w14:paraId="3D758A59"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TSA1.2</w:t>
            </w:r>
          </w:p>
        </w:tc>
      </w:tr>
      <w:tr w:rsidR="000167EA" w:rsidRPr="00A562B3" w14:paraId="6E89ABE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4C52CC1D"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Mats Nylen</w:t>
            </w:r>
          </w:p>
        </w:tc>
        <w:tc>
          <w:tcPr>
            <w:tcW w:w="791" w:type="dxa"/>
          </w:tcPr>
          <w:p w14:paraId="1F6D3FC4" w14:textId="77777777" w:rsidR="000167EA" w:rsidRPr="00A562B3" w:rsidRDefault="000167EA"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D3403C4" w14:textId="23252781"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SNIC, </w:t>
            </w:r>
            <w:r w:rsidRPr="00A562B3">
              <w:rPr>
                <w:rFonts w:ascii="Arial" w:hAnsi="Arial" w:cs="Arial"/>
                <w:sz w:val="16"/>
                <w:szCs w:val="16"/>
                <w:lang w:val="en-GB"/>
              </w:rPr>
              <w:t>NGI_SE</w:t>
            </w:r>
          </w:p>
        </w:tc>
        <w:tc>
          <w:tcPr>
            <w:tcW w:w="2126" w:type="dxa"/>
          </w:tcPr>
          <w:p w14:paraId="0F814D93"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0167EA" w:rsidRPr="00A562B3" w14:paraId="0EC663D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5FCE783" w14:textId="2FFBB076" w:rsidR="000167EA" w:rsidRPr="00A562B3" w:rsidRDefault="000167EA" w:rsidP="003B134A">
            <w:pPr>
              <w:ind w:left="1440" w:hanging="1440"/>
              <w:rPr>
                <w:rFonts w:ascii="Arial" w:hAnsi="Arial" w:cs="Arial"/>
                <w:sz w:val="16"/>
                <w:szCs w:val="16"/>
                <w:lang w:val="en-GB"/>
              </w:rPr>
            </w:pPr>
            <w:r>
              <w:rPr>
                <w:rFonts w:ascii="Arial" w:hAnsi="Arial" w:cs="Arial"/>
                <w:sz w:val="16"/>
                <w:szCs w:val="16"/>
                <w:lang w:val="en-GB"/>
              </w:rPr>
              <w:t>David M</w:t>
            </w:r>
            <w:r w:rsidRPr="00856452">
              <w:rPr>
                <w:rFonts w:ascii="Arial" w:hAnsi="Arial" w:cs="Arial"/>
                <w:sz w:val="16"/>
                <w:szCs w:val="16"/>
                <w:lang w:val="en-GB"/>
              </w:rPr>
              <w:t>eredith</w:t>
            </w:r>
          </w:p>
        </w:tc>
        <w:tc>
          <w:tcPr>
            <w:tcW w:w="791" w:type="dxa"/>
          </w:tcPr>
          <w:p w14:paraId="024A86A7" w14:textId="77777777" w:rsidR="000167EA" w:rsidRPr="00A562B3" w:rsidRDefault="000167EA"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01C641A" w14:textId="65AD6599" w:rsidR="000167EA"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STFC/GOCDB PT</w:t>
            </w:r>
          </w:p>
        </w:tc>
        <w:tc>
          <w:tcPr>
            <w:tcW w:w="2126" w:type="dxa"/>
          </w:tcPr>
          <w:p w14:paraId="5C38EC19" w14:textId="481F8A6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0167EA" w:rsidRPr="00A562B3" w14:paraId="0B526CB6"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E9B719B" w14:textId="473661CD" w:rsidR="000167EA" w:rsidRDefault="000167EA" w:rsidP="003B134A">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w:t>
            </w:r>
            <w:r w:rsidRPr="000167EA">
              <w:rPr>
                <w:rFonts w:ascii="Arial" w:hAnsi="Arial" w:cs="Arial"/>
                <w:sz w:val="16"/>
                <w:szCs w:val="16"/>
                <w:lang w:val="en-GB"/>
              </w:rPr>
              <w:t>ina</w:t>
            </w:r>
            <w:proofErr w:type="spellEnd"/>
          </w:p>
        </w:tc>
        <w:tc>
          <w:tcPr>
            <w:tcW w:w="791" w:type="dxa"/>
          </w:tcPr>
          <w:p w14:paraId="2C62336F" w14:textId="77777777" w:rsidR="000167EA" w:rsidRPr="00A562B3" w:rsidRDefault="000167EA"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E5BE0FF" w14:textId="0C52C8CC" w:rsidR="000167EA"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LIP/TSA1.3</w:t>
            </w:r>
          </w:p>
        </w:tc>
        <w:tc>
          <w:tcPr>
            <w:tcW w:w="2126" w:type="dxa"/>
          </w:tcPr>
          <w:p w14:paraId="35D36EE7" w14:textId="52AF8DE8" w:rsidR="000167EA"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0167EA" w:rsidRPr="00A562B3" w14:paraId="41179506" w14:textId="77777777" w:rsidTr="002A6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43DE95F" w14:textId="77777777" w:rsidR="000167EA" w:rsidRPr="00A562B3" w:rsidRDefault="000167EA" w:rsidP="002A67A4">
            <w:pPr>
              <w:ind w:left="1440" w:hanging="1440"/>
              <w:rPr>
                <w:rFonts w:ascii="Arial" w:hAnsi="Arial" w:cs="Arial"/>
                <w:sz w:val="16"/>
                <w:szCs w:val="16"/>
                <w:lang w:val="en-GB"/>
              </w:rPr>
            </w:pPr>
            <w:r w:rsidRPr="00DF437D">
              <w:rPr>
                <w:rFonts w:ascii="Arial" w:hAnsi="Arial" w:cs="Arial"/>
                <w:sz w:val="16"/>
                <w:szCs w:val="16"/>
                <w:lang w:val="en-GB"/>
              </w:rPr>
              <w:t>Di Qing</w:t>
            </w:r>
          </w:p>
        </w:tc>
        <w:tc>
          <w:tcPr>
            <w:tcW w:w="791" w:type="dxa"/>
          </w:tcPr>
          <w:p w14:paraId="762E9E0D" w14:textId="77777777" w:rsidR="000167EA" w:rsidRPr="00A562B3" w:rsidRDefault="000167EA" w:rsidP="002A67A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5724FEE" w14:textId="77777777" w:rsidR="000167EA" w:rsidRPr="00A562B3" w:rsidRDefault="000167EA" w:rsidP="002A67A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TRIUMF/ROC Canada</w:t>
            </w:r>
          </w:p>
        </w:tc>
        <w:tc>
          <w:tcPr>
            <w:tcW w:w="2126" w:type="dxa"/>
          </w:tcPr>
          <w:p w14:paraId="3D715D5D" w14:textId="77777777" w:rsidR="000167EA" w:rsidRPr="00A562B3" w:rsidRDefault="000167EA" w:rsidP="002A67A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167EA" w:rsidRPr="00A562B3" w14:paraId="64D43550"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8C66910"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Serge Salamanka</w:t>
            </w:r>
          </w:p>
        </w:tc>
        <w:tc>
          <w:tcPr>
            <w:tcW w:w="791" w:type="dxa"/>
          </w:tcPr>
          <w:p w14:paraId="5EB94AF3" w14:textId="77777777" w:rsidR="000167EA" w:rsidRPr="00A562B3" w:rsidRDefault="000167EA"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57D38B4"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UIIP NASB, NGI_BY</w:t>
            </w:r>
          </w:p>
        </w:tc>
        <w:tc>
          <w:tcPr>
            <w:tcW w:w="2126" w:type="dxa"/>
          </w:tcPr>
          <w:p w14:paraId="2FF4FE80" w14:textId="1FD398DD"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r>
              <w:rPr>
                <w:rFonts w:ascii="Arial" w:hAnsi="Arial" w:cs="Arial"/>
                <w:sz w:val="16"/>
                <w:szCs w:val="16"/>
                <w:lang w:val="en-GB"/>
              </w:rPr>
              <w:t xml:space="preserve"> (EVO)</w:t>
            </w:r>
          </w:p>
        </w:tc>
      </w:tr>
      <w:tr w:rsidR="000167EA" w:rsidRPr="00A562B3" w14:paraId="650F687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08F2DEE" w14:textId="49F643AC"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 xml:space="preserve">Vladimir Slavnic </w:t>
            </w:r>
          </w:p>
        </w:tc>
        <w:tc>
          <w:tcPr>
            <w:tcW w:w="791" w:type="dxa"/>
          </w:tcPr>
          <w:p w14:paraId="0FE1B631" w14:textId="77777777" w:rsidR="000167EA" w:rsidRPr="00A562B3" w:rsidRDefault="000167EA"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1172827" w14:textId="078EEDA9"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it-IT"/>
              </w:rPr>
              <w:t>IPB NGI_AEGIS SERBIA, NGI_RS</w:t>
            </w:r>
          </w:p>
        </w:tc>
        <w:tc>
          <w:tcPr>
            <w:tcW w:w="2126" w:type="dxa"/>
          </w:tcPr>
          <w:p w14:paraId="506C47E8" w14:textId="11402D83"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0167EA" w:rsidRPr="00A562B3" w14:paraId="0379DD0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1BBB9E4" w14:textId="77777777" w:rsidR="000167EA" w:rsidRPr="00A562B3" w:rsidRDefault="000167EA" w:rsidP="003B134A">
            <w:pPr>
              <w:ind w:left="1440" w:hanging="1440"/>
              <w:rPr>
                <w:rFonts w:ascii="Arial" w:hAnsi="Arial" w:cs="Arial"/>
                <w:sz w:val="16"/>
                <w:szCs w:val="16"/>
                <w:lang w:val="en-GB"/>
              </w:rPr>
            </w:pPr>
            <w:r w:rsidRPr="00753942">
              <w:rPr>
                <w:rFonts w:ascii="Arial" w:hAnsi="Arial" w:cs="Arial"/>
                <w:sz w:val="16"/>
                <w:szCs w:val="16"/>
                <w:lang w:val="en-GB"/>
              </w:rPr>
              <w:t>Alex Stanciu</w:t>
            </w:r>
          </w:p>
        </w:tc>
        <w:tc>
          <w:tcPr>
            <w:tcW w:w="791" w:type="dxa"/>
          </w:tcPr>
          <w:p w14:paraId="19D723F1"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D8AA34B"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ICI, NGI_RO</w:t>
            </w:r>
          </w:p>
        </w:tc>
        <w:tc>
          <w:tcPr>
            <w:tcW w:w="2126" w:type="dxa"/>
          </w:tcPr>
          <w:p w14:paraId="7AA76926"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167EA" w:rsidRPr="00A562B3" w14:paraId="5B02199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5202F20"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Peter Solagna</w:t>
            </w:r>
          </w:p>
        </w:tc>
        <w:tc>
          <w:tcPr>
            <w:tcW w:w="791" w:type="dxa"/>
          </w:tcPr>
          <w:p w14:paraId="6EBCCE91"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4D78C0"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231E4321"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0167EA" w:rsidRPr="00A562B3" w14:paraId="119A6572"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683EF1A7"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rPr>
              <w:t>Ulf Tigerstedt</w:t>
            </w:r>
          </w:p>
        </w:tc>
        <w:tc>
          <w:tcPr>
            <w:tcW w:w="791" w:type="dxa"/>
          </w:tcPr>
          <w:p w14:paraId="51C975C0" w14:textId="77777777" w:rsidR="000167EA" w:rsidRPr="00A562B3" w:rsidRDefault="000167EA"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8B717AC"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w:t>
            </w:r>
          </w:p>
        </w:tc>
        <w:tc>
          <w:tcPr>
            <w:tcW w:w="2126" w:type="dxa"/>
          </w:tcPr>
          <w:p w14:paraId="631401EA"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TSA1.8</w:t>
            </w:r>
          </w:p>
        </w:tc>
      </w:tr>
      <w:tr w:rsidR="000167EA" w:rsidRPr="00A562B3" w14:paraId="4B30134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705D972"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Ron Trompert</w:t>
            </w:r>
          </w:p>
        </w:tc>
        <w:tc>
          <w:tcPr>
            <w:tcW w:w="791" w:type="dxa"/>
          </w:tcPr>
          <w:p w14:paraId="6673D9D5" w14:textId="77777777" w:rsidR="000167EA" w:rsidRPr="00A562B3" w:rsidRDefault="000167EA"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5789E0B"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7F53C16B"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0167EA" w:rsidRPr="00A562B3" w14:paraId="0C8B8F1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E5FF90A"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 xml:space="preserve">Luuk Uljee </w:t>
            </w:r>
          </w:p>
        </w:tc>
        <w:tc>
          <w:tcPr>
            <w:tcW w:w="791" w:type="dxa"/>
          </w:tcPr>
          <w:p w14:paraId="12E1A63D"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5B32F13"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7621DF97"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0167EA" w:rsidRPr="00A562B3" w14:paraId="743E44BE"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441555F"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Paolo Veronesi</w:t>
            </w:r>
          </w:p>
        </w:tc>
        <w:tc>
          <w:tcPr>
            <w:tcW w:w="791" w:type="dxa"/>
          </w:tcPr>
          <w:p w14:paraId="4974E152"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3F4EF64"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INFN, NGI_IT</w:t>
            </w:r>
          </w:p>
        </w:tc>
        <w:tc>
          <w:tcPr>
            <w:tcW w:w="2126" w:type="dxa"/>
          </w:tcPr>
          <w:p w14:paraId="069098B0"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0167EA" w:rsidRPr="00A562B3" w14:paraId="13C5FF26"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C2CA8CC"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Anders Waananen</w:t>
            </w:r>
          </w:p>
        </w:tc>
        <w:tc>
          <w:tcPr>
            <w:tcW w:w="791" w:type="dxa"/>
          </w:tcPr>
          <w:p w14:paraId="58549464" w14:textId="77777777" w:rsidR="000167EA" w:rsidRPr="00A562B3" w:rsidRDefault="000167EA"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FCDAAF4"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50241853" w14:textId="77777777" w:rsidR="000167EA" w:rsidRPr="00A562B3" w:rsidRDefault="000167EA"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bl>
    <w:p w14:paraId="75D0A6B8" w14:textId="5B0CA6ED"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09371585"/>
      <w:r w:rsidRPr="005B528A">
        <w:rPr>
          <w:lang w:val="en-GB"/>
        </w:rPr>
        <w:lastRenderedPageBreak/>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1D5956E1" w:rsidR="00B64236" w:rsidRDefault="00D001D6" w:rsidP="00D001D6">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26 March 2012 OMB meeting</w:t>
            </w:r>
          </w:p>
        </w:tc>
      </w:tr>
      <w:tr w:rsidR="00B64236" w14:paraId="04DC3DC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67B5BED7" w14:textId="3CDAFAAF" w:rsidR="00B64236"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w:t>
            </w:r>
            <w:r w:rsidR="00D001D6">
              <w:rPr>
                <w:rFonts w:asciiTheme="minorHAnsi" w:hAnsiTheme="minorHAnsi" w:cstheme="minorHAnsi"/>
                <w:b/>
                <w:sz w:val="16"/>
                <w:szCs w:val="16"/>
                <w:lang w:val="en-GB"/>
              </w:rPr>
              <w:t>.01</w:t>
            </w:r>
          </w:p>
        </w:tc>
        <w:tc>
          <w:tcPr>
            <w:tcW w:w="1134" w:type="dxa"/>
            <w:gridSpan w:val="3"/>
            <w:tcBorders>
              <w:top w:val="single" w:sz="8" w:space="0" w:color="000000"/>
              <w:left w:val="single" w:sz="4" w:space="0" w:color="auto"/>
              <w:bottom w:val="single" w:sz="8" w:space="0" w:color="000000"/>
              <w:right w:val="single" w:sz="4" w:space="0" w:color="auto"/>
            </w:tcBorders>
          </w:tcPr>
          <w:p w14:paraId="42673F48" w14:textId="1967AB16" w:rsidR="00B64236" w:rsidRDefault="00533487"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DF38CB1" w14:textId="391B2570" w:rsidR="00B64236" w:rsidRPr="004C24B5" w:rsidRDefault="00533487"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get in contact with partners interested in training and finalize logistics (date and hosting institution)</w:t>
            </w:r>
          </w:p>
        </w:tc>
        <w:tc>
          <w:tcPr>
            <w:tcW w:w="1009" w:type="dxa"/>
            <w:gridSpan w:val="2"/>
            <w:tcBorders>
              <w:top w:val="single" w:sz="8" w:space="0" w:color="000000"/>
              <w:left w:val="single" w:sz="4" w:space="0" w:color="auto"/>
              <w:bottom w:val="single" w:sz="8" w:space="0" w:color="000000"/>
              <w:right w:val="single" w:sz="8" w:space="0" w:color="000000"/>
            </w:tcBorders>
          </w:tcPr>
          <w:p w14:paraId="53692C7B" w14:textId="6178073D" w:rsidR="00B64236" w:rsidRDefault="00533487"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17D6D" w14:paraId="78A19F6F"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01177375" w14:textId="03B9CD1B" w:rsidR="00D17D6D" w:rsidRDefault="00D17D6D"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21.02</w:t>
            </w:r>
          </w:p>
        </w:tc>
        <w:tc>
          <w:tcPr>
            <w:tcW w:w="1134" w:type="dxa"/>
            <w:gridSpan w:val="3"/>
            <w:tcBorders>
              <w:top w:val="single" w:sz="8" w:space="0" w:color="000000"/>
              <w:left w:val="single" w:sz="4" w:space="0" w:color="auto"/>
              <w:bottom w:val="single" w:sz="8" w:space="0" w:color="000000"/>
              <w:right w:val="single" w:sz="4" w:space="0" w:color="auto"/>
            </w:tcBorders>
          </w:tcPr>
          <w:p w14:paraId="7BB50F0A" w14:textId="1FD177BF" w:rsidR="00D17D6D" w:rsidRDefault="00D17D6D" w:rsidP="00585443">
            <w:pPr>
              <w:rPr>
                <w:rFonts w:asciiTheme="minorHAnsi" w:hAnsiTheme="minorHAnsi" w:cstheme="minorHAnsi"/>
                <w:sz w:val="16"/>
                <w:szCs w:val="16"/>
                <w:lang w:val="en-GB"/>
              </w:rPr>
            </w:pPr>
            <w:r>
              <w:rPr>
                <w:rFonts w:asciiTheme="minorHAnsi" w:hAnsiTheme="minorHAnsi" w:cstheme="minorHAnsi"/>
                <w:sz w:val="16"/>
                <w:szCs w:val="16"/>
                <w:lang w:val="en-GB"/>
              </w:rPr>
              <w:t>P. Weber</w:t>
            </w:r>
          </w:p>
        </w:tc>
        <w:tc>
          <w:tcPr>
            <w:tcW w:w="6804" w:type="dxa"/>
            <w:tcBorders>
              <w:top w:val="single" w:sz="8" w:space="0" w:color="000000"/>
              <w:left w:val="single" w:sz="4" w:space="0" w:color="auto"/>
              <w:bottom w:val="single" w:sz="8" w:space="0" w:color="000000"/>
              <w:right w:val="single" w:sz="4" w:space="0" w:color="auto"/>
            </w:tcBorders>
          </w:tcPr>
          <w:p w14:paraId="6C0EF408" w14:textId="7793E320" w:rsidR="00D17D6D" w:rsidRDefault="00D17D6D" w:rsidP="00D17D6D">
            <w:pPr>
              <w:tabs>
                <w:tab w:val="left" w:pos="1032"/>
              </w:tabs>
              <w:rPr>
                <w:rFonts w:asciiTheme="minorHAnsi" w:eastAsia="Times New Roman" w:hAnsiTheme="minorHAnsi" w:cstheme="minorHAnsi"/>
                <w:sz w:val="16"/>
                <w:szCs w:val="16"/>
                <w:lang w:val="en-GB" w:eastAsia="en-GB"/>
              </w:rPr>
            </w:pPr>
            <w:r w:rsidRPr="00D17D6D">
              <w:rPr>
                <w:rFonts w:asciiTheme="minorHAnsi" w:eastAsia="Times New Roman" w:hAnsiTheme="minorHAnsi" w:cstheme="minorHAnsi"/>
                <w:sz w:val="16"/>
                <w:szCs w:val="16"/>
                <w:lang w:val="en-GB" w:eastAsia="en-GB"/>
              </w:rPr>
              <w:t xml:space="preserve">To distribute information about dates and programme of the </w:t>
            </w:r>
            <w:proofErr w:type="spellStart"/>
            <w:r w:rsidRPr="00D17D6D">
              <w:rPr>
                <w:rFonts w:asciiTheme="minorHAnsi" w:eastAsia="Times New Roman" w:hAnsiTheme="minorHAnsi" w:cstheme="minorHAnsi"/>
                <w:sz w:val="16"/>
                <w:szCs w:val="16"/>
                <w:lang w:val="en-GB" w:eastAsia="en-GB"/>
              </w:rPr>
              <w:t>GridKa</w:t>
            </w:r>
            <w:proofErr w:type="spellEnd"/>
            <w:r w:rsidRPr="00D17D6D">
              <w:rPr>
                <w:rFonts w:asciiTheme="minorHAnsi" w:eastAsia="Times New Roman" w:hAnsiTheme="minorHAnsi" w:cstheme="minorHAnsi"/>
                <w:sz w:val="16"/>
                <w:szCs w:val="16"/>
                <w:lang w:val="en-GB" w:eastAsia="en-GB"/>
              </w:rPr>
              <w:t xml:space="preserve"> school to relevant mailing lists</w:t>
            </w:r>
          </w:p>
        </w:tc>
        <w:tc>
          <w:tcPr>
            <w:tcW w:w="1009" w:type="dxa"/>
            <w:gridSpan w:val="2"/>
            <w:tcBorders>
              <w:top w:val="single" w:sz="8" w:space="0" w:color="000000"/>
              <w:left w:val="single" w:sz="4" w:space="0" w:color="auto"/>
              <w:bottom w:val="single" w:sz="8" w:space="0" w:color="000000"/>
              <w:right w:val="single" w:sz="8" w:space="0" w:color="000000"/>
            </w:tcBorders>
          </w:tcPr>
          <w:p w14:paraId="14B4D6D0" w14:textId="7F7D4CCA" w:rsidR="00D17D6D" w:rsidRDefault="00D17D6D"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17D6D" w14:paraId="376F49CB"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EE1C143" w14:textId="159E080F" w:rsidR="00D17D6D" w:rsidRDefault="00D17D6D"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w:t>
            </w:r>
            <w:r w:rsidR="0026565B">
              <w:rPr>
                <w:rFonts w:asciiTheme="minorHAnsi" w:hAnsiTheme="minorHAnsi" w:cstheme="minorHAnsi"/>
                <w:b/>
                <w:sz w:val="16"/>
                <w:szCs w:val="16"/>
                <w:lang w:val="en-GB"/>
              </w:rPr>
              <w:t>.</w:t>
            </w:r>
            <w:r>
              <w:rPr>
                <w:rFonts w:asciiTheme="minorHAnsi" w:hAnsiTheme="minorHAnsi" w:cstheme="minorHAnsi"/>
                <w:b/>
                <w:sz w:val="16"/>
                <w:szCs w:val="16"/>
                <w:lang w:val="en-GB"/>
              </w:rPr>
              <w:t>03</w:t>
            </w:r>
          </w:p>
        </w:tc>
        <w:tc>
          <w:tcPr>
            <w:tcW w:w="1134" w:type="dxa"/>
            <w:gridSpan w:val="3"/>
            <w:tcBorders>
              <w:top w:val="single" w:sz="8" w:space="0" w:color="000000"/>
              <w:left w:val="single" w:sz="4" w:space="0" w:color="auto"/>
              <w:bottom w:val="single" w:sz="8" w:space="0" w:color="000000"/>
              <w:right w:val="single" w:sz="4" w:space="0" w:color="auto"/>
            </w:tcBorders>
          </w:tcPr>
          <w:p w14:paraId="25BFFE55" w14:textId="1156F705" w:rsidR="00D17D6D" w:rsidRDefault="00D17D6D"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518CD84C" w14:textId="3A8E3F0F" w:rsidR="00D17D6D" w:rsidRPr="00D17D6D" w:rsidRDefault="00D17D6D" w:rsidP="00D17D6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provide feedback on which topics for sessions and workshops to be organized at the Technical Forum 2012. Please provide feedback at: </w:t>
            </w:r>
            <w:hyperlink r:id="rId9" w:history="1">
              <w:r w:rsidRPr="002801AD">
                <w:rPr>
                  <w:rStyle w:val="Hyperlink"/>
                  <w:rFonts w:asciiTheme="minorHAnsi" w:eastAsia="Times New Roman" w:hAnsiTheme="minorHAnsi" w:cstheme="minorHAnsi"/>
                  <w:sz w:val="16"/>
                  <w:szCs w:val="16"/>
                  <w:lang w:val="en-GB" w:eastAsia="en-GB"/>
                </w:rPr>
                <w:t>https://wiki.egi.eu/wiki/Operations/tf12</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2352B826" w14:textId="7E160307" w:rsidR="00D17D6D" w:rsidRDefault="00D17D6D"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6565B" w14:paraId="1785324C"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31096B84" w14:textId="6BE741D5" w:rsidR="0026565B" w:rsidRDefault="0026565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21.04</w:t>
            </w:r>
          </w:p>
        </w:tc>
        <w:tc>
          <w:tcPr>
            <w:tcW w:w="1134" w:type="dxa"/>
            <w:gridSpan w:val="3"/>
            <w:tcBorders>
              <w:top w:val="single" w:sz="8" w:space="0" w:color="000000"/>
              <w:left w:val="single" w:sz="4" w:space="0" w:color="auto"/>
              <w:bottom w:val="single" w:sz="8" w:space="0" w:color="000000"/>
              <w:right w:val="single" w:sz="4" w:space="0" w:color="auto"/>
            </w:tcBorders>
          </w:tcPr>
          <w:p w14:paraId="516E7ED8" w14:textId="5F867A2E" w:rsidR="0026565B" w:rsidRDefault="00D63D59"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170500C9" w14:textId="450A2382" w:rsidR="0026565B" w:rsidRDefault="00D63D59" w:rsidP="00D17D6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feedback in case of problems with the phasing out of the old GGUS end-point gus.fzk.de</w:t>
            </w:r>
          </w:p>
        </w:tc>
        <w:tc>
          <w:tcPr>
            <w:tcW w:w="1009" w:type="dxa"/>
            <w:gridSpan w:val="2"/>
            <w:tcBorders>
              <w:top w:val="single" w:sz="8" w:space="0" w:color="000000"/>
              <w:left w:val="single" w:sz="4" w:space="0" w:color="auto"/>
              <w:bottom w:val="single" w:sz="8" w:space="0" w:color="000000"/>
              <w:right w:val="single" w:sz="8" w:space="0" w:color="000000"/>
            </w:tcBorders>
          </w:tcPr>
          <w:p w14:paraId="35FBCA1B" w14:textId="3101022D" w:rsidR="0026565B" w:rsidRDefault="00D63D59"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B46C5" w14:paraId="5C49517C"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05102D02" w14:textId="18EC28D3" w:rsidR="00BB46C5" w:rsidRDefault="00BB46C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21.05</w:t>
            </w:r>
          </w:p>
        </w:tc>
        <w:tc>
          <w:tcPr>
            <w:tcW w:w="1134" w:type="dxa"/>
            <w:gridSpan w:val="3"/>
            <w:tcBorders>
              <w:top w:val="single" w:sz="8" w:space="0" w:color="000000"/>
              <w:left w:val="single" w:sz="4" w:space="0" w:color="auto"/>
              <w:bottom w:val="single" w:sz="8" w:space="0" w:color="000000"/>
              <w:right w:val="single" w:sz="4" w:space="0" w:color="auto"/>
            </w:tcBorders>
          </w:tcPr>
          <w:p w14:paraId="589B5049" w14:textId="36B75E8A" w:rsidR="00BB46C5" w:rsidRDefault="00FC7FF0"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T. Ferrari, </w:t>
            </w:r>
            <w:r w:rsidR="00BB46C5">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5963E0F3" w14:textId="2897EEBA" w:rsidR="00BB46C5" w:rsidRDefault="00BB46C5" w:rsidP="00D17D6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review current usage of TEST in GOCDB and </w:t>
            </w:r>
            <w:r w:rsidR="00FC7FF0">
              <w:rPr>
                <w:rFonts w:asciiTheme="minorHAnsi" w:eastAsia="Times New Roman" w:hAnsiTheme="minorHAnsi" w:cstheme="minorHAnsi"/>
                <w:sz w:val="16"/>
                <w:szCs w:val="16"/>
                <w:lang w:val="en-GB" w:eastAsia="en-GB"/>
              </w:rPr>
              <w:t>in general to formulate a recommendation on how testing should be performed (in terms of usage of GOCDB features)</w:t>
            </w:r>
          </w:p>
        </w:tc>
        <w:tc>
          <w:tcPr>
            <w:tcW w:w="1009" w:type="dxa"/>
            <w:gridSpan w:val="2"/>
            <w:tcBorders>
              <w:top w:val="single" w:sz="8" w:space="0" w:color="000000"/>
              <w:left w:val="single" w:sz="4" w:space="0" w:color="auto"/>
              <w:bottom w:val="single" w:sz="8" w:space="0" w:color="000000"/>
              <w:right w:val="single" w:sz="8" w:space="0" w:color="000000"/>
            </w:tcBorders>
          </w:tcPr>
          <w:p w14:paraId="67B9C1B6" w14:textId="67AE17A8" w:rsidR="00BB46C5" w:rsidRDefault="00FC7FF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53866" w14:paraId="2F0F125C"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05CAADF" w14:textId="7040125C" w:rsidR="00D53866" w:rsidRDefault="00D53866"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21.06</w:t>
            </w:r>
          </w:p>
        </w:tc>
        <w:tc>
          <w:tcPr>
            <w:tcW w:w="1134" w:type="dxa"/>
            <w:gridSpan w:val="3"/>
            <w:tcBorders>
              <w:top w:val="single" w:sz="8" w:space="0" w:color="000000"/>
              <w:left w:val="single" w:sz="4" w:space="0" w:color="auto"/>
              <w:bottom w:val="single" w:sz="8" w:space="0" w:color="000000"/>
              <w:right w:val="single" w:sz="4" w:space="0" w:color="auto"/>
            </w:tcBorders>
          </w:tcPr>
          <w:p w14:paraId="1E13FCAA" w14:textId="650D4370" w:rsidR="00D53866" w:rsidRDefault="00D53866"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FD0BC74" w14:textId="60ED24EA" w:rsidR="00D53866" w:rsidRDefault="00D53866" w:rsidP="00D17D6D">
            <w:pPr>
              <w:tabs>
                <w:tab w:val="left" w:pos="1032"/>
              </w:tabs>
              <w:rPr>
                <w:rFonts w:asciiTheme="minorHAnsi" w:eastAsia="Times New Roman" w:hAnsiTheme="minorHAnsi" w:cstheme="minorHAnsi"/>
                <w:sz w:val="16"/>
                <w:szCs w:val="16"/>
                <w:lang w:val="en-GB" w:eastAsia="en-GB"/>
              </w:rPr>
            </w:pPr>
            <w:r w:rsidRPr="00D53866">
              <w:rPr>
                <w:rFonts w:asciiTheme="minorHAnsi" w:eastAsia="Times New Roman" w:hAnsiTheme="minorHAnsi" w:cstheme="minorHAnsi"/>
                <w:sz w:val="16"/>
                <w:szCs w:val="16"/>
                <w:lang w:val="en-GB" w:eastAsia="en-GB"/>
              </w:rPr>
              <w:t>To review the current WCLG TEG operations requirements document and see if VO information in GOCDB is still a valid requirement</w:t>
            </w:r>
          </w:p>
        </w:tc>
        <w:tc>
          <w:tcPr>
            <w:tcW w:w="1009" w:type="dxa"/>
            <w:gridSpan w:val="2"/>
            <w:tcBorders>
              <w:top w:val="single" w:sz="8" w:space="0" w:color="000000"/>
              <w:left w:val="single" w:sz="4" w:space="0" w:color="auto"/>
              <w:bottom w:val="single" w:sz="8" w:space="0" w:color="000000"/>
              <w:right w:val="single" w:sz="8" w:space="0" w:color="000000"/>
            </w:tcBorders>
          </w:tcPr>
          <w:p w14:paraId="05DA9EE9" w14:textId="04AE13D5" w:rsidR="00D53866" w:rsidRDefault="00D53866"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3E52B8" w14:paraId="719DA0D6"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943A7EC" w14:textId="47303025" w:rsidR="003E52B8" w:rsidRDefault="003E52B8"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21.07</w:t>
            </w:r>
          </w:p>
        </w:tc>
        <w:tc>
          <w:tcPr>
            <w:tcW w:w="1134" w:type="dxa"/>
            <w:gridSpan w:val="3"/>
            <w:tcBorders>
              <w:top w:val="single" w:sz="8" w:space="0" w:color="000000"/>
              <w:left w:val="single" w:sz="4" w:space="0" w:color="auto"/>
              <w:bottom w:val="single" w:sz="8" w:space="0" w:color="000000"/>
              <w:right w:val="single" w:sz="4" w:space="0" w:color="auto"/>
            </w:tcBorders>
          </w:tcPr>
          <w:p w14:paraId="538DD6E2" w14:textId="1EB3E5C4" w:rsidR="003E52B8" w:rsidRDefault="003E52B8" w:rsidP="00585443">
            <w:pPr>
              <w:rPr>
                <w:rFonts w:asciiTheme="minorHAnsi" w:hAnsiTheme="minorHAnsi" w:cstheme="minorHAnsi"/>
                <w:sz w:val="16"/>
                <w:szCs w:val="16"/>
                <w:lang w:val="en-GB"/>
              </w:rPr>
            </w:pPr>
            <w:r>
              <w:rPr>
                <w:rFonts w:asciiTheme="minorHAnsi" w:hAnsiTheme="minorHAnsi" w:cstheme="minorHAnsi"/>
                <w:sz w:val="16"/>
                <w:szCs w:val="16"/>
                <w:lang w:val="en-GB"/>
              </w:rPr>
              <w:t>M. David</w:t>
            </w:r>
          </w:p>
        </w:tc>
        <w:tc>
          <w:tcPr>
            <w:tcW w:w="6804" w:type="dxa"/>
            <w:tcBorders>
              <w:top w:val="single" w:sz="8" w:space="0" w:color="000000"/>
              <w:left w:val="single" w:sz="4" w:space="0" w:color="auto"/>
              <w:bottom w:val="single" w:sz="8" w:space="0" w:color="000000"/>
              <w:right w:val="single" w:sz="4" w:space="0" w:color="auto"/>
            </w:tcBorders>
          </w:tcPr>
          <w:p w14:paraId="03798741" w14:textId="0A7FCAC4" w:rsidR="003E52B8" w:rsidRPr="00D53866" w:rsidRDefault="003E52B8" w:rsidP="003E52B8">
            <w:pPr>
              <w:tabs>
                <w:tab w:val="left" w:pos="1263"/>
              </w:tabs>
              <w:rPr>
                <w:rFonts w:asciiTheme="minorHAnsi" w:eastAsia="Times New Roman" w:hAnsiTheme="minorHAnsi" w:cstheme="minorHAnsi"/>
                <w:sz w:val="16"/>
                <w:szCs w:val="16"/>
                <w:lang w:val="en-GB" w:eastAsia="en-GB"/>
              </w:rPr>
            </w:pPr>
            <w:r w:rsidRPr="003E52B8">
              <w:rPr>
                <w:rFonts w:asciiTheme="minorHAnsi" w:eastAsia="Times New Roman" w:hAnsiTheme="minorHAnsi" w:cstheme="minorHAnsi"/>
                <w:sz w:val="16"/>
                <w:szCs w:val="16"/>
                <w:lang w:val="en-GB" w:eastAsia="en-GB"/>
              </w:rPr>
              <w:t>To assess usage of UMD for NGIs supporting ARC and the needs</w:t>
            </w:r>
          </w:p>
        </w:tc>
        <w:tc>
          <w:tcPr>
            <w:tcW w:w="1009" w:type="dxa"/>
            <w:gridSpan w:val="2"/>
            <w:tcBorders>
              <w:top w:val="single" w:sz="8" w:space="0" w:color="000000"/>
              <w:left w:val="single" w:sz="4" w:space="0" w:color="auto"/>
              <w:bottom w:val="single" w:sz="8" w:space="0" w:color="000000"/>
              <w:right w:val="single" w:sz="8" w:space="0" w:color="000000"/>
            </w:tcBorders>
          </w:tcPr>
          <w:p w14:paraId="68467259" w14:textId="639276ED" w:rsidR="003E52B8" w:rsidRDefault="003E52B8"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73A67" w14:paraId="072931A1"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FEC6141" w14:textId="5261A9BB" w:rsidR="00173A67" w:rsidRDefault="00173A67"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21.08</w:t>
            </w:r>
          </w:p>
        </w:tc>
        <w:tc>
          <w:tcPr>
            <w:tcW w:w="1134" w:type="dxa"/>
            <w:gridSpan w:val="3"/>
            <w:tcBorders>
              <w:top w:val="single" w:sz="8" w:space="0" w:color="000000"/>
              <w:left w:val="single" w:sz="4" w:space="0" w:color="auto"/>
              <w:bottom w:val="single" w:sz="8" w:space="0" w:color="000000"/>
              <w:right w:val="single" w:sz="4" w:space="0" w:color="auto"/>
            </w:tcBorders>
          </w:tcPr>
          <w:p w14:paraId="4A5BC88A" w14:textId="07B94646" w:rsidR="00173A67" w:rsidRDefault="00173A67"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3E292C60" w14:textId="154B828B" w:rsidR="00173A67" w:rsidRPr="003E52B8" w:rsidRDefault="00173A67" w:rsidP="003E52B8">
            <w:pPr>
              <w:tabs>
                <w:tab w:val="left" w:pos="1263"/>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review the new software provisioning proposal by the 26</w:t>
            </w:r>
            <w:r w:rsidRPr="00173A67">
              <w:rPr>
                <w:rFonts w:asciiTheme="minorHAnsi" w:eastAsia="Times New Roman" w:hAnsiTheme="minorHAnsi" w:cstheme="minorHAnsi"/>
                <w:sz w:val="16"/>
                <w:szCs w:val="16"/>
                <w:vertAlign w:val="superscript"/>
                <w:lang w:val="en-GB" w:eastAsia="en-GB"/>
              </w:rPr>
              <w:t>th</w:t>
            </w:r>
            <w:r>
              <w:rPr>
                <w:rFonts w:asciiTheme="minorHAnsi" w:eastAsia="Times New Roman" w:hAnsiTheme="minorHAnsi" w:cstheme="minorHAnsi"/>
                <w:sz w:val="16"/>
                <w:szCs w:val="16"/>
                <w:lang w:val="en-GB" w:eastAsia="en-GB"/>
              </w:rPr>
              <w:t xml:space="preserve"> of May and to provide comments to the OMB list</w:t>
            </w:r>
          </w:p>
        </w:tc>
        <w:tc>
          <w:tcPr>
            <w:tcW w:w="1009" w:type="dxa"/>
            <w:gridSpan w:val="2"/>
            <w:tcBorders>
              <w:top w:val="single" w:sz="8" w:space="0" w:color="000000"/>
              <w:left w:val="single" w:sz="4" w:space="0" w:color="auto"/>
              <w:bottom w:val="single" w:sz="8" w:space="0" w:color="000000"/>
              <w:right w:val="single" w:sz="8" w:space="0" w:color="000000"/>
            </w:tcBorders>
          </w:tcPr>
          <w:p w14:paraId="4C983B56" w14:textId="0CDBD801" w:rsidR="00173A67" w:rsidRDefault="00173A67"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bookmarkStart w:id="2" w:name="_GoBack"/>
            <w:bookmarkEnd w:id="2"/>
          </w:p>
        </w:tc>
      </w:tr>
      <w:tr w:rsidR="002A67A4"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2A67A4" w:rsidRDefault="002A67A4"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2A67A4"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6A69C8D6" w:rsidR="002A67A4" w:rsidRDefault="002A67A4"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MoU negotiation between VOs and NGIs/RCs</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774AB598"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A67A4" w14:paraId="18452579" w14:textId="77777777" w:rsidTr="00D001D6">
        <w:tc>
          <w:tcPr>
            <w:tcW w:w="593" w:type="dxa"/>
            <w:tcBorders>
              <w:top w:val="single" w:sz="8" w:space="0" w:color="000000"/>
              <w:left w:val="single" w:sz="8" w:space="0" w:color="000000"/>
              <w:bottom w:val="single" w:sz="8" w:space="0" w:color="000000"/>
              <w:right w:val="single" w:sz="4" w:space="0" w:color="auto"/>
            </w:tcBorders>
          </w:tcPr>
          <w:p w14:paraId="5C96D482" w14:textId="2FBB3E91"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20.02</w:t>
            </w:r>
          </w:p>
        </w:tc>
        <w:tc>
          <w:tcPr>
            <w:tcW w:w="1216" w:type="dxa"/>
            <w:gridSpan w:val="4"/>
            <w:tcBorders>
              <w:top w:val="single" w:sz="8" w:space="0" w:color="000000"/>
              <w:left w:val="single" w:sz="4" w:space="0" w:color="auto"/>
              <w:bottom w:val="single" w:sz="8" w:space="0" w:color="000000"/>
              <w:right w:val="single" w:sz="4" w:space="0" w:color="auto"/>
            </w:tcBorders>
          </w:tcPr>
          <w:p w14:paraId="21635AB7" w14:textId="3D5C0F93"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B9BF000" w14:textId="1DD8EDF3" w:rsidR="002A67A4" w:rsidRDefault="002A67A4" w:rsidP="00B625ED">
            <w:pPr>
              <w:tabs>
                <w:tab w:val="left" w:pos="93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B625ED">
              <w:rPr>
                <w:rFonts w:asciiTheme="minorHAnsi" w:eastAsia="Times New Roman" w:hAnsiTheme="minorHAnsi" w:cstheme="minorHAnsi"/>
                <w:sz w:val="16"/>
                <w:szCs w:val="16"/>
                <w:lang w:val="en-GB" w:eastAsia="en-GB"/>
              </w:rPr>
              <w:t>o organize a EMI/EGI seminar on new features released, deployment aspects and usage aspects from a user perspective</w:t>
            </w:r>
          </w:p>
        </w:tc>
        <w:tc>
          <w:tcPr>
            <w:tcW w:w="1009" w:type="dxa"/>
            <w:gridSpan w:val="2"/>
            <w:tcBorders>
              <w:top w:val="single" w:sz="8" w:space="0" w:color="000000"/>
              <w:left w:val="single" w:sz="4" w:space="0" w:color="auto"/>
              <w:bottom w:val="single" w:sz="8" w:space="0" w:color="000000"/>
              <w:right w:val="single" w:sz="8" w:space="0" w:color="000000"/>
            </w:tcBorders>
          </w:tcPr>
          <w:p w14:paraId="285321D1" w14:textId="50BBB843"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A67A4"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2E77522D" w:rsidR="002A67A4" w:rsidRDefault="002A67A4" w:rsidP="00785F95">
            <w:pPr>
              <w:tabs>
                <w:tab w:val="left" w:pos="1712"/>
              </w:tabs>
              <w:rPr>
                <w:rFonts w:asciiTheme="minorHAnsi" w:eastAsia="Times New Roman" w:hAnsiTheme="minorHAnsi" w:cstheme="minorHAnsi"/>
                <w:sz w:val="16"/>
                <w:szCs w:val="16"/>
                <w:lang w:val="en-GB" w:eastAsia="en-GB"/>
              </w:rPr>
            </w:pPr>
            <w:r w:rsidRPr="00785F95">
              <w:rPr>
                <w:rFonts w:asciiTheme="minorHAnsi" w:eastAsia="Times New Roman" w:hAnsiTheme="minorHAnsi" w:cstheme="minorHAnsi"/>
                <w:sz w:val="16"/>
                <w:szCs w:val="16"/>
                <w:lang w:val="en-GB" w:eastAsia="en-GB"/>
              </w:rPr>
              <w:t>to assess the availability of storage occupation tests in Nagios</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00F088CA"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A67A4"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62C426DE" w:rsidR="002A67A4" w:rsidRPr="00785F95" w:rsidRDefault="002A67A4" w:rsidP="0045424E">
            <w:pPr>
              <w:tabs>
                <w:tab w:val="left" w:pos="1712"/>
              </w:tabs>
              <w:rPr>
                <w:rFonts w:asciiTheme="minorHAnsi" w:eastAsia="Times New Roman" w:hAnsiTheme="minorHAnsi" w:cstheme="minorHAnsi"/>
                <w:sz w:val="16"/>
                <w:szCs w:val="16"/>
                <w:lang w:val="en-GB" w:eastAsia="en-GB"/>
              </w:rPr>
            </w:pPr>
            <w:r w:rsidRPr="0045424E">
              <w:rPr>
                <w:rFonts w:asciiTheme="minorHAnsi" w:eastAsia="Times New Roman" w:hAnsiTheme="minorHAnsi" w:cstheme="minorHAnsi"/>
                <w:sz w:val="16"/>
                <w:szCs w:val="16"/>
                <w:lang w:val="en-GB" w:eastAsia="en-GB"/>
              </w:rPr>
              <w:t>to constitute a task force addressing the problems faced by BIOMED in terms of allocation of a sufficient share of resources</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1A13F901"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A67A4" w14:paraId="235EF3FA" w14:textId="77777777" w:rsidTr="00D001D6">
        <w:tc>
          <w:tcPr>
            <w:tcW w:w="593" w:type="dxa"/>
            <w:tcBorders>
              <w:top w:val="single" w:sz="8" w:space="0" w:color="000000"/>
              <w:left w:val="single" w:sz="8" w:space="0" w:color="000000"/>
              <w:bottom w:val="single" w:sz="8" w:space="0" w:color="000000"/>
              <w:right w:val="single" w:sz="4" w:space="0" w:color="auto"/>
            </w:tcBorders>
          </w:tcPr>
          <w:p w14:paraId="1628F2A8" w14:textId="0CC276B2"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20.05</w:t>
            </w:r>
          </w:p>
        </w:tc>
        <w:tc>
          <w:tcPr>
            <w:tcW w:w="1216" w:type="dxa"/>
            <w:gridSpan w:val="4"/>
            <w:tcBorders>
              <w:top w:val="single" w:sz="8" w:space="0" w:color="000000"/>
              <w:left w:val="single" w:sz="4" w:space="0" w:color="auto"/>
              <w:bottom w:val="single" w:sz="8" w:space="0" w:color="000000"/>
              <w:right w:val="single" w:sz="4" w:space="0" w:color="auto"/>
            </w:tcBorders>
          </w:tcPr>
          <w:p w14:paraId="3BF1C603" w14:textId="0F07A680"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54636A8" w14:textId="1F27BC57" w:rsidR="002A67A4" w:rsidRPr="0045424E" w:rsidRDefault="002A67A4" w:rsidP="0045424E">
            <w:pPr>
              <w:tabs>
                <w:tab w:val="left" w:pos="1712"/>
              </w:tabs>
              <w:rPr>
                <w:rFonts w:asciiTheme="minorHAnsi" w:eastAsia="Times New Roman" w:hAnsiTheme="minorHAnsi" w:cstheme="minorHAnsi"/>
                <w:sz w:val="16"/>
                <w:szCs w:val="16"/>
                <w:lang w:val="en-GB" w:eastAsia="en-GB"/>
              </w:rPr>
            </w:pPr>
            <w:proofErr w:type="gramStart"/>
            <w:r w:rsidRPr="00A75B30">
              <w:rPr>
                <w:rFonts w:asciiTheme="minorHAnsi" w:eastAsia="Times New Roman" w:hAnsiTheme="minorHAnsi" w:cstheme="minorHAnsi"/>
                <w:sz w:val="16"/>
                <w:szCs w:val="16"/>
                <w:lang w:val="en-GB" w:eastAsia="en-GB"/>
              </w:rPr>
              <w:t>to</w:t>
            </w:r>
            <w:proofErr w:type="gramEnd"/>
            <w:r w:rsidRPr="00A75B30">
              <w:rPr>
                <w:rFonts w:asciiTheme="minorHAnsi" w:eastAsia="Times New Roman" w:hAnsiTheme="minorHAnsi" w:cstheme="minorHAnsi"/>
                <w:sz w:val="16"/>
                <w:szCs w:val="16"/>
                <w:lang w:val="en-GB" w:eastAsia="en-GB"/>
              </w:rPr>
              <w:t xml:space="preserve"> start the procedure for assessing the impact of GLOBUS/UNICORE probes on daily operations.</w:t>
            </w:r>
          </w:p>
        </w:tc>
        <w:tc>
          <w:tcPr>
            <w:tcW w:w="1009" w:type="dxa"/>
            <w:gridSpan w:val="2"/>
            <w:tcBorders>
              <w:top w:val="single" w:sz="8" w:space="0" w:color="000000"/>
              <w:left w:val="single" w:sz="4" w:space="0" w:color="auto"/>
              <w:bottom w:val="single" w:sz="8" w:space="0" w:color="000000"/>
              <w:right w:val="single" w:sz="8" w:space="0" w:color="000000"/>
            </w:tcBorders>
          </w:tcPr>
          <w:p w14:paraId="31ABB581" w14:textId="527118BE"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A67A4"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2A67A4" w:rsidRDefault="002A67A4"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2A67A4"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2A67A4" w:rsidRDefault="002A67A4"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0"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A67A4"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DDF4216" w:rsidR="002A67A4" w:rsidRDefault="002A67A4"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1"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A67A4"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2A67A4" w:rsidRDefault="002A67A4"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2A67A4"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2461EC27" w:rsidR="002A67A4" w:rsidRPr="004C24B5" w:rsidRDefault="002A67A4" w:rsidP="00890530">
            <w:pPr>
              <w:rPr>
                <w:sz w:val="16"/>
                <w:szCs w:val="16"/>
                <w:lang w:val="en-GB" w:eastAsia="en-GB"/>
              </w:rPr>
            </w:pPr>
            <w:r>
              <w:rPr>
                <w:sz w:val="16"/>
                <w:szCs w:val="16"/>
                <w:lang w:val="en-GB" w:eastAsia="en-GB"/>
              </w:rPr>
              <w:t>To contact NGIs who are in favour of changing their GOCDB configuration of critical services and implement changes during Jan/Feb and to support the other NGIs in computing their A/R statistics by extracting data from the SAM PI</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A67A4"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gridSpan w:val="2"/>
            <w:tcBorders>
              <w:top w:val="single" w:sz="8" w:space="0" w:color="000000"/>
              <w:left w:val="single" w:sz="4" w:space="0" w:color="auto"/>
              <w:bottom w:val="single" w:sz="8" w:space="0" w:color="000000"/>
              <w:right w:val="single" w:sz="4" w:space="0" w:color="auto"/>
            </w:tcBorders>
          </w:tcPr>
          <w:p w14:paraId="28109CA1" w14:textId="3ABA5B2E"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0FB3D343" w:rsidR="002A67A4" w:rsidRDefault="002A67A4" w:rsidP="00890530">
            <w:pPr>
              <w:rPr>
                <w:sz w:val="16"/>
                <w:szCs w:val="16"/>
                <w:lang w:val="en-GB" w:eastAsia="en-GB"/>
              </w:rPr>
            </w:pPr>
            <w:r w:rsidRPr="00CB0915">
              <w:rPr>
                <w:sz w:val="16"/>
                <w:szCs w:val="16"/>
                <w:lang w:val="en-GB" w:eastAsia="en-GB"/>
              </w:rPr>
              <w:t>To review the naming scheme of EGI profiles when POEM will be in production</w:t>
            </w:r>
            <w:r>
              <w:rPr>
                <w:sz w:val="16"/>
                <w:szCs w:val="16"/>
                <w:lang w:val="en-GB" w:eastAsia="en-GB"/>
              </w:rPr>
              <w:t xml:space="preserve"> </w:t>
            </w:r>
            <w:r w:rsidRPr="00AA342D">
              <w:rPr>
                <w:sz w:val="16"/>
                <w:szCs w:val="16"/>
                <w:lang w:val="en-GB" w:eastAsia="en-GB"/>
              </w:rPr>
              <w:sym w:font="Wingdings" w:char="F0E0"/>
            </w:r>
            <w:r>
              <w:rPr>
                <w:sz w:val="16"/>
                <w:szCs w:val="16"/>
                <w:lang w:val="en-GB" w:eastAsia="en-GB"/>
              </w:rPr>
              <w:t xml:space="preserve"> this action will be completed after the first release of POEM</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370B947A"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2A67A4" w14:paraId="77CF4BED" w14:textId="77777777" w:rsidTr="00E35521">
        <w:tc>
          <w:tcPr>
            <w:tcW w:w="593" w:type="dxa"/>
            <w:tcBorders>
              <w:top w:val="single" w:sz="8" w:space="0" w:color="000000"/>
              <w:left w:val="single" w:sz="8" w:space="0" w:color="000000"/>
              <w:bottom w:val="single" w:sz="8" w:space="0" w:color="000000"/>
              <w:right w:val="single" w:sz="4" w:space="0" w:color="auto"/>
            </w:tcBorders>
          </w:tcPr>
          <w:p w14:paraId="79287D6E" w14:textId="66A0ADF2"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gridSpan w:val="2"/>
            <w:tcBorders>
              <w:top w:val="single" w:sz="8" w:space="0" w:color="000000"/>
              <w:left w:val="single" w:sz="4" w:space="0" w:color="auto"/>
              <w:bottom w:val="single" w:sz="8" w:space="0" w:color="000000"/>
              <w:right w:val="single" w:sz="4" w:space="0" w:color="auto"/>
            </w:tcBorders>
          </w:tcPr>
          <w:p w14:paraId="2160ED7C" w14:textId="3D3DF781"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217" w:type="dxa"/>
            <w:gridSpan w:val="3"/>
            <w:tcBorders>
              <w:top w:val="single" w:sz="8" w:space="0" w:color="000000"/>
              <w:left w:val="single" w:sz="4" w:space="0" w:color="auto"/>
              <w:bottom w:val="single" w:sz="8" w:space="0" w:color="000000"/>
              <w:right w:val="single" w:sz="4" w:space="0" w:color="auto"/>
            </w:tcBorders>
          </w:tcPr>
          <w:p w14:paraId="1E835F94" w14:textId="1C2AB254" w:rsidR="002A67A4" w:rsidRDefault="002A67A4" w:rsidP="00890530">
            <w:pPr>
              <w:rPr>
                <w:sz w:val="16"/>
                <w:szCs w:val="16"/>
                <w:lang w:val="en-GB" w:eastAsia="en-GB"/>
              </w:rPr>
            </w:pPr>
            <w:r>
              <w:rPr>
                <w:sz w:val="16"/>
                <w:szCs w:val="16"/>
                <w:lang w:val="en-GB" w:eastAsia="en-GB"/>
              </w:rPr>
              <w:t xml:space="preserve">To reassess the UNKNOWN test percentage in March 2012 </w:t>
            </w:r>
            <w:r w:rsidRPr="00E35521">
              <w:rPr>
                <w:sz w:val="16"/>
                <w:szCs w:val="16"/>
                <w:lang w:val="en-GB" w:eastAsia="en-GB"/>
              </w:rPr>
              <w:sym w:font="Wingdings" w:char="F0E0"/>
            </w:r>
            <w:r>
              <w:rPr>
                <w:sz w:val="16"/>
                <w:szCs w:val="16"/>
                <w:lang w:val="en-GB" w:eastAsia="en-GB"/>
              </w:rPr>
              <w:t xml:space="preserve"> The unknown percentage has been decreasing. The status will be reviewed in collaboration with COD in May.</w:t>
            </w:r>
          </w:p>
        </w:tc>
        <w:tc>
          <w:tcPr>
            <w:tcW w:w="1009" w:type="dxa"/>
            <w:gridSpan w:val="2"/>
            <w:tcBorders>
              <w:top w:val="single" w:sz="8" w:space="0" w:color="000000"/>
              <w:left w:val="single" w:sz="4" w:space="0" w:color="auto"/>
              <w:bottom w:val="single" w:sz="8" w:space="0" w:color="000000"/>
              <w:right w:val="single" w:sz="8" w:space="0" w:color="000000"/>
            </w:tcBorders>
          </w:tcPr>
          <w:p w14:paraId="30F666B7" w14:textId="40109E55"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A67A4" w14:paraId="5EBF291D"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1B8847B" w14:textId="5D89B341" w:rsidR="002A67A4" w:rsidRDefault="002A67A4"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28 November OMB meeting</w:t>
            </w:r>
          </w:p>
        </w:tc>
      </w:tr>
      <w:tr w:rsidR="002A67A4" w14:paraId="0DB4E5A0" w14:textId="77777777" w:rsidTr="00E35521">
        <w:tc>
          <w:tcPr>
            <w:tcW w:w="593" w:type="dxa"/>
            <w:tcBorders>
              <w:top w:val="single" w:sz="8" w:space="0" w:color="000000"/>
              <w:left w:val="single" w:sz="8" w:space="0" w:color="000000"/>
              <w:bottom w:val="single" w:sz="8" w:space="0" w:color="000000"/>
              <w:right w:val="single" w:sz="4" w:space="0" w:color="auto"/>
            </w:tcBorders>
          </w:tcPr>
          <w:p w14:paraId="6D069FC1" w14:textId="6FD9D190" w:rsidR="002A67A4" w:rsidRDefault="002A67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gridSpan w:val="2"/>
            <w:tcBorders>
              <w:top w:val="single" w:sz="8" w:space="0" w:color="000000"/>
              <w:left w:val="single" w:sz="4" w:space="0" w:color="auto"/>
              <w:bottom w:val="single" w:sz="8" w:space="0" w:color="000000"/>
              <w:right w:val="single" w:sz="4" w:space="0" w:color="auto"/>
            </w:tcBorders>
          </w:tcPr>
          <w:p w14:paraId="322BA580" w14:textId="1249621F" w:rsidR="002A67A4" w:rsidRDefault="002A67A4"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217" w:type="dxa"/>
            <w:gridSpan w:val="3"/>
            <w:tcBorders>
              <w:top w:val="single" w:sz="8" w:space="0" w:color="000000"/>
              <w:left w:val="single" w:sz="4" w:space="0" w:color="auto"/>
              <w:bottom w:val="single" w:sz="8" w:space="0" w:color="000000"/>
              <w:right w:val="single" w:sz="4" w:space="0" w:color="auto"/>
            </w:tcBorders>
          </w:tcPr>
          <w:p w14:paraId="4F78F90A" w14:textId="7B542A53" w:rsidR="002A67A4" w:rsidRPr="00E01942" w:rsidRDefault="002A67A4"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6EF6D0CB" w14:textId="7F2833BF" w:rsidR="002A67A4" w:rsidRDefault="002A67A4"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A67A4" w14:paraId="40771A2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5203AA9" w14:textId="77777777" w:rsidR="002A67A4" w:rsidRDefault="002A67A4">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2A67A4" w14:paraId="573E30DD" w14:textId="77777777" w:rsidTr="00E35521">
        <w:tc>
          <w:tcPr>
            <w:tcW w:w="593" w:type="dxa"/>
            <w:tcBorders>
              <w:top w:val="single" w:sz="4" w:space="0" w:color="auto"/>
              <w:left w:val="single" w:sz="4" w:space="0" w:color="auto"/>
              <w:bottom w:val="single" w:sz="4" w:space="0" w:color="auto"/>
              <w:right w:val="single" w:sz="4" w:space="0" w:color="auto"/>
            </w:tcBorders>
            <w:hideMark/>
          </w:tcPr>
          <w:p w14:paraId="3432D27C" w14:textId="77777777" w:rsidR="002A67A4" w:rsidRDefault="002A67A4">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803" w:type="dxa"/>
            <w:gridSpan w:val="2"/>
            <w:tcBorders>
              <w:top w:val="single" w:sz="4" w:space="0" w:color="auto"/>
              <w:left w:val="single" w:sz="4" w:space="0" w:color="auto"/>
              <w:bottom w:val="single" w:sz="4" w:space="0" w:color="auto"/>
              <w:right w:val="single" w:sz="4" w:space="0" w:color="auto"/>
            </w:tcBorders>
            <w:hideMark/>
          </w:tcPr>
          <w:p w14:paraId="1CC1BF1B" w14:textId="77777777" w:rsidR="002A67A4" w:rsidRDefault="002A67A4">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7217" w:type="dxa"/>
            <w:gridSpan w:val="3"/>
            <w:tcBorders>
              <w:top w:val="single" w:sz="4" w:space="0" w:color="auto"/>
              <w:left w:val="single" w:sz="4" w:space="0" w:color="auto"/>
              <w:bottom w:val="single" w:sz="4" w:space="0" w:color="auto"/>
              <w:right w:val="single" w:sz="4" w:space="0" w:color="auto"/>
            </w:tcBorders>
            <w:hideMark/>
          </w:tcPr>
          <w:p w14:paraId="4FCD4367" w14:textId="77777777" w:rsidR="002A67A4" w:rsidRDefault="002A67A4">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2"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3"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1009" w:type="dxa"/>
            <w:gridSpan w:val="2"/>
            <w:tcBorders>
              <w:top w:val="single" w:sz="4" w:space="0" w:color="auto"/>
              <w:left w:val="single" w:sz="4" w:space="0" w:color="auto"/>
              <w:bottom w:val="single" w:sz="4" w:space="0" w:color="auto"/>
              <w:right w:val="single" w:sz="4" w:space="0" w:color="auto"/>
            </w:tcBorders>
            <w:hideMark/>
          </w:tcPr>
          <w:p w14:paraId="109FA308" w14:textId="443BD1BA" w:rsidR="002A67A4" w:rsidRDefault="002A67A4">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2A67A4"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2A67A4" w:rsidRDefault="002A67A4">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3" w:name="_Toc309371586"/>
      <w:r>
        <w:t>Introduction</w:t>
      </w:r>
      <w:bookmarkEnd w:id="3"/>
    </w:p>
    <w:p w14:paraId="1DA7F3D1" w14:textId="6ED7DE49" w:rsidR="00F60AC5" w:rsidRDefault="004B01AF" w:rsidP="00F60AC5">
      <w:r>
        <w:t>Tiziana Ferrari/EGI.eu</w:t>
      </w:r>
      <w:r w:rsidR="00B12BC0">
        <w:t xml:space="preserve"> </w:t>
      </w:r>
      <w:r w:rsidR="00A260D8">
        <w:t>(see slides)</w:t>
      </w:r>
      <w:r w:rsidR="00D001D6">
        <w:t>.</w:t>
      </w:r>
    </w:p>
    <w:p w14:paraId="5BF39F96" w14:textId="77777777" w:rsidR="00D17D6D" w:rsidRDefault="00533487" w:rsidP="00D17D6D">
      <w:pPr>
        <w:pStyle w:val="Heading2"/>
      </w:pPr>
      <w:r>
        <w:t>Training</w:t>
      </w:r>
    </w:p>
    <w:p w14:paraId="40826138" w14:textId="2C3E2AE4" w:rsidR="00533487" w:rsidRDefault="00533487" w:rsidP="00D17D6D">
      <w:r>
        <w:t xml:space="preserve">A number of expressions of interest in having EMI training delivered to site administrators have been collected. </w:t>
      </w:r>
      <w:proofErr w:type="gramStart"/>
      <w:r>
        <w:t>A</w:t>
      </w:r>
      <w:proofErr w:type="gramEnd"/>
      <w:r>
        <w:t xml:space="preserve"> ARC-dedicated training event could be hosted by NGI_FI if there’s sufficient interest from other ARC-based NGIs. A second training event (gLite/UNICORE) could be hosted by a partner in Eastern Europe region. The training event agenda should be organized in a way that allows remote attendance from other NGIs, and possibly in the afternoon from Latin America (ROC LA and IGALC).</w:t>
      </w:r>
    </w:p>
    <w:p w14:paraId="17A27DD8" w14:textId="66B16830" w:rsidR="00533487" w:rsidRPr="00D17D6D" w:rsidRDefault="00533487" w:rsidP="00533487">
      <w:pPr>
        <w:rPr>
          <w:b/>
        </w:rPr>
      </w:pPr>
      <w:proofErr w:type="gramStart"/>
      <w:r w:rsidRPr="00D17D6D">
        <w:rPr>
          <w:b/>
        </w:rPr>
        <w:t>ACTION (T. Ferrari).</w:t>
      </w:r>
      <w:proofErr w:type="gramEnd"/>
      <w:r w:rsidRPr="00D17D6D">
        <w:rPr>
          <w:b/>
        </w:rPr>
        <w:t xml:space="preserve"> To get in contact with partners interested in training and finalize logistics (date and hosting institution).</w:t>
      </w:r>
    </w:p>
    <w:p w14:paraId="41EB961B" w14:textId="77777777" w:rsidR="00D17D6D" w:rsidRDefault="00533487" w:rsidP="00533487">
      <w:r>
        <w:t>Partner</w:t>
      </w:r>
      <w:r w:rsidR="00963C2E">
        <w:t>s</w:t>
      </w:r>
      <w:r>
        <w:t xml:space="preserve"> can also benefit from </w:t>
      </w:r>
      <w:r w:rsidR="00963C2E">
        <w:t xml:space="preserve">training delivered at the </w:t>
      </w:r>
      <w:proofErr w:type="spellStart"/>
      <w:r w:rsidR="00963C2E">
        <w:t>GridKa</w:t>
      </w:r>
      <w:proofErr w:type="spellEnd"/>
      <w:r w:rsidR="00963C2E">
        <w:t xml:space="preserve"> Summer School which will </w:t>
      </w:r>
      <w:proofErr w:type="gramStart"/>
      <w:r w:rsidR="00963C2E">
        <w:t>took</w:t>
      </w:r>
      <w:proofErr w:type="gramEnd"/>
      <w:r w:rsidR="00963C2E">
        <w:t xml:space="preserve"> place in August 2012.</w:t>
      </w:r>
      <w:r w:rsidR="00D17D6D">
        <w:t xml:space="preserve"> </w:t>
      </w:r>
    </w:p>
    <w:p w14:paraId="2998D1B2" w14:textId="05EA5ABC" w:rsidR="00533487" w:rsidRDefault="00D17D6D" w:rsidP="00533487">
      <w:proofErr w:type="gramStart"/>
      <w:r w:rsidRPr="00D17D6D">
        <w:rPr>
          <w:b/>
        </w:rPr>
        <w:t>ACTION (P. Weber).</w:t>
      </w:r>
      <w:proofErr w:type="gramEnd"/>
      <w:r w:rsidRPr="00D17D6D">
        <w:rPr>
          <w:b/>
        </w:rPr>
        <w:t xml:space="preserve"> To distribute information about dates and </w:t>
      </w:r>
      <w:proofErr w:type="spellStart"/>
      <w:r w:rsidRPr="00D17D6D">
        <w:rPr>
          <w:b/>
        </w:rPr>
        <w:t>programme</w:t>
      </w:r>
      <w:proofErr w:type="spellEnd"/>
      <w:r w:rsidRPr="00D17D6D">
        <w:rPr>
          <w:b/>
        </w:rPr>
        <w:t xml:space="preserve"> of the </w:t>
      </w:r>
      <w:proofErr w:type="spellStart"/>
      <w:r w:rsidRPr="00D17D6D">
        <w:rPr>
          <w:b/>
        </w:rPr>
        <w:t>GridKa</w:t>
      </w:r>
      <w:proofErr w:type="spellEnd"/>
      <w:r w:rsidRPr="00D17D6D">
        <w:rPr>
          <w:b/>
        </w:rPr>
        <w:t xml:space="preserve"> school to relevant mailing lists</w:t>
      </w:r>
      <w:r>
        <w:t>.</w:t>
      </w:r>
      <w:r w:rsidR="00963C2E">
        <w:t xml:space="preserve"> </w:t>
      </w:r>
    </w:p>
    <w:p w14:paraId="72F395B6" w14:textId="77777777" w:rsidR="00D17D6D" w:rsidRDefault="00D17D6D" w:rsidP="00533487">
      <w:r>
        <w:t xml:space="preserve">M. Ma. </w:t>
      </w:r>
      <w:r w:rsidR="00533487">
        <w:t>CSIRT</w:t>
      </w:r>
      <w:r>
        <w:t xml:space="preserve"> training will be provided to TF12, but because of time constraints no hands-on session will be possible there. EGI CSIRT is discussing the possibility to have security training included in the </w:t>
      </w:r>
      <w:proofErr w:type="spellStart"/>
      <w:r>
        <w:t>GridKa</w:t>
      </w:r>
      <w:proofErr w:type="spellEnd"/>
      <w:r>
        <w:t xml:space="preserve"> </w:t>
      </w:r>
      <w:proofErr w:type="spellStart"/>
      <w:r>
        <w:t>programme</w:t>
      </w:r>
      <w:proofErr w:type="spellEnd"/>
      <w:r>
        <w:t>.</w:t>
      </w:r>
    </w:p>
    <w:p w14:paraId="356EB455" w14:textId="2FA1322D" w:rsidR="00533487" w:rsidRDefault="00533487" w:rsidP="00533487">
      <w:r>
        <w:t>NGI_FI agrees to host the training event for ARC</w:t>
      </w:r>
      <w:r w:rsidR="00D17D6D">
        <w:t xml:space="preserve"> if finalized</w:t>
      </w:r>
      <w:r>
        <w:t>.</w:t>
      </w:r>
    </w:p>
    <w:p w14:paraId="7308F060" w14:textId="680027CB" w:rsidR="00533487" w:rsidRDefault="00D17D6D" w:rsidP="00D17D6D">
      <w:pPr>
        <w:pStyle w:val="Heading2"/>
      </w:pPr>
      <w:r>
        <w:t>Resource Centre Forum</w:t>
      </w:r>
    </w:p>
    <w:p w14:paraId="38FA885D" w14:textId="6D174C8A" w:rsidR="00533487" w:rsidRDefault="00D17D6D" w:rsidP="00533487">
      <w:r>
        <w:t>There’s a general need of better cooperation between site managers and VOs and site managers. During the Resource Centre Forum meeting at CF12 there were discussions about having an operations board (complementing the agenda of the OMB), where VO experts can discuss operational needs with site representatives. There’s an action on T. Ferrari to provide a draft terms of reference so that this idea can be discussed with the EGI management.</w:t>
      </w:r>
    </w:p>
    <w:p w14:paraId="07D4EE00" w14:textId="6DF08206" w:rsidR="00533487" w:rsidRDefault="00D17D6D" w:rsidP="00D17D6D">
      <w:pPr>
        <w:pStyle w:val="Heading2"/>
      </w:pPr>
      <w:r>
        <w:lastRenderedPageBreak/>
        <w:t>Technical Forum 2012</w:t>
      </w:r>
    </w:p>
    <w:p w14:paraId="2C2475A9" w14:textId="77777777" w:rsidR="00D17D6D" w:rsidRDefault="00D17D6D" w:rsidP="00D17D6D">
      <w:r>
        <w:t xml:space="preserve">The Technical Forum 2012 will feature a full operations track, which will include training, activity meetings (on Monday and Friday), sessions and OMB workshops. OMB workshops should be focused on the medium-term evolution of operations: where do we want to be by the end of EGI-InSPIRE? </w:t>
      </w:r>
    </w:p>
    <w:p w14:paraId="1B2ED00F" w14:textId="0DC29BCE" w:rsidR="00D17D6D" w:rsidRPr="00D17D6D" w:rsidRDefault="00D17D6D" w:rsidP="00D17D6D">
      <w:r w:rsidRPr="00D17D6D">
        <w:rPr>
          <w:b/>
        </w:rPr>
        <w:t>All NGIs are requested to provide feedback on this, and to suggest topics for operations sessions (ACTION)</w:t>
      </w:r>
      <w:r>
        <w:t>.</w:t>
      </w:r>
    </w:p>
    <w:p w14:paraId="3BD16EE6" w14:textId="5B94C453" w:rsidR="00533487" w:rsidRDefault="00533487" w:rsidP="00533487">
      <w:r>
        <w:t>J</w:t>
      </w:r>
      <w:r w:rsidR="00D17D6D">
        <w:t>. Gordon: accounting workshop</w:t>
      </w:r>
    </w:p>
    <w:p w14:paraId="6C984F1C" w14:textId="753C7A15" w:rsidR="00533487" w:rsidRDefault="00533487" w:rsidP="00533487">
      <w:r>
        <w:t>D</w:t>
      </w:r>
      <w:r w:rsidR="00D17D6D">
        <w:t xml:space="preserve">. </w:t>
      </w:r>
      <w:r>
        <w:t>Meredith: information system workshop</w:t>
      </w:r>
    </w:p>
    <w:p w14:paraId="2A1FD20B" w14:textId="77777777" w:rsidR="00533487" w:rsidRDefault="00533487" w:rsidP="00533487"/>
    <w:p w14:paraId="21C9C6FD" w14:textId="00545002" w:rsidR="00533487" w:rsidRDefault="00315548" w:rsidP="00315548">
      <w:pPr>
        <w:pStyle w:val="Heading2"/>
      </w:pPr>
      <w:r>
        <w:t>Gus.fzk.de decommissioning</w:t>
      </w:r>
    </w:p>
    <w:p w14:paraId="67BFA9D9" w14:textId="6BF6DE5F" w:rsidR="00315548" w:rsidRDefault="00315548" w:rsidP="00533487">
      <w:proofErr w:type="gramStart"/>
      <w:r>
        <w:t>gus.fzk.de</w:t>
      </w:r>
      <w:proofErr w:type="gramEnd"/>
      <w:r>
        <w:t xml:space="preserve"> has to be phased out as the domain name is no longer existing, and will be replaced by ggus.eu. Links to tickets will be affected if still including gus.fzk.de. Redirects to </w:t>
      </w:r>
      <w:r w:rsidR="00533487">
        <w:t>ggus.eu</w:t>
      </w:r>
      <w:r>
        <w:t xml:space="preserve"> have been in place since a long time. The decommissioning will be around June. After the decommissioning the re-direct will be no-longer possible. More information will be provided to the OMB when dates are finalized. In the meanwhile, all NGIs are requested to check internally in case of dependencies on </w:t>
      </w:r>
      <w:r>
        <w:t>gus.fzk.de</w:t>
      </w:r>
      <w:r>
        <w:t>. Please contact the GGUS team through GGUS in case of problems with the phasing out of gus.fzk.de.</w:t>
      </w:r>
    </w:p>
    <w:p w14:paraId="454912F7" w14:textId="09315684" w:rsidR="00315548" w:rsidRDefault="00D63D59" w:rsidP="00315548">
      <w:pPr>
        <w:pStyle w:val="Heading2"/>
      </w:pPr>
      <w:r>
        <w:t>Hand</w:t>
      </w:r>
      <w:r w:rsidR="00315548">
        <w:t>over of SA1.2 task leadership</w:t>
      </w:r>
    </w:p>
    <w:p w14:paraId="27089FBB" w14:textId="3755B8F4" w:rsidR="00315548" w:rsidRPr="00315548" w:rsidRDefault="00315548" w:rsidP="00315548">
      <w:r>
        <w:t>The OMB thanks M. Ma – EGI security officer and leader of task TSA1.2 – for his good work. M. Ma will leave STFC by the end of May and STFC is now recruiting to appoint a new leader. EGI.eu is working with STFC for a smooth handover of responsibilities.</w:t>
      </w:r>
    </w:p>
    <w:p w14:paraId="2DD5CD35" w14:textId="77777777" w:rsidR="00D63D59" w:rsidRDefault="00D63D59" w:rsidP="00D63D59">
      <w:pPr>
        <w:pStyle w:val="Heading1"/>
        <w:rPr>
          <w:rStyle w:val="topleveltitle"/>
        </w:rPr>
      </w:pPr>
      <w:r>
        <w:rPr>
          <w:rStyle w:val="topleveltitle"/>
        </w:rPr>
        <w:t>EMI software maintenance and support after April 2013</w:t>
      </w:r>
    </w:p>
    <w:p w14:paraId="5546CB91" w14:textId="18271B94" w:rsidR="003071C6" w:rsidRPr="003071C6" w:rsidRDefault="003071C6" w:rsidP="003071C6">
      <w:r>
        <w:t>A. Di Meglio/CERN</w:t>
      </w:r>
    </w:p>
    <w:p w14:paraId="072E47BC" w14:textId="6883C285" w:rsidR="00D11C78" w:rsidRDefault="00D11C78" w:rsidP="00D63D59">
      <w:r>
        <w:t xml:space="preserve">EMI is a 3 year project. EMI as a project and EMI as collaboration of partners have to be distinguished when discussing future plans. </w:t>
      </w:r>
      <w:r w:rsidR="00D63D59">
        <w:t>The project will end</w:t>
      </w:r>
      <w:r>
        <w:t xml:space="preserve"> in April 2013, and the project partners</w:t>
      </w:r>
      <w:r w:rsidR="009F36C1">
        <w:t xml:space="preserve"> for ARC, dCache, gLite and UNICORE,</w:t>
      </w:r>
      <w:r>
        <w:t xml:space="preserve"> are discussing how and in which form the collaboration can be continued beyond that deadline.</w:t>
      </w:r>
    </w:p>
    <w:p w14:paraId="682C4BDF" w14:textId="3B183F1A" w:rsidR="00D63D59" w:rsidRDefault="00D11C78" w:rsidP="00D63D59">
      <w:r>
        <w:t xml:space="preserve">EMI is surveying the partners to understand what institutions can commit to software maintenance and support, and for which communities (it is likely that </w:t>
      </w:r>
      <w:r w:rsidR="00D63D59">
        <w:t>many partners will keep su</w:t>
      </w:r>
      <w:r>
        <w:t xml:space="preserve">pporting the products after the </w:t>
      </w:r>
      <w:r w:rsidR="00D63D59">
        <w:t xml:space="preserve">end of </w:t>
      </w:r>
      <w:r>
        <w:t>the project</w:t>
      </w:r>
      <w:r w:rsidR="00D63D59">
        <w:t>, in some form</w:t>
      </w:r>
      <w:r>
        <w:t>, but possibly for a subset of user communities</w:t>
      </w:r>
      <w:r w:rsidR="00D63D59">
        <w:t>)</w:t>
      </w:r>
      <w:r>
        <w:t>.</w:t>
      </w:r>
      <w:r w:rsidR="009F36C1">
        <w:t xml:space="preserve"> The survey will be closed at the end of the current week.</w:t>
      </w:r>
    </w:p>
    <w:p w14:paraId="4411D60C" w14:textId="0E5DAF3C" w:rsidR="00D63D59" w:rsidRDefault="00D11C78" w:rsidP="00D63D59">
      <w:r>
        <w:t xml:space="preserve">EMI </w:t>
      </w:r>
      <w:r w:rsidR="00D63D59">
        <w:t xml:space="preserve">is </w:t>
      </w:r>
      <w:r w:rsidR="009F36C1">
        <w:t>currently</w:t>
      </w:r>
      <w:r w:rsidR="00D63D59">
        <w:t xml:space="preserve"> </w:t>
      </w:r>
      <w:r w:rsidR="009F36C1">
        <w:t>funding software development</w:t>
      </w:r>
      <w:r w:rsidR="00D63D59">
        <w:t xml:space="preserve"> and global services</w:t>
      </w:r>
      <w:r w:rsidR="009F36C1">
        <w:t xml:space="preserve"> such as product integration, testing, etc. </w:t>
      </w:r>
      <w:proofErr w:type="gramStart"/>
      <w:r w:rsidR="009F36C1">
        <w:t>A</w:t>
      </w:r>
      <w:r w:rsidR="00D63D59">
        <w:t xml:space="preserve">t the end of EMI </w:t>
      </w:r>
      <w:r w:rsidR="009F36C1">
        <w:t xml:space="preserve">as a project the software provisioning process will likely </w:t>
      </w:r>
      <w:r w:rsidR="00D63D59">
        <w:t>change.</w:t>
      </w:r>
      <w:proofErr w:type="gramEnd"/>
    </w:p>
    <w:p w14:paraId="75389D97" w14:textId="332C1F4B" w:rsidR="00D63D59" w:rsidRDefault="009F36C1" w:rsidP="00D63D59">
      <w:r>
        <w:lastRenderedPageBreak/>
        <w:t>EMI will identify</w:t>
      </w:r>
      <w:r w:rsidR="00D63D59">
        <w:t xml:space="preserve"> </w:t>
      </w:r>
      <w:r>
        <w:t xml:space="preserve">gaps – if any – trough the survey </w:t>
      </w:r>
      <w:r w:rsidR="00D63D59">
        <w:t>(services not support</w:t>
      </w:r>
      <w:r>
        <w:t>ed, or supported for a subset of</w:t>
      </w:r>
      <w:r w:rsidR="00D63D59">
        <w:t xml:space="preserve"> use cases), </w:t>
      </w:r>
      <w:r>
        <w:t>and a joint discussion will start with EGI to assess the impact on this and identify actions. This will likely happen around the end of May</w:t>
      </w:r>
      <w:r w:rsidR="00F11D55">
        <w:t xml:space="preserve"> (after the EMI all hands meeting)</w:t>
      </w:r>
      <w:r>
        <w:t>.</w:t>
      </w:r>
    </w:p>
    <w:p w14:paraId="28BA8649" w14:textId="7CCB6089" w:rsidR="00D63D59" w:rsidRDefault="009F36C1" w:rsidP="00D63D59">
      <w:r>
        <w:t xml:space="preserve">T. Ferrari: EGI has surveyed NGIs and VRCs about current priorities in terms of software to be maintained and supported (see output of the survey </w:t>
      </w:r>
      <w:hyperlink r:id="rId14" w:history="1">
        <w:r w:rsidRPr="009F36C1">
          <w:rPr>
            <w:rStyle w:val="Hyperlink"/>
          </w:rPr>
          <w:t>here</w:t>
        </w:r>
      </w:hyperlink>
      <w:r>
        <w:t>).</w:t>
      </w:r>
      <w:r w:rsidR="00F11D55">
        <w:t xml:space="preserve"> The survey can be re-iterated once more information from EMI will be available.</w:t>
      </w:r>
      <w:r>
        <w:t xml:space="preserve"> </w:t>
      </w:r>
    </w:p>
    <w:p w14:paraId="14BC8876" w14:textId="501A0983" w:rsidR="00D63D59" w:rsidRDefault="00F11D55" w:rsidP="00D63D59">
      <w:r>
        <w:t>M. David. For EGI software provisioning activities (verification and staged rollout) it is important to understand how new releases will be announced when available, as this will have implications on the current processes in place.</w:t>
      </w:r>
    </w:p>
    <w:p w14:paraId="62974031" w14:textId="7287D524" w:rsidR="00D63D59" w:rsidRDefault="00D63D59" w:rsidP="00D63D59">
      <w:r>
        <w:t>A</w:t>
      </w:r>
      <w:r w:rsidR="00F11D55">
        <w:t xml:space="preserve">. </w:t>
      </w:r>
      <w:r>
        <w:t>Di</w:t>
      </w:r>
      <w:r w:rsidR="00F11D55">
        <w:t xml:space="preserve"> </w:t>
      </w:r>
      <w:r>
        <w:t xml:space="preserve">Meglio: this </w:t>
      </w:r>
      <w:r w:rsidR="00F11D55">
        <w:t xml:space="preserve">problem </w:t>
      </w:r>
      <w:r>
        <w:t>is related to the continua</w:t>
      </w:r>
      <w:r w:rsidR="00F11D55">
        <w:t xml:space="preserve">tion of the EMI's global tasks. As to repositories, </w:t>
      </w:r>
      <w:r>
        <w:t xml:space="preserve">the main goal of EMI is to rely more and more </w:t>
      </w:r>
      <w:r w:rsidR="00F11D55">
        <w:t>on</w:t>
      </w:r>
      <w:r>
        <w:t xml:space="preserve"> EPEL, </w:t>
      </w:r>
      <w:r w:rsidR="00F11D55">
        <w:t xml:space="preserve">which means that the </w:t>
      </w:r>
      <w:r>
        <w:t>EMI</w:t>
      </w:r>
      <w:r w:rsidR="00F11D55">
        <w:t xml:space="preserve"> </w:t>
      </w:r>
      <w:r>
        <w:t xml:space="preserve">repositories should </w:t>
      </w:r>
      <w:r w:rsidR="00F11D55">
        <w:t xml:space="preserve">gradually comprise a smaller number of products. It is very likely that the repository will </w:t>
      </w:r>
      <w:r>
        <w:t>continue to exist after EMI</w:t>
      </w:r>
      <w:r w:rsidR="00F11D55">
        <w:t>, but discussions are still in progress</w:t>
      </w:r>
      <w:r>
        <w:t xml:space="preserve">. </w:t>
      </w:r>
      <w:r w:rsidR="00F11D55">
        <w:t>As to r</w:t>
      </w:r>
      <w:r>
        <w:t>elease and coordination: EPE</w:t>
      </w:r>
      <w:r w:rsidR="00F11D55">
        <w:t xml:space="preserve">L is a releasing mechanism, the </w:t>
      </w:r>
      <w:r>
        <w:t>technical coordination can continu</w:t>
      </w:r>
      <w:r w:rsidR="00F11D55">
        <w:t xml:space="preserve">e after the end of EMI project. </w:t>
      </w:r>
      <w:proofErr w:type="spellStart"/>
      <w:r>
        <w:t>Sci</w:t>
      </w:r>
      <w:r w:rsidR="00F11D55">
        <w:t>enceSoft</w:t>
      </w:r>
      <w:proofErr w:type="spellEnd"/>
      <w:r w:rsidR="00F11D55">
        <w:t xml:space="preserve"> is one of the ideas in order to have a communication gateway across distributed product teams and with users. </w:t>
      </w:r>
      <w:r>
        <w:t xml:space="preserve">There are two </w:t>
      </w:r>
      <w:proofErr w:type="spellStart"/>
      <w:r>
        <w:t>metapackages</w:t>
      </w:r>
      <w:proofErr w:type="spellEnd"/>
      <w:r>
        <w:t xml:space="preserve"> </w:t>
      </w:r>
      <w:r w:rsidR="00F11D55">
        <w:t>(</w:t>
      </w:r>
      <w:r>
        <w:t>UI a</w:t>
      </w:r>
      <w:r w:rsidR="00F11D55">
        <w:t xml:space="preserve">nd WN) that go beyond the single </w:t>
      </w:r>
      <w:r>
        <w:t xml:space="preserve">product, and </w:t>
      </w:r>
      <w:r w:rsidR="00F11D55">
        <w:t>their future will be discussed as well</w:t>
      </w:r>
      <w:r>
        <w:t>.</w:t>
      </w:r>
    </w:p>
    <w:p w14:paraId="31103179" w14:textId="77777777" w:rsidR="003071C6" w:rsidRDefault="003071C6" w:rsidP="003071C6">
      <w:pPr>
        <w:pStyle w:val="Heading1"/>
        <w:rPr>
          <w:rStyle w:val="topleveltitle"/>
        </w:rPr>
      </w:pPr>
      <w:r>
        <w:rPr>
          <w:rStyle w:val="topleveltitle"/>
        </w:rPr>
        <w:t>IGE software maintenance and support after April 2013</w:t>
      </w:r>
    </w:p>
    <w:p w14:paraId="67DB27B1" w14:textId="6C99B261" w:rsidR="00533487" w:rsidRDefault="003071C6" w:rsidP="00D63D59">
      <w:r>
        <w:t>M. Hofmann/IGE project</w:t>
      </w:r>
    </w:p>
    <w:p w14:paraId="1B64910E" w14:textId="156E8918" w:rsidR="00533487" w:rsidRDefault="003071C6" w:rsidP="00533487">
      <w:r>
        <w:t xml:space="preserve">Various activities need to be sustained after the end of IGE: </w:t>
      </w:r>
    </w:p>
    <w:p w14:paraId="0121C8D9" w14:textId="77777777" w:rsidR="003071C6" w:rsidRDefault="00533487" w:rsidP="00533487">
      <w:pPr>
        <w:pStyle w:val="ListParagraph"/>
        <w:numPr>
          <w:ilvl w:val="0"/>
          <w:numId w:val="43"/>
        </w:numPr>
      </w:pPr>
      <w:r>
        <w:t>Operation: repositories, web sites</w:t>
      </w:r>
    </w:p>
    <w:p w14:paraId="7F6B5ED5" w14:textId="77777777" w:rsidR="003071C6" w:rsidRDefault="00533487" w:rsidP="00533487">
      <w:pPr>
        <w:pStyle w:val="ListParagraph"/>
        <w:numPr>
          <w:ilvl w:val="0"/>
          <w:numId w:val="43"/>
        </w:numPr>
      </w:pPr>
      <w:r>
        <w:t>User support: third level support</w:t>
      </w:r>
    </w:p>
    <w:p w14:paraId="77EE1D79" w14:textId="7BA897FE" w:rsidR="003071C6" w:rsidRDefault="00533487" w:rsidP="00533487">
      <w:pPr>
        <w:pStyle w:val="ListParagraph"/>
        <w:numPr>
          <w:ilvl w:val="0"/>
          <w:numId w:val="43"/>
        </w:numPr>
      </w:pPr>
      <w:r>
        <w:t>Collaboration</w:t>
      </w:r>
      <w:r w:rsidR="003071C6">
        <w:t>: to exchange ideas, information, best practices</w:t>
      </w:r>
    </w:p>
    <w:p w14:paraId="6F658DF4" w14:textId="082F5CD1" w:rsidR="00533487" w:rsidRDefault="00533487" w:rsidP="00533487">
      <w:pPr>
        <w:pStyle w:val="ListParagraph"/>
        <w:numPr>
          <w:ilvl w:val="0"/>
          <w:numId w:val="43"/>
        </w:numPr>
      </w:pPr>
      <w:r>
        <w:t xml:space="preserve">Development: software adaptation for </w:t>
      </w:r>
      <w:r w:rsidR="003071C6">
        <w:t>European</w:t>
      </w:r>
      <w:r>
        <w:t xml:space="preserve"> users</w:t>
      </w:r>
    </w:p>
    <w:p w14:paraId="5303C4DE" w14:textId="51BA85B7" w:rsidR="00533487" w:rsidRDefault="003071C6" w:rsidP="00533487">
      <w:r>
        <w:t>The p</w:t>
      </w:r>
      <w:r w:rsidR="00533487">
        <w:t>r</w:t>
      </w:r>
      <w:r>
        <w:t>oducts and events to sustain are Globus for E</w:t>
      </w:r>
      <w:r w:rsidR="00533487">
        <w:t>urope</w:t>
      </w:r>
      <w:r>
        <w:t xml:space="preserve">, the </w:t>
      </w:r>
      <w:r w:rsidR="00533487">
        <w:t>European Globus Community Forum</w:t>
      </w:r>
      <w:r>
        <w:t xml:space="preserve">, and the </w:t>
      </w:r>
      <w:r w:rsidR="00533487">
        <w:t>European Globus Hub (Website,</w:t>
      </w:r>
      <w:r>
        <w:t xml:space="preserve"> </w:t>
      </w:r>
      <w:r w:rsidR="00533487">
        <w:t>repositories,</w:t>
      </w:r>
      <w:r>
        <w:t xml:space="preserve"> </w:t>
      </w:r>
      <w:r w:rsidR="00533487">
        <w:t>training material,</w:t>
      </w:r>
      <w:r>
        <w:t xml:space="preserve"> </w:t>
      </w:r>
      <w:proofErr w:type="gramStart"/>
      <w:r>
        <w:t>mailing</w:t>
      </w:r>
      <w:proofErr w:type="gramEnd"/>
      <w:r>
        <w:t xml:space="preserve"> list</w:t>
      </w:r>
      <w:r w:rsidR="00533487">
        <w:t>)</w:t>
      </w:r>
      <w:r>
        <w:t>.</w:t>
      </w:r>
    </w:p>
    <w:p w14:paraId="27B11638" w14:textId="4FAE2315" w:rsidR="00CA5A87" w:rsidRDefault="00CA5A87" w:rsidP="00533487">
      <w:r>
        <w:t>Various funding models are being investigated, including pay per usage, EC/national funding, voluntary development, community support etc.</w:t>
      </w:r>
    </w:p>
    <w:p w14:paraId="52A447C6" w14:textId="07D4237E" w:rsidR="00533487" w:rsidRDefault="00CA5A87" w:rsidP="00533487">
      <w:r>
        <w:t>T. Ferrari. A gap analysis is needed for IGE too in order to understand for which products maintenance and support will be likely to be discontinued. What is the timeline for this?</w:t>
      </w:r>
    </w:p>
    <w:p w14:paraId="553AB30C" w14:textId="0944D045" w:rsidR="00533487" w:rsidRDefault="00CA5A87" w:rsidP="00533487">
      <w:r>
        <w:t>M. Hofmann: IGE will provide information on maintenance/support plans by the end of June 2012, so that EGI can analyze the status and identify problems with the NGIs.</w:t>
      </w:r>
    </w:p>
    <w:p w14:paraId="254E18BE" w14:textId="3FB15E72" w:rsidR="00CA5A87" w:rsidRDefault="00CA5A87" w:rsidP="00CA5A87">
      <w:pPr>
        <w:pStyle w:val="Heading1"/>
      </w:pPr>
      <w:r>
        <w:rPr>
          <w:rStyle w:val="topleveltitle"/>
        </w:rPr>
        <w:lastRenderedPageBreak/>
        <w:t>Overview of new GOCDB features</w:t>
      </w:r>
    </w:p>
    <w:p w14:paraId="093F1557" w14:textId="77777777" w:rsidR="00BB46C5" w:rsidRDefault="00CA5A87" w:rsidP="00533487">
      <w:r>
        <w:t>D. Meredith/STFC provides an overview of the main new features delivered with the last update, and about future plans. The main GOCDB features for users are scoping of sites and service end-points</w:t>
      </w:r>
      <w:r w:rsidR="00BB46C5">
        <w:t xml:space="preserve"> – to record sites and services in GOCDB even if they are not part of EGI</w:t>
      </w:r>
      <w:r>
        <w:t>,</w:t>
      </w:r>
      <w:r w:rsidR="00BB46C5">
        <w:t xml:space="preserve"> and grouping of service end-points – to implement the so-called virtual sites, an handy feature to get monitoring results and availability/reliability statistics for NGI services.</w:t>
      </w:r>
    </w:p>
    <w:p w14:paraId="0FE3362B" w14:textId="44C03978" w:rsidR="00533487" w:rsidRDefault="00BB46C5" w:rsidP="00533487">
      <w:r>
        <w:t>T. Ferrari. Usage of scoping for testing sites and services should be discouraged. We have other mechanisms in GOCDB (e.g. usage of the TEST flag that automatically disables monitoring of those end-points), but these requires revision too (for example, it is desirable that a TEST instance is also monitored, otherwise the whole purpose of having a test instance is compromised). COD was involved in this discussion at CF12 (ACTION).</w:t>
      </w:r>
      <w:r w:rsidR="00CA5A87">
        <w:t xml:space="preserve"> </w:t>
      </w:r>
    </w:p>
    <w:p w14:paraId="72077531" w14:textId="4E171DE2" w:rsidR="00533487" w:rsidRDefault="00533487" w:rsidP="00FC7FF0">
      <w:r>
        <w:t>T</w:t>
      </w:r>
      <w:r w:rsidR="00FC7FF0">
        <w:t>. Ferrari. Another point to assess is the usage of UNCERTIFIED status in GOCDB. Currently it is used to declare local sites in GOCDB. Scoping should be used instead. Also, the real need of having a permanent UNCERTIFIED status to deploy unsupported software should be reviewed (it is currently a supported usage that was introduced in EGEE-III but this requires revision).</w:t>
      </w:r>
    </w:p>
    <w:p w14:paraId="579728BF" w14:textId="4DB9CD37" w:rsidR="00533487" w:rsidRDefault="00533487" w:rsidP="00533487">
      <w:r>
        <w:t>J</w:t>
      </w:r>
      <w:r w:rsidR="00FC7FF0">
        <w:t xml:space="preserve">. </w:t>
      </w:r>
      <w:r>
        <w:t xml:space="preserve">Gordon: </w:t>
      </w:r>
      <w:r w:rsidR="00FC7FF0">
        <w:t>before adopting scoping for UNCERTIFIED sites, UK</w:t>
      </w:r>
      <w:r>
        <w:t xml:space="preserve"> would like to have oper</w:t>
      </w:r>
      <w:r w:rsidR="00FC7FF0">
        <w:t xml:space="preserve">ations tools aware of the local </w:t>
      </w:r>
      <w:r>
        <w:t>sites. UK has a local plan to</w:t>
      </w:r>
      <w:r w:rsidR="00FC7FF0">
        <w:t xml:space="preserve"> introduce monitoring for local </w:t>
      </w:r>
      <w:r>
        <w:t>resources</w:t>
      </w:r>
      <w:r w:rsidR="00FC7FF0">
        <w:t xml:space="preserve"> (through usage of a local VO), but deployment of this requires the availability of POEM. </w:t>
      </w:r>
    </w:p>
    <w:p w14:paraId="0D388E5A" w14:textId="6C028B7F" w:rsidR="00FC7FF0" w:rsidRDefault="00FC7FF0" w:rsidP="00533487">
      <w:r>
        <w:t>P. Solagna. A fix will be released with the next SAM update, allowing a NGI SAM instance to monitor locally scoped sites.</w:t>
      </w:r>
    </w:p>
    <w:p w14:paraId="38AE8325" w14:textId="19E9ED99" w:rsidR="00FC7FF0" w:rsidRDefault="00FC7FF0" w:rsidP="00533487">
      <w:r>
        <w:t>T. Ferrari. GLOBUS and UNICORE tests are not currently used for availability/reliability computation so this is now a showstopper right now.</w:t>
      </w:r>
    </w:p>
    <w:p w14:paraId="577645E9" w14:textId="38070FAC" w:rsidR="00FC7FF0" w:rsidRDefault="00533487" w:rsidP="00533487">
      <w:r>
        <w:t>D</w:t>
      </w:r>
      <w:r w:rsidR="00FC7FF0">
        <w:t xml:space="preserve">. </w:t>
      </w:r>
      <w:r>
        <w:t xml:space="preserve">Meredith: </w:t>
      </w:r>
      <w:r w:rsidR="00FC7FF0">
        <w:t>grouping can be used to support a number of use cases, for example for grouping of NGI services (as done by NGI_UA), for grouping of EGI.eu operational tools, and for grouping of IPv6 services.</w:t>
      </w:r>
    </w:p>
    <w:p w14:paraId="530340FB" w14:textId="6F64D52E" w:rsidR="00533487" w:rsidRDefault="00FC7FF0" w:rsidP="00533487">
      <w:r>
        <w:t>A</w:t>
      </w:r>
      <w:r w:rsidR="00533487">
        <w:t xml:space="preserve"> failover </w:t>
      </w:r>
      <w:r>
        <w:t xml:space="preserve">configuration for GOCDB is not available. The failover instance </w:t>
      </w:r>
      <w:r w:rsidR="00533487">
        <w:t xml:space="preserve">is read only, </w:t>
      </w:r>
      <w:r>
        <w:t xml:space="preserve">and it is supposed to stay read </w:t>
      </w:r>
      <w:r w:rsidR="00533487">
        <w:t>only unless the central instance is unavailable for a long time.</w:t>
      </w:r>
    </w:p>
    <w:p w14:paraId="01F10637" w14:textId="467D1E85" w:rsidR="00FC7FF0" w:rsidRDefault="00FC7FF0" w:rsidP="00533487">
      <w:r>
        <w:t xml:space="preserve">GRIS end point used to be a site property (not of the end-point). Now a GRIS end-point can be declared for service end-points (this allows top-BDII to pull information from individual end-points in addition to site-BDIIs). A service can have GRIS </w:t>
      </w:r>
      <w:proofErr w:type="spellStart"/>
      <w:proofErr w:type="gramStart"/>
      <w:r>
        <w:t>url</w:t>
      </w:r>
      <w:proofErr w:type="spellEnd"/>
      <w:proofErr w:type="gramEnd"/>
      <w:r>
        <w:t xml:space="preserve">, a service </w:t>
      </w:r>
      <w:proofErr w:type="spellStart"/>
      <w:r>
        <w:t>url</w:t>
      </w:r>
      <w:proofErr w:type="spellEnd"/>
      <w:r>
        <w:t xml:space="preserve"> and an administration </w:t>
      </w:r>
      <w:proofErr w:type="spellStart"/>
      <w:r>
        <w:t>url</w:t>
      </w:r>
      <w:proofErr w:type="spellEnd"/>
      <w:r>
        <w:t>. GOCDB team is now working on rendering of GOBDB information in GLUE2.0 format (through a series of PI methods).</w:t>
      </w:r>
    </w:p>
    <w:p w14:paraId="3EE0B54D" w14:textId="1169A581" w:rsidR="00533487" w:rsidRDefault="00FC7FF0" w:rsidP="00533487">
      <w:r>
        <w:t xml:space="preserve">T. Ferrari. GOCDB used to be used for recording of service types that are </w:t>
      </w:r>
      <w:r w:rsidR="000A4F86">
        <w:t xml:space="preserve">general (part of a middleware layer). This was recently reviewed and the proposal is to extend this policy to include VO-specific services (e.g. SQUID, </w:t>
      </w:r>
      <w:proofErr w:type="gramStart"/>
      <w:r w:rsidR="000A4F86">
        <w:t>FRONTIER, …)</w:t>
      </w:r>
      <w:proofErr w:type="gramEnd"/>
      <w:r w:rsidR="000A4F86">
        <w:t xml:space="preserve"> or site-specific services. </w:t>
      </w:r>
    </w:p>
    <w:p w14:paraId="0F538032" w14:textId="428AE2C6" w:rsidR="000A4F86" w:rsidRDefault="000A4F86" w:rsidP="00533487">
      <w:r>
        <w:lastRenderedPageBreak/>
        <w:t>D. Meredith. Some control is needed to make sure that service types are properly assessed to differentiate between community-specific services and generic services.</w:t>
      </w:r>
      <w:r w:rsidR="007E7247">
        <w:t xml:space="preserve"> Requests need to be submitted through RT.</w:t>
      </w:r>
    </w:p>
    <w:p w14:paraId="1CFF0734" w14:textId="568D083D" w:rsidR="000A4F86" w:rsidRDefault="000A4F86" w:rsidP="00533487">
      <w:proofErr w:type="gramStart"/>
      <w:r w:rsidRPr="000A4F86">
        <w:rPr>
          <w:b/>
        </w:rPr>
        <w:t>DECISION.</w:t>
      </w:r>
      <w:proofErr w:type="gramEnd"/>
      <w:r w:rsidRPr="000A4F86">
        <w:rPr>
          <w:b/>
        </w:rPr>
        <w:t xml:space="preserve"> The OMB approves that the OMB will be informed about any request of new service type received by the GOCDB PT, so that the community can assess the impact/scope of a new service type and is informed about new needs</w:t>
      </w:r>
      <w:r>
        <w:t xml:space="preserve">. </w:t>
      </w:r>
    </w:p>
    <w:p w14:paraId="25231DE5" w14:textId="77777777" w:rsidR="00D53866" w:rsidRDefault="00D53866" w:rsidP="00533487">
      <w:r>
        <w:t>Information about which VOs are supported by which end-points could be added to GOCDB (there was a requirement being discussed in the WLCG Operations TEG)</w:t>
      </w:r>
      <w:proofErr w:type="gramStart"/>
      <w:r>
        <w:t>,</w:t>
      </w:r>
      <w:proofErr w:type="gramEnd"/>
      <w:r>
        <w:t xml:space="preserve"> however, it is very hard for a site manager to keep this information up to date. </w:t>
      </w:r>
    </w:p>
    <w:p w14:paraId="206A0B3E" w14:textId="7B0C8F3F" w:rsidR="00533487" w:rsidRDefault="00D53866" w:rsidP="00533487">
      <w:proofErr w:type="gramStart"/>
      <w:r w:rsidRPr="00D53866">
        <w:rPr>
          <w:b/>
        </w:rPr>
        <w:t>ACTION (T. Ferrari).</w:t>
      </w:r>
      <w:proofErr w:type="gramEnd"/>
      <w:r w:rsidRPr="00D53866">
        <w:rPr>
          <w:b/>
        </w:rPr>
        <w:t xml:space="preserve"> To review the current WCLG TEG operations requirements document and see if VO information in GOCDB is still a valid requirement</w:t>
      </w:r>
      <w:r>
        <w:t>.</w:t>
      </w:r>
    </w:p>
    <w:p w14:paraId="7BC34C1E" w14:textId="77777777" w:rsidR="00D53866" w:rsidRDefault="00D53866" w:rsidP="00D53866">
      <w:pPr>
        <w:pStyle w:val="Heading1"/>
        <w:rPr>
          <w:rStyle w:val="topleveltitle"/>
        </w:rPr>
      </w:pPr>
      <w:r>
        <w:rPr>
          <w:rStyle w:val="topleveltitle"/>
        </w:rPr>
        <w:t>SL5/SL6/</w:t>
      </w:r>
      <w:proofErr w:type="spellStart"/>
      <w:r>
        <w:rPr>
          <w:rStyle w:val="topleveltitle"/>
        </w:rPr>
        <w:t>Debian</w:t>
      </w:r>
      <w:proofErr w:type="spellEnd"/>
      <w:r>
        <w:rPr>
          <w:rStyle w:val="topleveltitle"/>
        </w:rPr>
        <w:t xml:space="preserve"> deployment plans: results from the survey</w:t>
      </w:r>
    </w:p>
    <w:p w14:paraId="0E4C18DB" w14:textId="5D85DA28" w:rsidR="00D53866" w:rsidRDefault="00D53866" w:rsidP="00533487">
      <w:r>
        <w:t>P. So</w:t>
      </w:r>
      <w:r w:rsidR="003D7858">
        <w:t xml:space="preserve">lagna/EGI.eu reviews the output of the survey on NGI OS and VM deployment plans (see the </w:t>
      </w:r>
      <w:hyperlink r:id="rId15" w:history="1">
        <w:r w:rsidR="003D7858" w:rsidRPr="003D7858">
          <w:rPr>
            <w:rStyle w:val="Hyperlink"/>
          </w:rPr>
          <w:t>results</w:t>
        </w:r>
      </w:hyperlink>
      <w:r w:rsidR="003D7858">
        <w:t xml:space="preserve">). Information from the survey will be used to define the distribution of Early Adoption effort after EMI 2 release, so that effort will be concentrated on products/OS of interest. </w:t>
      </w:r>
    </w:p>
    <w:p w14:paraId="4F2342B5" w14:textId="77777777" w:rsidR="00A67464" w:rsidRDefault="00A67464" w:rsidP="00A67464">
      <w:r>
        <w:t xml:space="preserve">T. Ferrari. Usage of the UMD repository for installation of ARC products has to be reassessed. </w:t>
      </w:r>
    </w:p>
    <w:p w14:paraId="16C2F578" w14:textId="77777777" w:rsidR="00A67464" w:rsidRDefault="00A67464" w:rsidP="00A67464">
      <w:r>
        <w:t xml:space="preserve">U. </w:t>
      </w:r>
      <w:r w:rsidRPr="006A09E7">
        <w:t>Tigerstedt</w:t>
      </w:r>
      <w:r>
        <w:t xml:space="preserve"> reports problems with the usability of arc-client 1.1.0 with respects to the ability to EMI1 and UMD to upload files into dCache and DPM. Ulf reports problems with the usability and freshness of ARC releases made available through EMI and UMD. So far NorduGrid repositories have been used in NGI_FI, being those repositories more up to date. This is confirmed by NGI_SE. A. </w:t>
      </w:r>
      <w:r w:rsidRPr="003E52B8">
        <w:t>Waananen</w:t>
      </w:r>
      <w:r>
        <w:t xml:space="preserve">: NGI_DK is maintaining the NorduGrid repository. The plan is to put ARC components into EPEL and to use that. </w:t>
      </w:r>
    </w:p>
    <w:p w14:paraId="6C9A4D14" w14:textId="1E055E7D" w:rsidR="00A67464" w:rsidRDefault="00A67464" w:rsidP="00533487">
      <w:proofErr w:type="gramStart"/>
      <w:r w:rsidRPr="003E52B8">
        <w:rPr>
          <w:b/>
        </w:rPr>
        <w:t>ACTION (M. David).</w:t>
      </w:r>
      <w:proofErr w:type="gramEnd"/>
      <w:r w:rsidRPr="003E52B8">
        <w:rPr>
          <w:b/>
        </w:rPr>
        <w:t xml:space="preserve"> </w:t>
      </w:r>
      <w:proofErr w:type="gramStart"/>
      <w:r w:rsidRPr="003E52B8">
        <w:rPr>
          <w:b/>
        </w:rPr>
        <w:t>To assess usage of UMD for NGIs supporting ARC and the needs</w:t>
      </w:r>
      <w:r>
        <w:t>.</w:t>
      </w:r>
      <w:proofErr w:type="gramEnd"/>
    </w:p>
    <w:p w14:paraId="254A89B1" w14:textId="77777777" w:rsidR="006A09E7" w:rsidRPr="00E65243" w:rsidRDefault="006A09E7" w:rsidP="006A09E7">
      <w:pPr>
        <w:pStyle w:val="Heading1"/>
      </w:pPr>
      <w:r>
        <w:rPr>
          <w:rStyle w:val="topleveltitle"/>
        </w:rPr>
        <w:t>Impact of EMI 2 on Staged Rollout and Software Provisioning</w:t>
      </w:r>
    </w:p>
    <w:p w14:paraId="1C5CAE5C" w14:textId="5505D65D" w:rsidR="006A09E7" w:rsidRDefault="006A09E7" w:rsidP="00533487">
      <w:r>
        <w:t>M. David/LIP</w:t>
      </w:r>
    </w:p>
    <w:p w14:paraId="37911CAC" w14:textId="692268E8" w:rsidR="006A09E7" w:rsidRDefault="006A09E7" w:rsidP="00533487">
      <w:r>
        <w:t>The proposal is that for the time being no gLite 3.2 products will be staged rollout, unless a critical fix is released, in which case ad-hoc EA volunteers will be identified. This is justified by the fact that many products in gLite 3.2 are no longer supported.</w:t>
      </w:r>
    </w:p>
    <w:p w14:paraId="441157BA" w14:textId="549A618A" w:rsidR="009959C9" w:rsidRDefault="009959C9" w:rsidP="00533487">
      <w:r>
        <w:t>T. Ferrari. A gLite 3.2 phase out plan needs to be discussed at the next OMB, together with the NGI support needs of EMI 1.</w:t>
      </w:r>
    </w:p>
    <w:p w14:paraId="21919589" w14:textId="65383319" w:rsidR="006A09E7" w:rsidRDefault="006A09E7" w:rsidP="00533487">
      <w:r>
        <w:t>The distribution of resources for EMI 1 and EMI 2 staged rollout will depend on the amount of components in EMI 2 that are non-backward compatible.</w:t>
      </w:r>
    </w:p>
    <w:p w14:paraId="5195388C" w14:textId="1D069053" w:rsidR="00533487" w:rsidRDefault="009959C9" w:rsidP="00533487">
      <w:r>
        <w:lastRenderedPageBreak/>
        <w:t>M. David illustrates various proposed changes in the UMD repository structure and the related software verification and staged rollout processes. The proposal foresees that the UMD release frequency is reduced (now UMD updates are released monthly, this should change to quarterly releases).</w:t>
      </w:r>
    </w:p>
    <w:p w14:paraId="37FDC1F4" w14:textId="42348A8C" w:rsidR="009959C9" w:rsidRDefault="009959C9" w:rsidP="00533487">
      <w:r>
        <w:t>T. Ferrari. The UMD release frequency needs to be carefully reviewed by NGIs. Now that gLite 3.2 is largely no longer supported, NGIs are having EMI upgrade campaigns and more issues with the EMI deployed software may emerge in the coming months.</w:t>
      </w:r>
    </w:p>
    <w:p w14:paraId="74B3F0ED" w14:textId="362EACA9" w:rsidR="009959C9" w:rsidRDefault="009959C9" w:rsidP="00533487">
      <w:r>
        <w:t>M. David. The availability of EMI/IGE updates already available in a testing repository of UMD allows sites that need a fresh EMI update to use that UMD repository. For critical issues emergency fixes are still a possibility.</w:t>
      </w:r>
    </w:p>
    <w:p w14:paraId="55B5CDD0" w14:textId="55A95C78" w:rsidR="00173A67" w:rsidRDefault="00533487" w:rsidP="00173A67">
      <w:r>
        <w:t>T</w:t>
      </w:r>
      <w:r w:rsidR="00173A67">
        <w:t xml:space="preserve">. </w:t>
      </w:r>
      <w:r>
        <w:t xml:space="preserve">Ferrari: what will be supported after </w:t>
      </w:r>
      <w:proofErr w:type="spellStart"/>
      <w:r>
        <w:t>emi</w:t>
      </w:r>
      <w:proofErr w:type="spellEnd"/>
      <w:r>
        <w:t xml:space="preserve"> and </w:t>
      </w:r>
      <w:proofErr w:type="spellStart"/>
      <w:r>
        <w:t>ige</w:t>
      </w:r>
      <w:proofErr w:type="spellEnd"/>
      <w:r>
        <w:t xml:space="preserve"> will be </w:t>
      </w:r>
      <w:r w:rsidR="00173A67">
        <w:t xml:space="preserve">likely </w:t>
      </w:r>
      <w:r>
        <w:t xml:space="preserve">available through EPEL. </w:t>
      </w:r>
      <w:r w:rsidR="00173A67">
        <w:t xml:space="preserve">The proposal needs to be reviewed in a few month </w:t>
      </w:r>
      <w:proofErr w:type="gramStart"/>
      <w:r w:rsidR="00173A67">
        <w:t>time</w:t>
      </w:r>
      <w:proofErr w:type="gramEnd"/>
      <w:r w:rsidR="00173A67">
        <w:t xml:space="preserve"> so that the process is updated to reflect that change. </w:t>
      </w:r>
    </w:p>
    <w:p w14:paraId="777C4030" w14:textId="4F6452A6" w:rsidR="00E65243" w:rsidRDefault="00173A67" w:rsidP="00173A67">
      <w:pPr>
        <w:rPr>
          <w:rStyle w:val="topleveltitle"/>
        </w:rPr>
      </w:pPr>
      <w:r>
        <w:t>The OMB agrees to review the current proposal and provide comments by the next OMB (end of May). The proposal will be reviewed again in a second stage when changes will be introduced to reflect changes in the provisioning processes of the technology providers (</w:t>
      </w:r>
      <w:r w:rsidRPr="00173A67">
        <w:rPr>
          <w:b/>
        </w:rPr>
        <w:t>ACTION</w:t>
      </w:r>
      <w:r>
        <w:t>).</w:t>
      </w:r>
    </w:p>
    <w:p w14:paraId="11915DC6" w14:textId="3F7EF0D3" w:rsidR="00A75B30" w:rsidRPr="00A75B30" w:rsidRDefault="00A75B30" w:rsidP="00A75B30"/>
    <w:sectPr w:rsidR="00A75B30" w:rsidRPr="00A75B30">
      <w:headerReference w:type="default"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B615" w14:textId="77777777" w:rsidR="00EF0714" w:rsidRDefault="00EF0714" w:rsidP="00D360F3">
      <w:pPr>
        <w:spacing w:after="0" w:line="240" w:lineRule="auto"/>
      </w:pPr>
      <w:r>
        <w:separator/>
      </w:r>
    </w:p>
  </w:endnote>
  <w:endnote w:type="continuationSeparator" w:id="0">
    <w:p w14:paraId="5DFA7A7A" w14:textId="77777777" w:rsidR="00EF0714" w:rsidRDefault="00EF0714"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2A67A4" w:rsidRPr="00B84C1F" w:rsidRDefault="002A67A4">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173A67" w:rsidRPr="00173A67">
          <w:rPr>
            <w:rFonts w:cs="Arial"/>
            <w:noProof/>
            <w:sz w:val="20"/>
            <w:szCs w:val="20"/>
          </w:rPr>
          <w:t>3</w:t>
        </w:r>
        <w:r w:rsidRPr="00B84C1F">
          <w:rPr>
            <w:rFonts w:ascii="Arial" w:hAnsi="Arial" w:cs="Arial"/>
            <w:noProof/>
            <w:sz w:val="20"/>
            <w:szCs w:val="20"/>
          </w:rPr>
          <w:fldChar w:fldCharType="end"/>
        </w:r>
      </w:p>
    </w:sdtContent>
  </w:sdt>
  <w:p w14:paraId="2B96FC30" w14:textId="77777777" w:rsidR="002A67A4" w:rsidRDefault="002A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38539" w14:textId="77777777" w:rsidR="00EF0714" w:rsidRDefault="00EF0714" w:rsidP="00D360F3">
      <w:pPr>
        <w:spacing w:after="0" w:line="240" w:lineRule="auto"/>
      </w:pPr>
      <w:r>
        <w:separator/>
      </w:r>
    </w:p>
  </w:footnote>
  <w:footnote w:type="continuationSeparator" w:id="0">
    <w:p w14:paraId="6077B707" w14:textId="77777777" w:rsidR="00EF0714" w:rsidRDefault="00EF0714" w:rsidP="00D360F3">
      <w:pPr>
        <w:spacing w:after="0" w:line="240" w:lineRule="auto"/>
      </w:pPr>
      <w:r>
        <w:continuationSeparator/>
      </w:r>
    </w:p>
  </w:footnote>
  <w:footnote w:id="1">
    <w:p w14:paraId="6B0C8891" w14:textId="77777777" w:rsidR="002A67A4" w:rsidRDefault="002A67A4"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2A67A4" w14:paraId="1D8ED58A" w14:textId="77777777" w:rsidTr="009B3D32">
      <w:trPr>
        <w:trHeight w:val="1131"/>
      </w:trPr>
      <w:tc>
        <w:tcPr>
          <w:tcW w:w="2559" w:type="dxa"/>
        </w:tcPr>
        <w:p w14:paraId="150279C8" w14:textId="77777777" w:rsidR="002A67A4" w:rsidRDefault="002A67A4"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2A67A4" w:rsidRDefault="002A67A4"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2A67A4" w:rsidRDefault="002A67A4"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2A67A4" w:rsidRDefault="002A67A4">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D7AC0"/>
    <w:multiLevelType w:val="hybridMultilevel"/>
    <w:tmpl w:val="E5B4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03699"/>
    <w:multiLevelType w:val="hybridMultilevel"/>
    <w:tmpl w:val="B38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51242"/>
    <w:multiLevelType w:val="hybridMultilevel"/>
    <w:tmpl w:val="3BAA54DE"/>
    <w:lvl w:ilvl="0" w:tplc="380A6574">
      <w:start w:val="1"/>
      <w:numFmt w:val="bullet"/>
      <w:lvlText w:val="•"/>
      <w:lvlJc w:val="left"/>
      <w:pPr>
        <w:tabs>
          <w:tab w:val="num" w:pos="720"/>
        </w:tabs>
        <w:ind w:left="720" w:hanging="360"/>
      </w:pPr>
      <w:rPr>
        <w:rFonts w:ascii="Arial" w:hAnsi="Arial" w:hint="default"/>
      </w:rPr>
    </w:lvl>
    <w:lvl w:ilvl="1" w:tplc="7C52F47A">
      <w:start w:val="1264"/>
      <w:numFmt w:val="bullet"/>
      <w:lvlText w:val="–"/>
      <w:lvlJc w:val="left"/>
      <w:pPr>
        <w:tabs>
          <w:tab w:val="num" w:pos="1440"/>
        </w:tabs>
        <w:ind w:left="1440" w:hanging="360"/>
      </w:pPr>
      <w:rPr>
        <w:rFonts w:ascii="Arial" w:hAnsi="Arial" w:hint="default"/>
      </w:rPr>
    </w:lvl>
    <w:lvl w:ilvl="2" w:tplc="7EB09690" w:tentative="1">
      <w:start w:val="1"/>
      <w:numFmt w:val="bullet"/>
      <w:lvlText w:val="•"/>
      <w:lvlJc w:val="left"/>
      <w:pPr>
        <w:tabs>
          <w:tab w:val="num" w:pos="2160"/>
        </w:tabs>
        <w:ind w:left="2160" w:hanging="360"/>
      </w:pPr>
      <w:rPr>
        <w:rFonts w:ascii="Arial" w:hAnsi="Arial" w:hint="default"/>
      </w:rPr>
    </w:lvl>
    <w:lvl w:ilvl="3" w:tplc="BEB24A46" w:tentative="1">
      <w:start w:val="1"/>
      <w:numFmt w:val="bullet"/>
      <w:lvlText w:val="•"/>
      <w:lvlJc w:val="left"/>
      <w:pPr>
        <w:tabs>
          <w:tab w:val="num" w:pos="2880"/>
        </w:tabs>
        <w:ind w:left="2880" w:hanging="360"/>
      </w:pPr>
      <w:rPr>
        <w:rFonts w:ascii="Arial" w:hAnsi="Arial" w:hint="default"/>
      </w:rPr>
    </w:lvl>
    <w:lvl w:ilvl="4" w:tplc="F384D30C" w:tentative="1">
      <w:start w:val="1"/>
      <w:numFmt w:val="bullet"/>
      <w:lvlText w:val="•"/>
      <w:lvlJc w:val="left"/>
      <w:pPr>
        <w:tabs>
          <w:tab w:val="num" w:pos="3600"/>
        </w:tabs>
        <w:ind w:left="3600" w:hanging="360"/>
      </w:pPr>
      <w:rPr>
        <w:rFonts w:ascii="Arial" w:hAnsi="Arial" w:hint="default"/>
      </w:rPr>
    </w:lvl>
    <w:lvl w:ilvl="5" w:tplc="3514B07A" w:tentative="1">
      <w:start w:val="1"/>
      <w:numFmt w:val="bullet"/>
      <w:lvlText w:val="•"/>
      <w:lvlJc w:val="left"/>
      <w:pPr>
        <w:tabs>
          <w:tab w:val="num" w:pos="4320"/>
        </w:tabs>
        <w:ind w:left="4320" w:hanging="360"/>
      </w:pPr>
      <w:rPr>
        <w:rFonts w:ascii="Arial" w:hAnsi="Arial" w:hint="default"/>
      </w:rPr>
    </w:lvl>
    <w:lvl w:ilvl="6" w:tplc="AB465252" w:tentative="1">
      <w:start w:val="1"/>
      <w:numFmt w:val="bullet"/>
      <w:lvlText w:val="•"/>
      <w:lvlJc w:val="left"/>
      <w:pPr>
        <w:tabs>
          <w:tab w:val="num" w:pos="5040"/>
        </w:tabs>
        <w:ind w:left="5040" w:hanging="360"/>
      </w:pPr>
      <w:rPr>
        <w:rFonts w:ascii="Arial" w:hAnsi="Arial" w:hint="default"/>
      </w:rPr>
    </w:lvl>
    <w:lvl w:ilvl="7" w:tplc="6D3AC06A" w:tentative="1">
      <w:start w:val="1"/>
      <w:numFmt w:val="bullet"/>
      <w:lvlText w:val="•"/>
      <w:lvlJc w:val="left"/>
      <w:pPr>
        <w:tabs>
          <w:tab w:val="num" w:pos="5760"/>
        </w:tabs>
        <w:ind w:left="5760" w:hanging="360"/>
      </w:pPr>
      <w:rPr>
        <w:rFonts w:ascii="Arial" w:hAnsi="Arial" w:hint="default"/>
      </w:rPr>
    </w:lvl>
    <w:lvl w:ilvl="8" w:tplc="5E288A82" w:tentative="1">
      <w:start w:val="1"/>
      <w:numFmt w:val="bullet"/>
      <w:lvlText w:val="•"/>
      <w:lvlJc w:val="left"/>
      <w:pPr>
        <w:tabs>
          <w:tab w:val="num" w:pos="6480"/>
        </w:tabs>
        <w:ind w:left="6480" w:hanging="360"/>
      </w:pPr>
      <w:rPr>
        <w:rFonts w:ascii="Arial" w:hAnsi="Arial" w:hint="default"/>
      </w:rPr>
    </w:lvl>
  </w:abstractNum>
  <w:abstractNum w:abstractNumId="6">
    <w:nsid w:val="25206F92"/>
    <w:multiLevelType w:val="hybridMultilevel"/>
    <w:tmpl w:val="5ABC736A"/>
    <w:lvl w:ilvl="0" w:tplc="BF269360">
      <w:start w:val="10"/>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026CF"/>
    <w:multiLevelType w:val="hybridMultilevel"/>
    <w:tmpl w:val="FCB42E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nsid w:val="34D767CE"/>
    <w:multiLevelType w:val="hybridMultilevel"/>
    <w:tmpl w:val="F70C2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nsid w:val="36854740"/>
    <w:multiLevelType w:val="hybridMultilevel"/>
    <w:tmpl w:val="57945ABA"/>
    <w:lvl w:ilvl="0" w:tplc="2F52E1C4">
      <w:start w:val="1"/>
      <w:numFmt w:val="bullet"/>
      <w:lvlText w:val="•"/>
      <w:lvlJc w:val="left"/>
      <w:pPr>
        <w:tabs>
          <w:tab w:val="num" w:pos="720"/>
        </w:tabs>
        <w:ind w:left="720" w:hanging="360"/>
      </w:pPr>
      <w:rPr>
        <w:rFonts w:ascii="Arial" w:hAnsi="Arial" w:hint="default"/>
      </w:rPr>
    </w:lvl>
    <w:lvl w:ilvl="1" w:tplc="D374CA00">
      <w:start w:val="1"/>
      <w:numFmt w:val="decimal"/>
      <w:lvlText w:val="%2."/>
      <w:lvlJc w:val="left"/>
      <w:pPr>
        <w:tabs>
          <w:tab w:val="num" w:pos="1440"/>
        </w:tabs>
        <w:ind w:left="1440" w:hanging="360"/>
      </w:pPr>
    </w:lvl>
    <w:lvl w:ilvl="2" w:tplc="06680B6C" w:tentative="1">
      <w:start w:val="1"/>
      <w:numFmt w:val="bullet"/>
      <w:lvlText w:val="•"/>
      <w:lvlJc w:val="left"/>
      <w:pPr>
        <w:tabs>
          <w:tab w:val="num" w:pos="2160"/>
        </w:tabs>
        <w:ind w:left="2160" w:hanging="360"/>
      </w:pPr>
      <w:rPr>
        <w:rFonts w:ascii="Arial" w:hAnsi="Arial" w:hint="default"/>
      </w:rPr>
    </w:lvl>
    <w:lvl w:ilvl="3" w:tplc="B23AF126" w:tentative="1">
      <w:start w:val="1"/>
      <w:numFmt w:val="bullet"/>
      <w:lvlText w:val="•"/>
      <w:lvlJc w:val="left"/>
      <w:pPr>
        <w:tabs>
          <w:tab w:val="num" w:pos="2880"/>
        </w:tabs>
        <w:ind w:left="2880" w:hanging="360"/>
      </w:pPr>
      <w:rPr>
        <w:rFonts w:ascii="Arial" w:hAnsi="Arial" w:hint="default"/>
      </w:rPr>
    </w:lvl>
    <w:lvl w:ilvl="4" w:tplc="D47053D8" w:tentative="1">
      <w:start w:val="1"/>
      <w:numFmt w:val="bullet"/>
      <w:lvlText w:val="•"/>
      <w:lvlJc w:val="left"/>
      <w:pPr>
        <w:tabs>
          <w:tab w:val="num" w:pos="3600"/>
        </w:tabs>
        <w:ind w:left="3600" w:hanging="360"/>
      </w:pPr>
      <w:rPr>
        <w:rFonts w:ascii="Arial" w:hAnsi="Arial" w:hint="default"/>
      </w:rPr>
    </w:lvl>
    <w:lvl w:ilvl="5" w:tplc="FA669DB8" w:tentative="1">
      <w:start w:val="1"/>
      <w:numFmt w:val="bullet"/>
      <w:lvlText w:val="•"/>
      <w:lvlJc w:val="left"/>
      <w:pPr>
        <w:tabs>
          <w:tab w:val="num" w:pos="4320"/>
        </w:tabs>
        <w:ind w:left="4320" w:hanging="360"/>
      </w:pPr>
      <w:rPr>
        <w:rFonts w:ascii="Arial" w:hAnsi="Arial" w:hint="default"/>
      </w:rPr>
    </w:lvl>
    <w:lvl w:ilvl="6" w:tplc="235AA576" w:tentative="1">
      <w:start w:val="1"/>
      <w:numFmt w:val="bullet"/>
      <w:lvlText w:val="•"/>
      <w:lvlJc w:val="left"/>
      <w:pPr>
        <w:tabs>
          <w:tab w:val="num" w:pos="5040"/>
        </w:tabs>
        <w:ind w:left="5040" w:hanging="360"/>
      </w:pPr>
      <w:rPr>
        <w:rFonts w:ascii="Arial" w:hAnsi="Arial" w:hint="default"/>
      </w:rPr>
    </w:lvl>
    <w:lvl w:ilvl="7" w:tplc="07CA4EAA" w:tentative="1">
      <w:start w:val="1"/>
      <w:numFmt w:val="bullet"/>
      <w:lvlText w:val="•"/>
      <w:lvlJc w:val="left"/>
      <w:pPr>
        <w:tabs>
          <w:tab w:val="num" w:pos="5760"/>
        </w:tabs>
        <w:ind w:left="5760" w:hanging="360"/>
      </w:pPr>
      <w:rPr>
        <w:rFonts w:ascii="Arial" w:hAnsi="Arial" w:hint="default"/>
      </w:rPr>
    </w:lvl>
    <w:lvl w:ilvl="8" w:tplc="1E2E11B0" w:tentative="1">
      <w:start w:val="1"/>
      <w:numFmt w:val="bullet"/>
      <w:lvlText w:val="•"/>
      <w:lvlJc w:val="left"/>
      <w:pPr>
        <w:tabs>
          <w:tab w:val="num" w:pos="6480"/>
        </w:tabs>
        <w:ind w:left="6480" w:hanging="360"/>
      </w:pPr>
      <w:rPr>
        <w:rFonts w:ascii="Arial" w:hAnsi="Arial" w:hint="default"/>
      </w:rPr>
    </w:lvl>
  </w:abstractNum>
  <w:abstractNum w:abstractNumId="12">
    <w:nsid w:val="36F5203A"/>
    <w:multiLevelType w:val="hybridMultilevel"/>
    <w:tmpl w:val="ECC2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6B76F3"/>
    <w:multiLevelType w:val="hybridMultilevel"/>
    <w:tmpl w:val="24762034"/>
    <w:lvl w:ilvl="0" w:tplc="CD70F77A">
      <w:start w:val="1"/>
      <w:numFmt w:val="bullet"/>
      <w:lvlText w:val="•"/>
      <w:lvlJc w:val="left"/>
      <w:pPr>
        <w:tabs>
          <w:tab w:val="num" w:pos="720"/>
        </w:tabs>
        <w:ind w:left="720" w:hanging="360"/>
      </w:pPr>
      <w:rPr>
        <w:rFonts w:ascii="Arial" w:hAnsi="Arial" w:hint="default"/>
      </w:rPr>
    </w:lvl>
    <w:lvl w:ilvl="1" w:tplc="93CC6206">
      <w:start w:val="108"/>
      <w:numFmt w:val="bullet"/>
      <w:lvlText w:val="–"/>
      <w:lvlJc w:val="left"/>
      <w:pPr>
        <w:tabs>
          <w:tab w:val="num" w:pos="1440"/>
        </w:tabs>
        <w:ind w:left="1440" w:hanging="360"/>
      </w:pPr>
      <w:rPr>
        <w:rFonts w:ascii="Arial" w:hAnsi="Arial" w:hint="default"/>
      </w:rPr>
    </w:lvl>
    <w:lvl w:ilvl="2" w:tplc="DF02EB52">
      <w:start w:val="108"/>
      <w:numFmt w:val="bullet"/>
      <w:lvlText w:val="•"/>
      <w:lvlJc w:val="left"/>
      <w:pPr>
        <w:tabs>
          <w:tab w:val="num" w:pos="2160"/>
        </w:tabs>
        <w:ind w:left="2160" w:hanging="360"/>
      </w:pPr>
      <w:rPr>
        <w:rFonts w:ascii="Arial" w:hAnsi="Arial" w:hint="default"/>
      </w:rPr>
    </w:lvl>
    <w:lvl w:ilvl="3" w:tplc="6C209FFA" w:tentative="1">
      <w:start w:val="1"/>
      <w:numFmt w:val="bullet"/>
      <w:lvlText w:val="•"/>
      <w:lvlJc w:val="left"/>
      <w:pPr>
        <w:tabs>
          <w:tab w:val="num" w:pos="2880"/>
        </w:tabs>
        <w:ind w:left="2880" w:hanging="360"/>
      </w:pPr>
      <w:rPr>
        <w:rFonts w:ascii="Arial" w:hAnsi="Arial" w:hint="default"/>
      </w:rPr>
    </w:lvl>
    <w:lvl w:ilvl="4" w:tplc="EB66286C" w:tentative="1">
      <w:start w:val="1"/>
      <w:numFmt w:val="bullet"/>
      <w:lvlText w:val="•"/>
      <w:lvlJc w:val="left"/>
      <w:pPr>
        <w:tabs>
          <w:tab w:val="num" w:pos="3600"/>
        </w:tabs>
        <w:ind w:left="3600" w:hanging="360"/>
      </w:pPr>
      <w:rPr>
        <w:rFonts w:ascii="Arial" w:hAnsi="Arial" w:hint="default"/>
      </w:rPr>
    </w:lvl>
    <w:lvl w:ilvl="5" w:tplc="10B8BFBC" w:tentative="1">
      <w:start w:val="1"/>
      <w:numFmt w:val="bullet"/>
      <w:lvlText w:val="•"/>
      <w:lvlJc w:val="left"/>
      <w:pPr>
        <w:tabs>
          <w:tab w:val="num" w:pos="4320"/>
        </w:tabs>
        <w:ind w:left="4320" w:hanging="360"/>
      </w:pPr>
      <w:rPr>
        <w:rFonts w:ascii="Arial" w:hAnsi="Arial" w:hint="default"/>
      </w:rPr>
    </w:lvl>
    <w:lvl w:ilvl="6" w:tplc="2206C9B2" w:tentative="1">
      <w:start w:val="1"/>
      <w:numFmt w:val="bullet"/>
      <w:lvlText w:val="•"/>
      <w:lvlJc w:val="left"/>
      <w:pPr>
        <w:tabs>
          <w:tab w:val="num" w:pos="5040"/>
        </w:tabs>
        <w:ind w:left="5040" w:hanging="360"/>
      </w:pPr>
      <w:rPr>
        <w:rFonts w:ascii="Arial" w:hAnsi="Arial" w:hint="default"/>
      </w:rPr>
    </w:lvl>
    <w:lvl w:ilvl="7" w:tplc="616C0600" w:tentative="1">
      <w:start w:val="1"/>
      <w:numFmt w:val="bullet"/>
      <w:lvlText w:val="•"/>
      <w:lvlJc w:val="left"/>
      <w:pPr>
        <w:tabs>
          <w:tab w:val="num" w:pos="5760"/>
        </w:tabs>
        <w:ind w:left="5760" w:hanging="360"/>
      </w:pPr>
      <w:rPr>
        <w:rFonts w:ascii="Arial" w:hAnsi="Arial" w:hint="default"/>
      </w:rPr>
    </w:lvl>
    <w:lvl w:ilvl="8" w:tplc="71462D68" w:tentative="1">
      <w:start w:val="1"/>
      <w:numFmt w:val="bullet"/>
      <w:lvlText w:val="•"/>
      <w:lvlJc w:val="left"/>
      <w:pPr>
        <w:tabs>
          <w:tab w:val="num" w:pos="6480"/>
        </w:tabs>
        <w:ind w:left="6480" w:hanging="360"/>
      </w:pPr>
      <w:rPr>
        <w:rFonts w:ascii="Arial" w:hAnsi="Arial" w:hint="default"/>
      </w:rPr>
    </w:lvl>
  </w:abstractNum>
  <w:abstractNum w:abstractNumId="17">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FD0DC8"/>
    <w:multiLevelType w:val="multilevel"/>
    <w:tmpl w:val="CA5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nsid w:val="509A62B6"/>
    <w:multiLevelType w:val="multilevel"/>
    <w:tmpl w:val="78A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94EA6"/>
    <w:multiLevelType w:val="hybridMultilevel"/>
    <w:tmpl w:val="37F2A2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9369A5"/>
    <w:multiLevelType w:val="hybridMultilevel"/>
    <w:tmpl w:val="E188AE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E26C24"/>
    <w:multiLevelType w:val="hybridMultilevel"/>
    <w:tmpl w:val="1884C6D8"/>
    <w:lvl w:ilvl="0" w:tplc="B26A3CA8">
      <w:start w:val="1"/>
      <w:numFmt w:val="bullet"/>
      <w:lvlText w:val="•"/>
      <w:lvlJc w:val="left"/>
      <w:pPr>
        <w:tabs>
          <w:tab w:val="num" w:pos="360"/>
        </w:tabs>
        <w:ind w:left="360" w:hanging="360"/>
      </w:pPr>
      <w:rPr>
        <w:rFonts w:ascii="Arial" w:hAnsi="Arial" w:hint="default"/>
      </w:rPr>
    </w:lvl>
    <w:lvl w:ilvl="1" w:tplc="7D802212">
      <w:start w:val="1"/>
      <w:numFmt w:val="bullet"/>
      <w:lvlText w:val="•"/>
      <w:lvlJc w:val="left"/>
      <w:pPr>
        <w:tabs>
          <w:tab w:val="num" w:pos="1080"/>
        </w:tabs>
        <w:ind w:left="1080" w:hanging="360"/>
      </w:pPr>
      <w:rPr>
        <w:rFonts w:ascii="Arial" w:hAnsi="Arial" w:hint="default"/>
      </w:rPr>
    </w:lvl>
    <w:lvl w:ilvl="2" w:tplc="0809000F">
      <w:start w:val="1"/>
      <w:numFmt w:val="decimal"/>
      <w:lvlText w:val="%3."/>
      <w:lvlJc w:val="left"/>
      <w:pPr>
        <w:tabs>
          <w:tab w:val="num" w:pos="1800"/>
        </w:tabs>
        <w:ind w:left="1800" w:hanging="360"/>
      </w:pPr>
      <w:rPr>
        <w:rFonts w:hint="default"/>
      </w:rPr>
    </w:lvl>
    <w:lvl w:ilvl="3" w:tplc="7916CB22">
      <w:start w:val="2137"/>
      <w:numFmt w:val="bullet"/>
      <w:lvlText w:val="–"/>
      <w:lvlJc w:val="left"/>
      <w:pPr>
        <w:tabs>
          <w:tab w:val="num" w:pos="2520"/>
        </w:tabs>
        <w:ind w:left="2520" w:hanging="360"/>
      </w:pPr>
      <w:rPr>
        <w:rFonts w:ascii="Arial" w:hAnsi="Arial" w:hint="default"/>
      </w:rPr>
    </w:lvl>
    <w:lvl w:ilvl="4" w:tplc="D74E47D8">
      <w:start w:val="1"/>
      <w:numFmt w:val="upperRoman"/>
      <w:lvlText w:val="%5."/>
      <w:lvlJc w:val="left"/>
      <w:pPr>
        <w:ind w:left="3600" w:hanging="720"/>
      </w:pPr>
      <w:rPr>
        <w:rFonts w:hint="default"/>
      </w:rPr>
    </w:lvl>
    <w:lvl w:ilvl="5" w:tplc="4AC8491E" w:tentative="1">
      <w:start w:val="1"/>
      <w:numFmt w:val="bullet"/>
      <w:lvlText w:val="•"/>
      <w:lvlJc w:val="left"/>
      <w:pPr>
        <w:tabs>
          <w:tab w:val="num" w:pos="3960"/>
        </w:tabs>
        <w:ind w:left="3960" w:hanging="360"/>
      </w:pPr>
      <w:rPr>
        <w:rFonts w:ascii="Arial" w:hAnsi="Arial" w:hint="default"/>
      </w:rPr>
    </w:lvl>
    <w:lvl w:ilvl="6" w:tplc="78C6E32A" w:tentative="1">
      <w:start w:val="1"/>
      <w:numFmt w:val="bullet"/>
      <w:lvlText w:val="•"/>
      <w:lvlJc w:val="left"/>
      <w:pPr>
        <w:tabs>
          <w:tab w:val="num" w:pos="4680"/>
        </w:tabs>
        <w:ind w:left="4680" w:hanging="360"/>
      </w:pPr>
      <w:rPr>
        <w:rFonts w:ascii="Arial" w:hAnsi="Arial" w:hint="default"/>
      </w:rPr>
    </w:lvl>
    <w:lvl w:ilvl="7" w:tplc="451C9948" w:tentative="1">
      <w:start w:val="1"/>
      <w:numFmt w:val="bullet"/>
      <w:lvlText w:val="•"/>
      <w:lvlJc w:val="left"/>
      <w:pPr>
        <w:tabs>
          <w:tab w:val="num" w:pos="5400"/>
        </w:tabs>
        <w:ind w:left="5400" w:hanging="360"/>
      </w:pPr>
      <w:rPr>
        <w:rFonts w:ascii="Arial" w:hAnsi="Arial" w:hint="default"/>
      </w:rPr>
    </w:lvl>
    <w:lvl w:ilvl="8" w:tplc="0F38313A" w:tentative="1">
      <w:start w:val="1"/>
      <w:numFmt w:val="bullet"/>
      <w:lvlText w:val="•"/>
      <w:lvlJc w:val="left"/>
      <w:pPr>
        <w:tabs>
          <w:tab w:val="num" w:pos="6120"/>
        </w:tabs>
        <w:ind w:left="6120" w:hanging="360"/>
      </w:pPr>
      <w:rPr>
        <w:rFonts w:ascii="Arial" w:hAnsi="Arial" w:hint="default"/>
      </w:rPr>
    </w:lvl>
  </w:abstractNum>
  <w:abstractNum w:abstractNumId="31">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8B484B"/>
    <w:multiLevelType w:val="hybridMultilevel"/>
    <w:tmpl w:val="6D04CD94"/>
    <w:lvl w:ilvl="0" w:tplc="4E322494">
      <w:start w:val="1"/>
      <w:numFmt w:val="bullet"/>
      <w:lvlText w:val="•"/>
      <w:lvlJc w:val="left"/>
      <w:pPr>
        <w:tabs>
          <w:tab w:val="num" w:pos="720"/>
        </w:tabs>
        <w:ind w:left="720" w:hanging="360"/>
      </w:pPr>
      <w:rPr>
        <w:rFonts w:ascii="Arial" w:hAnsi="Arial" w:hint="default"/>
      </w:rPr>
    </w:lvl>
    <w:lvl w:ilvl="1" w:tplc="C3426EDC">
      <w:start w:val="1211"/>
      <w:numFmt w:val="bullet"/>
      <w:lvlText w:val="–"/>
      <w:lvlJc w:val="left"/>
      <w:pPr>
        <w:tabs>
          <w:tab w:val="num" w:pos="1440"/>
        </w:tabs>
        <w:ind w:left="1440" w:hanging="360"/>
      </w:pPr>
      <w:rPr>
        <w:rFonts w:ascii="Arial" w:hAnsi="Arial" w:hint="default"/>
      </w:rPr>
    </w:lvl>
    <w:lvl w:ilvl="2" w:tplc="6B400194" w:tentative="1">
      <w:start w:val="1"/>
      <w:numFmt w:val="bullet"/>
      <w:lvlText w:val="•"/>
      <w:lvlJc w:val="left"/>
      <w:pPr>
        <w:tabs>
          <w:tab w:val="num" w:pos="2160"/>
        </w:tabs>
        <w:ind w:left="2160" w:hanging="360"/>
      </w:pPr>
      <w:rPr>
        <w:rFonts w:ascii="Arial" w:hAnsi="Arial" w:hint="default"/>
      </w:rPr>
    </w:lvl>
    <w:lvl w:ilvl="3" w:tplc="EAC63D30" w:tentative="1">
      <w:start w:val="1"/>
      <w:numFmt w:val="bullet"/>
      <w:lvlText w:val="•"/>
      <w:lvlJc w:val="left"/>
      <w:pPr>
        <w:tabs>
          <w:tab w:val="num" w:pos="2880"/>
        </w:tabs>
        <w:ind w:left="2880" w:hanging="360"/>
      </w:pPr>
      <w:rPr>
        <w:rFonts w:ascii="Arial" w:hAnsi="Arial" w:hint="default"/>
      </w:rPr>
    </w:lvl>
    <w:lvl w:ilvl="4" w:tplc="D326ECF2" w:tentative="1">
      <w:start w:val="1"/>
      <w:numFmt w:val="bullet"/>
      <w:lvlText w:val="•"/>
      <w:lvlJc w:val="left"/>
      <w:pPr>
        <w:tabs>
          <w:tab w:val="num" w:pos="3600"/>
        </w:tabs>
        <w:ind w:left="3600" w:hanging="360"/>
      </w:pPr>
      <w:rPr>
        <w:rFonts w:ascii="Arial" w:hAnsi="Arial" w:hint="default"/>
      </w:rPr>
    </w:lvl>
    <w:lvl w:ilvl="5" w:tplc="B574D154" w:tentative="1">
      <w:start w:val="1"/>
      <w:numFmt w:val="bullet"/>
      <w:lvlText w:val="•"/>
      <w:lvlJc w:val="left"/>
      <w:pPr>
        <w:tabs>
          <w:tab w:val="num" w:pos="4320"/>
        </w:tabs>
        <w:ind w:left="4320" w:hanging="360"/>
      </w:pPr>
      <w:rPr>
        <w:rFonts w:ascii="Arial" w:hAnsi="Arial" w:hint="default"/>
      </w:rPr>
    </w:lvl>
    <w:lvl w:ilvl="6" w:tplc="17AEC894" w:tentative="1">
      <w:start w:val="1"/>
      <w:numFmt w:val="bullet"/>
      <w:lvlText w:val="•"/>
      <w:lvlJc w:val="left"/>
      <w:pPr>
        <w:tabs>
          <w:tab w:val="num" w:pos="5040"/>
        </w:tabs>
        <w:ind w:left="5040" w:hanging="360"/>
      </w:pPr>
      <w:rPr>
        <w:rFonts w:ascii="Arial" w:hAnsi="Arial" w:hint="default"/>
      </w:rPr>
    </w:lvl>
    <w:lvl w:ilvl="7" w:tplc="8D649BAC" w:tentative="1">
      <w:start w:val="1"/>
      <w:numFmt w:val="bullet"/>
      <w:lvlText w:val="•"/>
      <w:lvlJc w:val="left"/>
      <w:pPr>
        <w:tabs>
          <w:tab w:val="num" w:pos="5760"/>
        </w:tabs>
        <w:ind w:left="5760" w:hanging="360"/>
      </w:pPr>
      <w:rPr>
        <w:rFonts w:ascii="Arial" w:hAnsi="Arial" w:hint="default"/>
      </w:rPr>
    </w:lvl>
    <w:lvl w:ilvl="8" w:tplc="8ECEEA94" w:tentative="1">
      <w:start w:val="1"/>
      <w:numFmt w:val="bullet"/>
      <w:lvlText w:val="•"/>
      <w:lvlJc w:val="left"/>
      <w:pPr>
        <w:tabs>
          <w:tab w:val="num" w:pos="6480"/>
        </w:tabs>
        <w:ind w:left="6480" w:hanging="360"/>
      </w:pPr>
      <w:rPr>
        <w:rFonts w:ascii="Arial" w:hAnsi="Arial" w:hint="default"/>
      </w:rPr>
    </w:lvl>
  </w:abstractNum>
  <w:abstractNum w:abstractNumId="34">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877B47"/>
    <w:multiLevelType w:val="hybridMultilevel"/>
    <w:tmpl w:val="5D363E8A"/>
    <w:lvl w:ilvl="0" w:tplc="B26A3CA8">
      <w:start w:val="1"/>
      <w:numFmt w:val="bullet"/>
      <w:lvlText w:val="•"/>
      <w:lvlJc w:val="left"/>
      <w:pPr>
        <w:tabs>
          <w:tab w:val="num" w:pos="360"/>
        </w:tabs>
        <w:ind w:left="360" w:hanging="360"/>
      </w:pPr>
      <w:rPr>
        <w:rFonts w:ascii="Arial" w:hAnsi="Arial" w:hint="default"/>
      </w:rPr>
    </w:lvl>
    <w:lvl w:ilvl="1" w:tplc="7D802212">
      <w:start w:val="1"/>
      <w:numFmt w:val="bullet"/>
      <w:lvlText w:val="•"/>
      <w:lvlJc w:val="left"/>
      <w:pPr>
        <w:tabs>
          <w:tab w:val="num" w:pos="1080"/>
        </w:tabs>
        <w:ind w:left="1080" w:hanging="360"/>
      </w:pPr>
      <w:rPr>
        <w:rFonts w:ascii="Arial" w:hAnsi="Arial" w:hint="default"/>
      </w:rPr>
    </w:lvl>
    <w:lvl w:ilvl="2" w:tplc="72DE1038">
      <w:start w:val="1"/>
      <w:numFmt w:val="bullet"/>
      <w:lvlText w:val="•"/>
      <w:lvlJc w:val="left"/>
      <w:pPr>
        <w:tabs>
          <w:tab w:val="num" w:pos="1800"/>
        </w:tabs>
        <w:ind w:left="1800" w:hanging="360"/>
      </w:pPr>
      <w:rPr>
        <w:rFonts w:ascii="Arial" w:hAnsi="Arial" w:hint="default"/>
      </w:rPr>
    </w:lvl>
    <w:lvl w:ilvl="3" w:tplc="7916CB22">
      <w:start w:val="2137"/>
      <w:numFmt w:val="bullet"/>
      <w:lvlText w:val="–"/>
      <w:lvlJc w:val="left"/>
      <w:pPr>
        <w:tabs>
          <w:tab w:val="num" w:pos="2520"/>
        </w:tabs>
        <w:ind w:left="2520" w:hanging="360"/>
      </w:pPr>
      <w:rPr>
        <w:rFonts w:ascii="Arial" w:hAnsi="Arial" w:hint="default"/>
      </w:rPr>
    </w:lvl>
    <w:lvl w:ilvl="4" w:tplc="60762218" w:tentative="1">
      <w:start w:val="1"/>
      <w:numFmt w:val="bullet"/>
      <w:lvlText w:val="•"/>
      <w:lvlJc w:val="left"/>
      <w:pPr>
        <w:tabs>
          <w:tab w:val="num" w:pos="3240"/>
        </w:tabs>
        <w:ind w:left="3240" w:hanging="360"/>
      </w:pPr>
      <w:rPr>
        <w:rFonts w:ascii="Arial" w:hAnsi="Arial" w:hint="default"/>
      </w:rPr>
    </w:lvl>
    <w:lvl w:ilvl="5" w:tplc="4AC8491E" w:tentative="1">
      <w:start w:val="1"/>
      <w:numFmt w:val="bullet"/>
      <w:lvlText w:val="•"/>
      <w:lvlJc w:val="left"/>
      <w:pPr>
        <w:tabs>
          <w:tab w:val="num" w:pos="3960"/>
        </w:tabs>
        <w:ind w:left="3960" w:hanging="360"/>
      </w:pPr>
      <w:rPr>
        <w:rFonts w:ascii="Arial" w:hAnsi="Arial" w:hint="default"/>
      </w:rPr>
    </w:lvl>
    <w:lvl w:ilvl="6" w:tplc="78C6E32A" w:tentative="1">
      <w:start w:val="1"/>
      <w:numFmt w:val="bullet"/>
      <w:lvlText w:val="•"/>
      <w:lvlJc w:val="left"/>
      <w:pPr>
        <w:tabs>
          <w:tab w:val="num" w:pos="4680"/>
        </w:tabs>
        <w:ind w:left="4680" w:hanging="360"/>
      </w:pPr>
      <w:rPr>
        <w:rFonts w:ascii="Arial" w:hAnsi="Arial" w:hint="default"/>
      </w:rPr>
    </w:lvl>
    <w:lvl w:ilvl="7" w:tplc="451C9948" w:tentative="1">
      <w:start w:val="1"/>
      <w:numFmt w:val="bullet"/>
      <w:lvlText w:val="•"/>
      <w:lvlJc w:val="left"/>
      <w:pPr>
        <w:tabs>
          <w:tab w:val="num" w:pos="5400"/>
        </w:tabs>
        <w:ind w:left="5400" w:hanging="360"/>
      </w:pPr>
      <w:rPr>
        <w:rFonts w:ascii="Arial" w:hAnsi="Arial" w:hint="default"/>
      </w:rPr>
    </w:lvl>
    <w:lvl w:ilvl="8" w:tplc="0F38313A" w:tentative="1">
      <w:start w:val="1"/>
      <w:numFmt w:val="bullet"/>
      <w:lvlText w:val="•"/>
      <w:lvlJc w:val="left"/>
      <w:pPr>
        <w:tabs>
          <w:tab w:val="num" w:pos="6120"/>
        </w:tabs>
        <w:ind w:left="6120" w:hanging="360"/>
      </w:pPr>
      <w:rPr>
        <w:rFonts w:ascii="Arial" w:hAnsi="Arial" w:hint="default"/>
      </w:rPr>
    </w:lvl>
  </w:abstractNum>
  <w:abstractNum w:abstractNumId="36">
    <w:nsid w:val="72BE313B"/>
    <w:multiLevelType w:val="hybridMultilevel"/>
    <w:tmpl w:val="E280E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7302FA"/>
    <w:multiLevelType w:val="hybridMultilevel"/>
    <w:tmpl w:val="A79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E0BCB"/>
    <w:multiLevelType w:val="multilevel"/>
    <w:tmpl w:val="5A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72C25"/>
    <w:multiLevelType w:val="multilevel"/>
    <w:tmpl w:val="955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34"/>
  </w:num>
  <w:num w:numId="4">
    <w:abstractNumId w:val="10"/>
  </w:num>
  <w:num w:numId="5">
    <w:abstractNumId w:val="13"/>
  </w:num>
  <w:num w:numId="6">
    <w:abstractNumId w:val="42"/>
  </w:num>
  <w:num w:numId="7">
    <w:abstractNumId w:val="41"/>
  </w:num>
  <w:num w:numId="8">
    <w:abstractNumId w:val="9"/>
  </w:num>
  <w:num w:numId="9">
    <w:abstractNumId w:val="31"/>
  </w:num>
  <w:num w:numId="10">
    <w:abstractNumId w:val="14"/>
  </w:num>
  <w:num w:numId="11">
    <w:abstractNumId w:val="15"/>
  </w:num>
  <w:num w:numId="12">
    <w:abstractNumId w:val="28"/>
  </w:num>
  <w:num w:numId="13">
    <w:abstractNumId w:val="27"/>
  </w:num>
  <w:num w:numId="14">
    <w:abstractNumId w:val="40"/>
  </w:num>
  <w:num w:numId="15">
    <w:abstractNumId w:val="19"/>
  </w:num>
  <w:num w:numId="16">
    <w:abstractNumId w:val="25"/>
  </w:num>
  <w:num w:numId="17">
    <w:abstractNumId w:val="32"/>
  </w:num>
  <w:num w:numId="18">
    <w:abstractNumId w:val="0"/>
  </w:num>
  <w:num w:numId="19">
    <w:abstractNumId w:val="23"/>
  </w:num>
  <w:num w:numId="20">
    <w:abstractNumId w:val="17"/>
  </w:num>
  <w:num w:numId="21">
    <w:abstractNumId w:val="2"/>
  </w:num>
  <w:num w:numId="22">
    <w:abstractNumId w:val="21"/>
  </w:num>
  <w:num w:numId="23">
    <w:abstractNumId w:val="20"/>
  </w:num>
  <w:num w:numId="24">
    <w:abstractNumId w:val="39"/>
  </w:num>
  <w:num w:numId="25">
    <w:abstractNumId w:val="18"/>
  </w:num>
  <w:num w:numId="26">
    <w:abstractNumId w:val="38"/>
  </w:num>
  <w:num w:numId="27">
    <w:abstractNumId w:val="22"/>
  </w:num>
  <w:num w:numId="28">
    <w:abstractNumId w:val="16"/>
  </w:num>
  <w:num w:numId="29">
    <w:abstractNumId w:val="7"/>
  </w:num>
  <w:num w:numId="30">
    <w:abstractNumId w:val="4"/>
  </w:num>
  <w:num w:numId="31">
    <w:abstractNumId w:val="12"/>
  </w:num>
  <w:num w:numId="32">
    <w:abstractNumId w:val="6"/>
  </w:num>
  <w:num w:numId="33">
    <w:abstractNumId w:val="36"/>
  </w:num>
  <w:num w:numId="34">
    <w:abstractNumId w:val="33"/>
  </w:num>
  <w:num w:numId="35">
    <w:abstractNumId w:val="37"/>
  </w:num>
  <w:num w:numId="36">
    <w:abstractNumId w:val="29"/>
  </w:num>
  <w:num w:numId="37">
    <w:abstractNumId w:val="8"/>
  </w:num>
  <w:num w:numId="38">
    <w:abstractNumId w:val="5"/>
  </w:num>
  <w:num w:numId="39">
    <w:abstractNumId w:val="35"/>
  </w:num>
  <w:num w:numId="40">
    <w:abstractNumId w:val="11"/>
  </w:num>
  <w:num w:numId="41">
    <w:abstractNumId w:val="30"/>
  </w:num>
  <w:num w:numId="42">
    <w:abstractNumId w:val="24"/>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740C"/>
    <w:rsid w:val="00007F82"/>
    <w:rsid w:val="000158E3"/>
    <w:rsid w:val="000167EA"/>
    <w:rsid w:val="00021C1D"/>
    <w:rsid w:val="0002370A"/>
    <w:rsid w:val="00023E97"/>
    <w:rsid w:val="00023EAB"/>
    <w:rsid w:val="000246FB"/>
    <w:rsid w:val="000255FF"/>
    <w:rsid w:val="00027340"/>
    <w:rsid w:val="00030325"/>
    <w:rsid w:val="00034DCD"/>
    <w:rsid w:val="00034E2F"/>
    <w:rsid w:val="00040827"/>
    <w:rsid w:val="00040C1B"/>
    <w:rsid w:val="00041897"/>
    <w:rsid w:val="00051210"/>
    <w:rsid w:val="00053EFD"/>
    <w:rsid w:val="0005441F"/>
    <w:rsid w:val="00056119"/>
    <w:rsid w:val="0005637A"/>
    <w:rsid w:val="00056618"/>
    <w:rsid w:val="00062112"/>
    <w:rsid w:val="00064086"/>
    <w:rsid w:val="0006536C"/>
    <w:rsid w:val="000743AC"/>
    <w:rsid w:val="00075788"/>
    <w:rsid w:val="00076A9B"/>
    <w:rsid w:val="00076EB1"/>
    <w:rsid w:val="00077E62"/>
    <w:rsid w:val="00081229"/>
    <w:rsid w:val="000829D2"/>
    <w:rsid w:val="000864EB"/>
    <w:rsid w:val="000873CC"/>
    <w:rsid w:val="000874A2"/>
    <w:rsid w:val="000919C4"/>
    <w:rsid w:val="00094659"/>
    <w:rsid w:val="000948E9"/>
    <w:rsid w:val="0009584A"/>
    <w:rsid w:val="000969C3"/>
    <w:rsid w:val="00097518"/>
    <w:rsid w:val="000976ED"/>
    <w:rsid w:val="000A4F86"/>
    <w:rsid w:val="000A5EE4"/>
    <w:rsid w:val="000A60B9"/>
    <w:rsid w:val="000A6318"/>
    <w:rsid w:val="000A6B91"/>
    <w:rsid w:val="000B0ACC"/>
    <w:rsid w:val="000B0D4F"/>
    <w:rsid w:val="000B10F4"/>
    <w:rsid w:val="000B2159"/>
    <w:rsid w:val="000B6074"/>
    <w:rsid w:val="000B7F02"/>
    <w:rsid w:val="000C0338"/>
    <w:rsid w:val="000C0C79"/>
    <w:rsid w:val="000C1D3A"/>
    <w:rsid w:val="000C62D9"/>
    <w:rsid w:val="000D0583"/>
    <w:rsid w:val="000D2C18"/>
    <w:rsid w:val="000D2D19"/>
    <w:rsid w:val="000D3E6E"/>
    <w:rsid w:val="000D41CC"/>
    <w:rsid w:val="000D5110"/>
    <w:rsid w:val="000D5804"/>
    <w:rsid w:val="000D5C70"/>
    <w:rsid w:val="000E1009"/>
    <w:rsid w:val="000F79DC"/>
    <w:rsid w:val="00101FBA"/>
    <w:rsid w:val="00102EB4"/>
    <w:rsid w:val="00106EA0"/>
    <w:rsid w:val="00110A1D"/>
    <w:rsid w:val="00115006"/>
    <w:rsid w:val="00124E90"/>
    <w:rsid w:val="00126E90"/>
    <w:rsid w:val="00127E0D"/>
    <w:rsid w:val="001318D7"/>
    <w:rsid w:val="001348F0"/>
    <w:rsid w:val="00134AE4"/>
    <w:rsid w:val="00136861"/>
    <w:rsid w:val="001372C2"/>
    <w:rsid w:val="00137C1B"/>
    <w:rsid w:val="00137E0B"/>
    <w:rsid w:val="00140F7C"/>
    <w:rsid w:val="00142673"/>
    <w:rsid w:val="0014498E"/>
    <w:rsid w:val="00146FA6"/>
    <w:rsid w:val="00147726"/>
    <w:rsid w:val="00147969"/>
    <w:rsid w:val="001479FB"/>
    <w:rsid w:val="001511EF"/>
    <w:rsid w:val="0015227F"/>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3A67"/>
    <w:rsid w:val="00174CF8"/>
    <w:rsid w:val="00176ED0"/>
    <w:rsid w:val="00182F38"/>
    <w:rsid w:val="00183D1A"/>
    <w:rsid w:val="00186055"/>
    <w:rsid w:val="0019288E"/>
    <w:rsid w:val="00195369"/>
    <w:rsid w:val="0019608C"/>
    <w:rsid w:val="001A112F"/>
    <w:rsid w:val="001A2E14"/>
    <w:rsid w:val="001A419C"/>
    <w:rsid w:val="001A44DC"/>
    <w:rsid w:val="001A5399"/>
    <w:rsid w:val="001B3B7B"/>
    <w:rsid w:val="001B404F"/>
    <w:rsid w:val="001B7DC6"/>
    <w:rsid w:val="001C23A9"/>
    <w:rsid w:val="001C3F3F"/>
    <w:rsid w:val="001C75FA"/>
    <w:rsid w:val="001D0B98"/>
    <w:rsid w:val="001D3576"/>
    <w:rsid w:val="001D67CE"/>
    <w:rsid w:val="001D6911"/>
    <w:rsid w:val="001D737E"/>
    <w:rsid w:val="001D77E3"/>
    <w:rsid w:val="001D7CD9"/>
    <w:rsid w:val="001E504B"/>
    <w:rsid w:val="001E5797"/>
    <w:rsid w:val="001E7184"/>
    <w:rsid w:val="001F2D94"/>
    <w:rsid w:val="001F3A71"/>
    <w:rsid w:val="001F53F4"/>
    <w:rsid w:val="00202583"/>
    <w:rsid w:val="00204DE8"/>
    <w:rsid w:val="00206E8D"/>
    <w:rsid w:val="002101E2"/>
    <w:rsid w:val="0021186B"/>
    <w:rsid w:val="00212099"/>
    <w:rsid w:val="0021404C"/>
    <w:rsid w:val="002146B9"/>
    <w:rsid w:val="0021496A"/>
    <w:rsid w:val="00215E3F"/>
    <w:rsid w:val="00220E33"/>
    <w:rsid w:val="00224431"/>
    <w:rsid w:val="00225D6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6565B"/>
    <w:rsid w:val="00270E5C"/>
    <w:rsid w:val="002718AC"/>
    <w:rsid w:val="002733BF"/>
    <w:rsid w:val="00273642"/>
    <w:rsid w:val="00275D67"/>
    <w:rsid w:val="00280756"/>
    <w:rsid w:val="00281228"/>
    <w:rsid w:val="00284268"/>
    <w:rsid w:val="0028576A"/>
    <w:rsid w:val="00291EAD"/>
    <w:rsid w:val="00292252"/>
    <w:rsid w:val="00293479"/>
    <w:rsid w:val="002952DE"/>
    <w:rsid w:val="00296AA1"/>
    <w:rsid w:val="002A5C5D"/>
    <w:rsid w:val="002A67A4"/>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1C6"/>
    <w:rsid w:val="00307E57"/>
    <w:rsid w:val="00310108"/>
    <w:rsid w:val="00313121"/>
    <w:rsid w:val="00313807"/>
    <w:rsid w:val="00315548"/>
    <w:rsid w:val="00315E89"/>
    <w:rsid w:val="003168E8"/>
    <w:rsid w:val="003170B2"/>
    <w:rsid w:val="00324BFB"/>
    <w:rsid w:val="00326479"/>
    <w:rsid w:val="00326CBF"/>
    <w:rsid w:val="00330278"/>
    <w:rsid w:val="00330EB4"/>
    <w:rsid w:val="00331180"/>
    <w:rsid w:val="00332563"/>
    <w:rsid w:val="00337DC4"/>
    <w:rsid w:val="00337E4C"/>
    <w:rsid w:val="00343253"/>
    <w:rsid w:val="00343D2F"/>
    <w:rsid w:val="00343E90"/>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2DFE"/>
    <w:rsid w:val="003777FB"/>
    <w:rsid w:val="003863D5"/>
    <w:rsid w:val="003A0318"/>
    <w:rsid w:val="003A0AB6"/>
    <w:rsid w:val="003A0F8B"/>
    <w:rsid w:val="003A3098"/>
    <w:rsid w:val="003A6254"/>
    <w:rsid w:val="003A64AF"/>
    <w:rsid w:val="003A7AC0"/>
    <w:rsid w:val="003A7BB0"/>
    <w:rsid w:val="003B134A"/>
    <w:rsid w:val="003B24EC"/>
    <w:rsid w:val="003C34CC"/>
    <w:rsid w:val="003C3ACA"/>
    <w:rsid w:val="003C4393"/>
    <w:rsid w:val="003C5CE1"/>
    <w:rsid w:val="003C7A22"/>
    <w:rsid w:val="003D4EA7"/>
    <w:rsid w:val="003D75E1"/>
    <w:rsid w:val="003D7858"/>
    <w:rsid w:val="003E2317"/>
    <w:rsid w:val="003E3CAE"/>
    <w:rsid w:val="003E52B8"/>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5BD0"/>
    <w:rsid w:val="004274A0"/>
    <w:rsid w:val="00427C28"/>
    <w:rsid w:val="00434A33"/>
    <w:rsid w:val="00435C93"/>
    <w:rsid w:val="00441840"/>
    <w:rsid w:val="00442F70"/>
    <w:rsid w:val="00443D0D"/>
    <w:rsid w:val="004464E9"/>
    <w:rsid w:val="0045009F"/>
    <w:rsid w:val="00453675"/>
    <w:rsid w:val="0045424E"/>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92363"/>
    <w:rsid w:val="004924E5"/>
    <w:rsid w:val="00495964"/>
    <w:rsid w:val="0049606F"/>
    <w:rsid w:val="004968F1"/>
    <w:rsid w:val="00497188"/>
    <w:rsid w:val="004A09C8"/>
    <w:rsid w:val="004A0E65"/>
    <w:rsid w:val="004A2ABE"/>
    <w:rsid w:val="004A3650"/>
    <w:rsid w:val="004A3A12"/>
    <w:rsid w:val="004A47F0"/>
    <w:rsid w:val="004A6316"/>
    <w:rsid w:val="004B01AF"/>
    <w:rsid w:val="004B0B2F"/>
    <w:rsid w:val="004B0DAB"/>
    <w:rsid w:val="004B3D88"/>
    <w:rsid w:val="004B426B"/>
    <w:rsid w:val="004B53FD"/>
    <w:rsid w:val="004B7EF7"/>
    <w:rsid w:val="004C24B5"/>
    <w:rsid w:val="004C2A0B"/>
    <w:rsid w:val="004C5065"/>
    <w:rsid w:val="004C7163"/>
    <w:rsid w:val="004C7811"/>
    <w:rsid w:val="004D18AB"/>
    <w:rsid w:val="004D3E4B"/>
    <w:rsid w:val="004E4DDB"/>
    <w:rsid w:val="004E7FAD"/>
    <w:rsid w:val="004F1985"/>
    <w:rsid w:val="004F25DB"/>
    <w:rsid w:val="004F26E2"/>
    <w:rsid w:val="004F7816"/>
    <w:rsid w:val="0050047E"/>
    <w:rsid w:val="00503BC8"/>
    <w:rsid w:val="00503F6B"/>
    <w:rsid w:val="00512A3E"/>
    <w:rsid w:val="00516CAD"/>
    <w:rsid w:val="00516EB6"/>
    <w:rsid w:val="00517396"/>
    <w:rsid w:val="005205C4"/>
    <w:rsid w:val="00523834"/>
    <w:rsid w:val="00533040"/>
    <w:rsid w:val="00533487"/>
    <w:rsid w:val="005339E4"/>
    <w:rsid w:val="00534BA7"/>
    <w:rsid w:val="00535845"/>
    <w:rsid w:val="00536958"/>
    <w:rsid w:val="00536BE5"/>
    <w:rsid w:val="00537315"/>
    <w:rsid w:val="00542402"/>
    <w:rsid w:val="005546E2"/>
    <w:rsid w:val="00555436"/>
    <w:rsid w:val="0055675E"/>
    <w:rsid w:val="00562D5A"/>
    <w:rsid w:val="00565F11"/>
    <w:rsid w:val="005677C1"/>
    <w:rsid w:val="00574293"/>
    <w:rsid w:val="005754CC"/>
    <w:rsid w:val="00577358"/>
    <w:rsid w:val="005802F8"/>
    <w:rsid w:val="00582F36"/>
    <w:rsid w:val="0058503E"/>
    <w:rsid w:val="00585443"/>
    <w:rsid w:val="00585C23"/>
    <w:rsid w:val="005869D3"/>
    <w:rsid w:val="00590ABD"/>
    <w:rsid w:val="00593FD9"/>
    <w:rsid w:val="00594C8A"/>
    <w:rsid w:val="005954ED"/>
    <w:rsid w:val="00597086"/>
    <w:rsid w:val="00597F2D"/>
    <w:rsid w:val="005A5CCE"/>
    <w:rsid w:val="005B1164"/>
    <w:rsid w:val="005B271F"/>
    <w:rsid w:val="005B2B45"/>
    <w:rsid w:val="005B3ABA"/>
    <w:rsid w:val="005B4FE0"/>
    <w:rsid w:val="005B528A"/>
    <w:rsid w:val="005B689B"/>
    <w:rsid w:val="005B7EB1"/>
    <w:rsid w:val="005C0CAC"/>
    <w:rsid w:val="005C14AB"/>
    <w:rsid w:val="005C580D"/>
    <w:rsid w:val="005C6240"/>
    <w:rsid w:val="005C6EA2"/>
    <w:rsid w:val="005D1C4A"/>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E55"/>
    <w:rsid w:val="00616018"/>
    <w:rsid w:val="00621BA4"/>
    <w:rsid w:val="006232CD"/>
    <w:rsid w:val="0062367D"/>
    <w:rsid w:val="0062465A"/>
    <w:rsid w:val="006252D3"/>
    <w:rsid w:val="00634845"/>
    <w:rsid w:val="00635049"/>
    <w:rsid w:val="006415CE"/>
    <w:rsid w:val="00641871"/>
    <w:rsid w:val="0064387E"/>
    <w:rsid w:val="00650C52"/>
    <w:rsid w:val="00652F9E"/>
    <w:rsid w:val="0065494D"/>
    <w:rsid w:val="00655E73"/>
    <w:rsid w:val="00656FF1"/>
    <w:rsid w:val="00660CF8"/>
    <w:rsid w:val="006617A9"/>
    <w:rsid w:val="0066287D"/>
    <w:rsid w:val="00662AB0"/>
    <w:rsid w:val="0066785A"/>
    <w:rsid w:val="00670951"/>
    <w:rsid w:val="006755EA"/>
    <w:rsid w:val="00677BF5"/>
    <w:rsid w:val="00683A97"/>
    <w:rsid w:val="006909D6"/>
    <w:rsid w:val="0069127C"/>
    <w:rsid w:val="006964F4"/>
    <w:rsid w:val="0069726A"/>
    <w:rsid w:val="006A00FB"/>
    <w:rsid w:val="006A0426"/>
    <w:rsid w:val="006A09E7"/>
    <w:rsid w:val="006A0C22"/>
    <w:rsid w:val="006A1AF3"/>
    <w:rsid w:val="006A2C9C"/>
    <w:rsid w:val="006A4888"/>
    <w:rsid w:val="006A6BE9"/>
    <w:rsid w:val="006B1D9B"/>
    <w:rsid w:val="006B280C"/>
    <w:rsid w:val="006C3C49"/>
    <w:rsid w:val="006C4746"/>
    <w:rsid w:val="006C4F8C"/>
    <w:rsid w:val="006C6FA7"/>
    <w:rsid w:val="006C7008"/>
    <w:rsid w:val="006D20A9"/>
    <w:rsid w:val="006D2512"/>
    <w:rsid w:val="006D398C"/>
    <w:rsid w:val="006E0B55"/>
    <w:rsid w:val="006E537F"/>
    <w:rsid w:val="006F043B"/>
    <w:rsid w:val="006F0AAC"/>
    <w:rsid w:val="006F0BF5"/>
    <w:rsid w:val="006F3B51"/>
    <w:rsid w:val="006F3C9B"/>
    <w:rsid w:val="00701181"/>
    <w:rsid w:val="00704B62"/>
    <w:rsid w:val="007055DF"/>
    <w:rsid w:val="00705D73"/>
    <w:rsid w:val="0070640B"/>
    <w:rsid w:val="00711737"/>
    <w:rsid w:val="00716B4E"/>
    <w:rsid w:val="007178E4"/>
    <w:rsid w:val="007223AF"/>
    <w:rsid w:val="007237CF"/>
    <w:rsid w:val="00723AB0"/>
    <w:rsid w:val="007327E0"/>
    <w:rsid w:val="00735EC4"/>
    <w:rsid w:val="0073749F"/>
    <w:rsid w:val="007421AF"/>
    <w:rsid w:val="00743218"/>
    <w:rsid w:val="007448BD"/>
    <w:rsid w:val="00744A4A"/>
    <w:rsid w:val="007450A4"/>
    <w:rsid w:val="00745AF0"/>
    <w:rsid w:val="00747B3B"/>
    <w:rsid w:val="0075185E"/>
    <w:rsid w:val="00753BC7"/>
    <w:rsid w:val="00756F7E"/>
    <w:rsid w:val="007711C8"/>
    <w:rsid w:val="00772708"/>
    <w:rsid w:val="00773F30"/>
    <w:rsid w:val="00775423"/>
    <w:rsid w:val="00776E21"/>
    <w:rsid w:val="00777078"/>
    <w:rsid w:val="007776A6"/>
    <w:rsid w:val="00777EDF"/>
    <w:rsid w:val="007800B3"/>
    <w:rsid w:val="00781E57"/>
    <w:rsid w:val="0078227C"/>
    <w:rsid w:val="00785F95"/>
    <w:rsid w:val="00786068"/>
    <w:rsid w:val="00786078"/>
    <w:rsid w:val="00787E69"/>
    <w:rsid w:val="00791A5D"/>
    <w:rsid w:val="0079586F"/>
    <w:rsid w:val="00796BB3"/>
    <w:rsid w:val="007A1846"/>
    <w:rsid w:val="007A26B8"/>
    <w:rsid w:val="007A309E"/>
    <w:rsid w:val="007A5327"/>
    <w:rsid w:val="007A5F81"/>
    <w:rsid w:val="007B0B56"/>
    <w:rsid w:val="007B0D2A"/>
    <w:rsid w:val="007C0AA7"/>
    <w:rsid w:val="007C7684"/>
    <w:rsid w:val="007D018B"/>
    <w:rsid w:val="007D1BF6"/>
    <w:rsid w:val="007D27EE"/>
    <w:rsid w:val="007D313B"/>
    <w:rsid w:val="007E39BA"/>
    <w:rsid w:val="007E7247"/>
    <w:rsid w:val="007F259C"/>
    <w:rsid w:val="007F268A"/>
    <w:rsid w:val="007F6566"/>
    <w:rsid w:val="007F7934"/>
    <w:rsid w:val="0080614A"/>
    <w:rsid w:val="0080640C"/>
    <w:rsid w:val="00807E55"/>
    <w:rsid w:val="00810D50"/>
    <w:rsid w:val="00813C84"/>
    <w:rsid w:val="00813DCC"/>
    <w:rsid w:val="00821772"/>
    <w:rsid w:val="0082345C"/>
    <w:rsid w:val="00825D05"/>
    <w:rsid w:val="00825ECC"/>
    <w:rsid w:val="00826F18"/>
    <w:rsid w:val="0083046C"/>
    <w:rsid w:val="00830EB5"/>
    <w:rsid w:val="00831AA1"/>
    <w:rsid w:val="00831B8E"/>
    <w:rsid w:val="0083512A"/>
    <w:rsid w:val="008378E7"/>
    <w:rsid w:val="0083793F"/>
    <w:rsid w:val="00840106"/>
    <w:rsid w:val="00843F3B"/>
    <w:rsid w:val="00844C0D"/>
    <w:rsid w:val="008470A7"/>
    <w:rsid w:val="00847D0F"/>
    <w:rsid w:val="008504E1"/>
    <w:rsid w:val="008508F2"/>
    <w:rsid w:val="0085278F"/>
    <w:rsid w:val="008542DF"/>
    <w:rsid w:val="0085522C"/>
    <w:rsid w:val="00856452"/>
    <w:rsid w:val="00856587"/>
    <w:rsid w:val="00857778"/>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B488C"/>
    <w:rsid w:val="008C15D5"/>
    <w:rsid w:val="008C261B"/>
    <w:rsid w:val="008C51B0"/>
    <w:rsid w:val="008C57C1"/>
    <w:rsid w:val="008C649A"/>
    <w:rsid w:val="008C749F"/>
    <w:rsid w:val="008D18FA"/>
    <w:rsid w:val="008D30A5"/>
    <w:rsid w:val="008D3AE8"/>
    <w:rsid w:val="008D3FF9"/>
    <w:rsid w:val="008D4591"/>
    <w:rsid w:val="008D4C4E"/>
    <w:rsid w:val="008D4C73"/>
    <w:rsid w:val="008D529A"/>
    <w:rsid w:val="00900DC4"/>
    <w:rsid w:val="0090199F"/>
    <w:rsid w:val="0090387E"/>
    <w:rsid w:val="00910B8B"/>
    <w:rsid w:val="00917B55"/>
    <w:rsid w:val="009204DF"/>
    <w:rsid w:val="00921300"/>
    <w:rsid w:val="009224B3"/>
    <w:rsid w:val="00923064"/>
    <w:rsid w:val="0092438C"/>
    <w:rsid w:val="0092601E"/>
    <w:rsid w:val="009267B3"/>
    <w:rsid w:val="00926FB9"/>
    <w:rsid w:val="0092785C"/>
    <w:rsid w:val="0093116A"/>
    <w:rsid w:val="009321CF"/>
    <w:rsid w:val="00935BF6"/>
    <w:rsid w:val="00935D99"/>
    <w:rsid w:val="0093765F"/>
    <w:rsid w:val="00937FFD"/>
    <w:rsid w:val="009405E1"/>
    <w:rsid w:val="00941AF2"/>
    <w:rsid w:val="00942854"/>
    <w:rsid w:val="009436EE"/>
    <w:rsid w:val="00943DBB"/>
    <w:rsid w:val="00954EEA"/>
    <w:rsid w:val="00957D6E"/>
    <w:rsid w:val="009633A4"/>
    <w:rsid w:val="00963C2E"/>
    <w:rsid w:val="0096403D"/>
    <w:rsid w:val="009648BA"/>
    <w:rsid w:val="00965718"/>
    <w:rsid w:val="00966E9B"/>
    <w:rsid w:val="00972921"/>
    <w:rsid w:val="0097373A"/>
    <w:rsid w:val="0097542B"/>
    <w:rsid w:val="00982F09"/>
    <w:rsid w:val="00983831"/>
    <w:rsid w:val="009844F0"/>
    <w:rsid w:val="00985C30"/>
    <w:rsid w:val="00990C8D"/>
    <w:rsid w:val="009917AB"/>
    <w:rsid w:val="00991F07"/>
    <w:rsid w:val="00993240"/>
    <w:rsid w:val="009959C9"/>
    <w:rsid w:val="00995A6E"/>
    <w:rsid w:val="009A0146"/>
    <w:rsid w:val="009A1388"/>
    <w:rsid w:val="009A3079"/>
    <w:rsid w:val="009A3293"/>
    <w:rsid w:val="009A452A"/>
    <w:rsid w:val="009A5DBB"/>
    <w:rsid w:val="009A6FAF"/>
    <w:rsid w:val="009A7FF3"/>
    <w:rsid w:val="009B2B36"/>
    <w:rsid w:val="009B3D32"/>
    <w:rsid w:val="009B3D6A"/>
    <w:rsid w:val="009C1430"/>
    <w:rsid w:val="009C2D69"/>
    <w:rsid w:val="009C358D"/>
    <w:rsid w:val="009C527E"/>
    <w:rsid w:val="009D34A2"/>
    <w:rsid w:val="009D3C73"/>
    <w:rsid w:val="009D6B3D"/>
    <w:rsid w:val="009E013C"/>
    <w:rsid w:val="009E0C7D"/>
    <w:rsid w:val="009E0FF5"/>
    <w:rsid w:val="009E3C4B"/>
    <w:rsid w:val="009E3E3E"/>
    <w:rsid w:val="009E5571"/>
    <w:rsid w:val="009F0F44"/>
    <w:rsid w:val="009F36C1"/>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B47"/>
    <w:rsid w:val="00A260D8"/>
    <w:rsid w:val="00A265B9"/>
    <w:rsid w:val="00A27D16"/>
    <w:rsid w:val="00A3149B"/>
    <w:rsid w:val="00A31619"/>
    <w:rsid w:val="00A32A12"/>
    <w:rsid w:val="00A336D4"/>
    <w:rsid w:val="00A34C5E"/>
    <w:rsid w:val="00A35E4C"/>
    <w:rsid w:val="00A36A74"/>
    <w:rsid w:val="00A37C2E"/>
    <w:rsid w:val="00A405CA"/>
    <w:rsid w:val="00A4093C"/>
    <w:rsid w:val="00A40DDF"/>
    <w:rsid w:val="00A4128D"/>
    <w:rsid w:val="00A478DA"/>
    <w:rsid w:val="00A507AF"/>
    <w:rsid w:val="00A510B7"/>
    <w:rsid w:val="00A516A9"/>
    <w:rsid w:val="00A523E5"/>
    <w:rsid w:val="00A56E30"/>
    <w:rsid w:val="00A57FA0"/>
    <w:rsid w:val="00A600A1"/>
    <w:rsid w:val="00A65F9B"/>
    <w:rsid w:val="00A67464"/>
    <w:rsid w:val="00A6777F"/>
    <w:rsid w:val="00A67C3A"/>
    <w:rsid w:val="00A70140"/>
    <w:rsid w:val="00A724BB"/>
    <w:rsid w:val="00A73031"/>
    <w:rsid w:val="00A73169"/>
    <w:rsid w:val="00A75B30"/>
    <w:rsid w:val="00A76B02"/>
    <w:rsid w:val="00A80BA4"/>
    <w:rsid w:val="00A82C1A"/>
    <w:rsid w:val="00A83DCD"/>
    <w:rsid w:val="00A854FC"/>
    <w:rsid w:val="00A8583B"/>
    <w:rsid w:val="00A9059A"/>
    <w:rsid w:val="00A934B3"/>
    <w:rsid w:val="00A950D4"/>
    <w:rsid w:val="00AA04F1"/>
    <w:rsid w:val="00AA342D"/>
    <w:rsid w:val="00AA6D6C"/>
    <w:rsid w:val="00AB2409"/>
    <w:rsid w:val="00AB3074"/>
    <w:rsid w:val="00AB3878"/>
    <w:rsid w:val="00AB57F2"/>
    <w:rsid w:val="00AB7780"/>
    <w:rsid w:val="00AB7A00"/>
    <w:rsid w:val="00AC2D91"/>
    <w:rsid w:val="00AC39BE"/>
    <w:rsid w:val="00AC5587"/>
    <w:rsid w:val="00AC588D"/>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04197"/>
    <w:rsid w:val="00B1026E"/>
    <w:rsid w:val="00B11496"/>
    <w:rsid w:val="00B11804"/>
    <w:rsid w:val="00B120F6"/>
    <w:rsid w:val="00B12304"/>
    <w:rsid w:val="00B12BC0"/>
    <w:rsid w:val="00B134A6"/>
    <w:rsid w:val="00B135D9"/>
    <w:rsid w:val="00B148B5"/>
    <w:rsid w:val="00B217CC"/>
    <w:rsid w:val="00B225BD"/>
    <w:rsid w:val="00B2317E"/>
    <w:rsid w:val="00B27084"/>
    <w:rsid w:val="00B3013F"/>
    <w:rsid w:val="00B3789E"/>
    <w:rsid w:val="00B40D66"/>
    <w:rsid w:val="00B424DD"/>
    <w:rsid w:val="00B43E41"/>
    <w:rsid w:val="00B466EA"/>
    <w:rsid w:val="00B473C4"/>
    <w:rsid w:val="00B50498"/>
    <w:rsid w:val="00B510FE"/>
    <w:rsid w:val="00B5302F"/>
    <w:rsid w:val="00B54C87"/>
    <w:rsid w:val="00B55B2E"/>
    <w:rsid w:val="00B56E60"/>
    <w:rsid w:val="00B625ED"/>
    <w:rsid w:val="00B64236"/>
    <w:rsid w:val="00B6567A"/>
    <w:rsid w:val="00B73700"/>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46C5"/>
    <w:rsid w:val="00BB607E"/>
    <w:rsid w:val="00BB7355"/>
    <w:rsid w:val="00BC132C"/>
    <w:rsid w:val="00BC2557"/>
    <w:rsid w:val="00BC702E"/>
    <w:rsid w:val="00BD3417"/>
    <w:rsid w:val="00BD47BA"/>
    <w:rsid w:val="00BD4894"/>
    <w:rsid w:val="00BD5897"/>
    <w:rsid w:val="00BD6CB3"/>
    <w:rsid w:val="00BD7D18"/>
    <w:rsid w:val="00BE0EBA"/>
    <w:rsid w:val="00BE14F2"/>
    <w:rsid w:val="00BE1AC5"/>
    <w:rsid w:val="00BE3546"/>
    <w:rsid w:val="00BF0581"/>
    <w:rsid w:val="00BF4285"/>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4787C"/>
    <w:rsid w:val="00C50C48"/>
    <w:rsid w:val="00C56C0A"/>
    <w:rsid w:val="00C610D9"/>
    <w:rsid w:val="00C64374"/>
    <w:rsid w:val="00C71DA2"/>
    <w:rsid w:val="00C74930"/>
    <w:rsid w:val="00C76210"/>
    <w:rsid w:val="00C763A0"/>
    <w:rsid w:val="00C8543E"/>
    <w:rsid w:val="00C9072D"/>
    <w:rsid w:val="00C928C3"/>
    <w:rsid w:val="00C94034"/>
    <w:rsid w:val="00C96ADB"/>
    <w:rsid w:val="00C97503"/>
    <w:rsid w:val="00C97C44"/>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F0AD0"/>
    <w:rsid w:val="00CF1F38"/>
    <w:rsid w:val="00CF20E6"/>
    <w:rsid w:val="00CF64E4"/>
    <w:rsid w:val="00CF746D"/>
    <w:rsid w:val="00D001D6"/>
    <w:rsid w:val="00D0064A"/>
    <w:rsid w:val="00D0599D"/>
    <w:rsid w:val="00D05FEF"/>
    <w:rsid w:val="00D072F9"/>
    <w:rsid w:val="00D07EEA"/>
    <w:rsid w:val="00D10D90"/>
    <w:rsid w:val="00D11C78"/>
    <w:rsid w:val="00D122C7"/>
    <w:rsid w:val="00D1302C"/>
    <w:rsid w:val="00D16621"/>
    <w:rsid w:val="00D17CA1"/>
    <w:rsid w:val="00D17D6D"/>
    <w:rsid w:val="00D2033B"/>
    <w:rsid w:val="00D21343"/>
    <w:rsid w:val="00D267EA"/>
    <w:rsid w:val="00D300F0"/>
    <w:rsid w:val="00D32934"/>
    <w:rsid w:val="00D33730"/>
    <w:rsid w:val="00D360F3"/>
    <w:rsid w:val="00D4160B"/>
    <w:rsid w:val="00D433B8"/>
    <w:rsid w:val="00D45E28"/>
    <w:rsid w:val="00D53866"/>
    <w:rsid w:val="00D54698"/>
    <w:rsid w:val="00D556F4"/>
    <w:rsid w:val="00D57642"/>
    <w:rsid w:val="00D61003"/>
    <w:rsid w:val="00D63D59"/>
    <w:rsid w:val="00D6574D"/>
    <w:rsid w:val="00D71D69"/>
    <w:rsid w:val="00D76CB4"/>
    <w:rsid w:val="00D777EB"/>
    <w:rsid w:val="00D77B7B"/>
    <w:rsid w:val="00D77EFB"/>
    <w:rsid w:val="00D80D00"/>
    <w:rsid w:val="00D85FEB"/>
    <w:rsid w:val="00D8686D"/>
    <w:rsid w:val="00D87F65"/>
    <w:rsid w:val="00D90899"/>
    <w:rsid w:val="00D90D6F"/>
    <w:rsid w:val="00D927C8"/>
    <w:rsid w:val="00D930A9"/>
    <w:rsid w:val="00D93212"/>
    <w:rsid w:val="00D942E0"/>
    <w:rsid w:val="00DA2F52"/>
    <w:rsid w:val="00DA5EBD"/>
    <w:rsid w:val="00DA78BE"/>
    <w:rsid w:val="00DB067D"/>
    <w:rsid w:val="00DB2815"/>
    <w:rsid w:val="00DB5410"/>
    <w:rsid w:val="00DB65FB"/>
    <w:rsid w:val="00DB78E0"/>
    <w:rsid w:val="00DB79FA"/>
    <w:rsid w:val="00DB7E1F"/>
    <w:rsid w:val="00DC00E7"/>
    <w:rsid w:val="00DC010C"/>
    <w:rsid w:val="00DC2501"/>
    <w:rsid w:val="00DC69D6"/>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33F6E"/>
    <w:rsid w:val="00E35521"/>
    <w:rsid w:val="00E411B4"/>
    <w:rsid w:val="00E4198E"/>
    <w:rsid w:val="00E42792"/>
    <w:rsid w:val="00E538A1"/>
    <w:rsid w:val="00E53C03"/>
    <w:rsid w:val="00E55F3B"/>
    <w:rsid w:val="00E603BC"/>
    <w:rsid w:val="00E60445"/>
    <w:rsid w:val="00E60697"/>
    <w:rsid w:val="00E61AA0"/>
    <w:rsid w:val="00E637DF"/>
    <w:rsid w:val="00E640BB"/>
    <w:rsid w:val="00E65243"/>
    <w:rsid w:val="00E67A4C"/>
    <w:rsid w:val="00E70B19"/>
    <w:rsid w:val="00E75949"/>
    <w:rsid w:val="00E850E5"/>
    <w:rsid w:val="00E85A17"/>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0FA6"/>
    <w:rsid w:val="00EC11C9"/>
    <w:rsid w:val="00EC575D"/>
    <w:rsid w:val="00EC5AF9"/>
    <w:rsid w:val="00EC60F7"/>
    <w:rsid w:val="00EC6252"/>
    <w:rsid w:val="00EC7F44"/>
    <w:rsid w:val="00ED17B9"/>
    <w:rsid w:val="00ED4779"/>
    <w:rsid w:val="00ED4A18"/>
    <w:rsid w:val="00ED531C"/>
    <w:rsid w:val="00ED5A55"/>
    <w:rsid w:val="00EE4B02"/>
    <w:rsid w:val="00EE7F88"/>
    <w:rsid w:val="00EF0714"/>
    <w:rsid w:val="00EF1FD0"/>
    <w:rsid w:val="00EF3162"/>
    <w:rsid w:val="00EF7941"/>
    <w:rsid w:val="00F00F34"/>
    <w:rsid w:val="00F02292"/>
    <w:rsid w:val="00F0231B"/>
    <w:rsid w:val="00F024BD"/>
    <w:rsid w:val="00F030A7"/>
    <w:rsid w:val="00F03EEA"/>
    <w:rsid w:val="00F0650E"/>
    <w:rsid w:val="00F06B73"/>
    <w:rsid w:val="00F06B74"/>
    <w:rsid w:val="00F07ADB"/>
    <w:rsid w:val="00F07AF9"/>
    <w:rsid w:val="00F11D55"/>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C43"/>
    <w:rsid w:val="00F55807"/>
    <w:rsid w:val="00F57AFE"/>
    <w:rsid w:val="00F60AC5"/>
    <w:rsid w:val="00F62013"/>
    <w:rsid w:val="00F63579"/>
    <w:rsid w:val="00F65ABB"/>
    <w:rsid w:val="00F66DAD"/>
    <w:rsid w:val="00F66E91"/>
    <w:rsid w:val="00F67938"/>
    <w:rsid w:val="00F717AE"/>
    <w:rsid w:val="00F71959"/>
    <w:rsid w:val="00F74F67"/>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168F"/>
    <w:rsid w:val="00FC333F"/>
    <w:rsid w:val="00FC4F08"/>
    <w:rsid w:val="00FC5F54"/>
    <w:rsid w:val="00FC619A"/>
    <w:rsid w:val="00FC775C"/>
    <w:rsid w:val="00FC7B22"/>
    <w:rsid w:val="00FC7FF0"/>
    <w:rsid w:val="00FD7AFD"/>
    <w:rsid w:val="00FE1C39"/>
    <w:rsid w:val="00FE74EA"/>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sChild>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095588279">
          <w:marLeft w:val="547"/>
          <w:marRight w:val="0"/>
          <w:marTop w:val="15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294533723">
          <w:marLeft w:val="1166"/>
          <w:marRight w:val="0"/>
          <w:marTop w:val="13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9143139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4484411">
          <w:marLeft w:val="1166"/>
          <w:marRight w:val="0"/>
          <w:marTop w:val="8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539828199">
          <w:marLeft w:val="1800"/>
          <w:marRight w:val="0"/>
          <w:marTop w:val="8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 w:id="186408951">
          <w:marLeft w:val="252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333459464">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119804520">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ms.cern.ch/document/9853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3459" TargetMode="External"/><Relationship Id="rId5" Type="http://schemas.openxmlformats.org/officeDocument/2006/relationships/settings" Target="settings.xml"/><Relationship Id="rId15" Type="http://schemas.openxmlformats.org/officeDocument/2006/relationships/hyperlink" Target="https://wiki.egi.eu/wiki/Operations/Platform_Deployment_Survey" TargetMode="External"/><Relationship Id="rId10" Type="http://schemas.openxmlformats.org/officeDocument/2006/relationships/hyperlink" Target="https://rt.egi.eu/rt/Ticket/Display.html?id=34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iki.egi.eu/wiki/Operations/tf12" TargetMode="External"/><Relationship Id="rId14" Type="http://schemas.openxmlformats.org/officeDocument/2006/relationships/hyperlink" Target="https://www.egi.eu/indico/images/pdf_small.p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877C-BBBF-42F4-BDB0-76629162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19074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32</cp:revision>
  <cp:lastPrinted>2011-11-18T08:24:00Z</cp:lastPrinted>
  <dcterms:created xsi:type="dcterms:W3CDTF">2012-05-03T05:11:00Z</dcterms:created>
  <dcterms:modified xsi:type="dcterms:W3CDTF">2012-05-03T10:46:00Z</dcterms:modified>
</cp:coreProperties>
</file>